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0484" w:rsidRDefault="00380484">
      <w:pPr>
        <w:spacing w:line="480" w:lineRule="exact"/>
        <w:rPr>
          <w:b/>
          <w:sz w:val="44"/>
          <w:szCs w:val="44"/>
        </w:rPr>
      </w:pPr>
    </w:p>
    <w:p w:rsidR="00380484" w:rsidRDefault="00DA2ECC">
      <w:pPr>
        <w:pStyle w:val="3"/>
        <w:spacing w:line="480" w:lineRule="auto"/>
      </w:pPr>
      <w:bookmarkStart w:id="0" w:name="_第八届大学生研究性学习和创新性实验计划项目申__报__表"/>
      <w:bookmarkEnd w:id="0"/>
      <w:r>
        <w:rPr>
          <w:rFonts w:hint="eastAsia"/>
        </w:rPr>
        <w:t>第十</w:t>
      </w:r>
      <w:r>
        <w:rPr>
          <w:rFonts w:hint="eastAsia"/>
        </w:rPr>
        <w:t>一</w:t>
      </w:r>
      <w:r>
        <w:rPr>
          <w:rFonts w:hint="eastAsia"/>
        </w:rPr>
        <w:t>届大学生研究性学习和创新性实验计划</w:t>
      </w:r>
    </w:p>
    <w:p w:rsidR="00380484" w:rsidRDefault="00DA2ECC">
      <w:pPr>
        <w:pStyle w:val="3"/>
        <w:spacing w:line="480" w:lineRule="auto"/>
        <w:rPr>
          <w:rFonts w:eastAsia="宋体"/>
        </w:rPr>
      </w:pPr>
      <w:r>
        <w:rPr>
          <w:rFonts w:hint="eastAsia"/>
        </w:rPr>
        <w:t>项目申报表</w:t>
      </w:r>
    </w:p>
    <w:p w:rsidR="00380484" w:rsidRDefault="00380484"/>
    <w:tbl>
      <w:tblPr>
        <w:tblStyle w:val="afe"/>
        <w:tblW w:w="9820" w:type="dxa"/>
        <w:jc w:val="center"/>
        <w:tblLayout w:type="fixed"/>
        <w:tblLook w:val="04A0" w:firstRow="1" w:lastRow="0" w:firstColumn="1" w:lastColumn="0" w:noHBand="0" w:noVBand="1"/>
      </w:tblPr>
      <w:tblGrid>
        <w:gridCol w:w="3692"/>
        <w:gridCol w:w="6128"/>
      </w:tblGrid>
      <w:tr w:rsidR="00380484">
        <w:trPr>
          <w:trHeight w:val="899"/>
          <w:jc w:val="center"/>
        </w:trPr>
        <w:tc>
          <w:tcPr>
            <w:tcW w:w="3692"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项目名称</w:t>
            </w:r>
          </w:p>
        </w:tc>
        <w:tc>
          <w:tcPr>
            <w:tcW w:w="6128"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基于新媒体技术的非物质文化遗产传承平台创新设计</w:t>
            </w:r>
          </w:p>
        </w:tc>
      </w:tr>
      <w:tr w:rsidR="00380484">
        <w:trPr>
          <w:trHeight w:val="899"/>
          <w:jc w:val="center"/>
        </w:trPr>
        <w:tc>
          <w:tcPr>
            <w:tcW w:w="3692"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项目类别</w:t>
            </w:r>
          </w:p>
        </w:tc>
        <w:tc>
          <w:tcPr>
            <w:tcW w:w="6128"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创新训练项目</w:t>
            </w:r>
            <w:r>
              <w:rPr>
                <w:rFonts w:ascii="仿宋" w:eastAsia="仿宋" w:hAnsi="仿宋" w:cs="仿宋" w:hint="eastAsia"/>
                <w:sz w:val="24"/>
                <w:szCs w:val="24"/>
              </w:rPr>
              <w:t xml:space="preserve"> </w:t>
            </w:r>
            <w:r>
              <w:rPr>
                <w:rFonts w:ascii="仿宋" w:eastAsia="仿宋" w:hAnsi="仿宋" w:cs="仿宋" w:hint="eastAsia"/>
                <w:sz w:val="24"/>
                <w:szCs w:val="24"/>
              </w:rPr>
              <w:t>☑</w:t>
            </w:r>
            <w:r>
              <w:rPr>
                <w:rFonts w:ascii="仿宋" w:eastAsia="仿宋" w:hAnsi="仿宋" w:cs="仿宋" w:hint="eastAsia"/>
                <w:sz w:val="24"/>
                <w:szCs w:val="24"/>
              </w:rPr>
              <w:t xml:space="preserve">    </w:t>
            </w:r>
            <w:r>
              <w:rPr>
                <w:rFonts w:ascii="仿宋" w:eastAsia="仿宋" w:hAnsi="仿宋" w:cs="仿宋" w:hint="eastAsia"/>
                <w:sz w:val="24"/>
                <w:szCs w:val="24"/>
              </w:rPr>
              <w:t>创业训练项目□</w:t>
            </w:r>
          </w:p>
        </w:tc>
      </w:tr>
      <w:tr w:rsidR="00380484">
        <w:trPr>
          <w:trHeight w:val="899"/>
          <w:jc w:val="center"/>
        </w:trPr>
        <w:tc>
          <w:tcPr>
            <w:tcW w:w="3692"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项目科类</w:t>
            </w:r>
          </w:p>
        </w:tc>
        <w:tc>
          <w:tcPr>
            <w:tcW w:w="6128"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文科类□</w:t>
            </w:r>
            <w:r>
              <w:rPr>
                <w:rFonts w:ascii="仿宋" w:eastAsia="仿宋" w:hAnsi="仿宋" w:cs="仿宋" w:hint="eastAsia"/>
                <w:sz w:val="24"/>
                <w:szCs w:val="24"/>
              </w:rPr>
              <w:t xml:space="preserve">         </w:t>
            </w:r>
            <w:r>
              <w:rPr>
                <w:rFonts w:ascii="仿宋" w:eastAsia="仿宋" w:hAnsi="仿宋" w:cs="仿宋" w:hint="eastAsia"/>
                <w:sz w:val="24"/>
                <w:szCs w:val="24"/>
              </w:rPr>
              <w:t>理科类</w:t>
            </w:r>
            <w:r>
              <w:rPr>
                <w:rFonts w:ascii="仿宋" w:eastAsia="仿宋" w:hAnsi="仿宋" w:cs="仿宋" w:hint="eastAsia"/>
                <w:sz w:val="24"/>
                <w:szCs w:val="24"/>
              </w:rPr>
              <w:t xml:space="preserve"> </w:t>
            </w:r>
            <w:r>
              <w:rPr>
                <w:rFonts w:ascii="仿宋" w:eastAsia="仿宋" w:hAnsi="仿宋" w:cs="仿宋" w:hint="eastAsia"/>
                <w:sz w:val="24"/>
                <w:szCs w:val="24"/>
              </w:rPr>
              <w:t>☑</w:t>
            </w:r>
          </w:p>
        </w:tc>
      </w:tr>
      <w:tr w:rsidR="00380484">
        <w:trPr>
          <w:trHeight w:val="1958"/>
          <w:jc w:val="center"/>
        </w:trPr>
        <w:tc>
          <w:tcPr>
            <w:tcW w:w="3692"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项目级别</w:t>
            </w:r>
          </w:p>
        </w:tc>
        <w:tc>
          <w:tcPr>
            <w:tcW w:w="6128"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省部级☑</w:t>
            </w:r>
            <w:r>
              <w:rPr>
                <w:rFonts w:ascii="仿宋" w:eastAsia="仿宋" w:hAnsi="仿宋" w:cs="仿宋" w:hint="eastAsia"/>
                <w:sz w:val="24"/>
                <w:szCs w:val="24"/>
              </w:rPr>
              <w:t xml:space="preserve"> </w:t>
            </w:r>
            <w:r>
              <w:rPr>
                <w:rFonts w:ascii="仿宋" w:eastAsia="仿宋" w:hAnsi="仿宋" w:cs="仿宋" w:hint="eastAsia"/>
                <w:sz w:val="24"/>
                <w:szCs w:val="24"/>
              </w:rPr>
              <w:t>，如省部级淘汰是否申请转校级☑</w:t>
            </w:r>
          </w:p>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校级</w:t>
            </w:r>
            <w:r>
              <w:rPr>
                <w:rFonts w:ascii="仿宋" w:eastAsia="仿宋" w:hAnsi="仿宋" w:cs="仿宋" w:hint="eastAsia"/>
                <w:sz w:val="24"/>
                <w:szCs w:val="24"/>
              </w:rPr>
              <w:t xml:space="preserve"> </w:t>
            </w:r>
            <w:r>
              <w:rPr>
                <w:rFonts w:ascii="仿宋" w:eastAsia="仿宋" w:hAnsi="仿宋" w:cs="仿宋" w:hint="eastAsia"/>
                <w:sz w:val="24"/>
                <w:szCs w:val="24"/>
              </w:rPr>
              <w:t>□</w:t>
            </w:r>
          </w:p>
        </w:tc>
      </w:tr>
      <w:tr w:rsidR="00380484">
        <w:trPr>
          <w:trHeight w:val="899"/>
          <w:jc w:val="center"/>
        </w:trPr>
        <w:tc>
          <w:tcPr>
            <w:tcW w:w="3692"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项目主持人</w:t>
            </w:r>
          </w:p>
        </w:tc>
        <w:tc>
          <w:tcPr>
            <w:tcW w:w="6128"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李思宇斯</w:t>
            </w:r>
          </w:p>
        </w:tc>
      </w:tr>
      <w:tr w:rsidR="00380484">
        <w:trPr>
          <w:trHeight w:val="899"/>
          <w:jc w:val="center"/>
        </w:trPr>
        <w:tc>
          <w:tcPr>
            <w:tcW w:w="3692"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学生所在学院</w:t>
            </w:r>
          </w:p>
        </w:tc>
        <w:tc>
          <w:tcPr>
            <w:tcW w:w="6128"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机械工程学院</w:t>
            </w:r>
          </w:p>
        </w:tc>
      </w:tr>
      <w:tr w:rsidR="00380484">
        <w:trPr>
          <w:trHeight w:val="899"/>
          <w:jc w:val="center"/>
        </w:trPr>
        <w:tc>
          <w:tcPr>
            <w:tcW w:w="3692"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专业班级</w:t>
            </w:r>
          </w:p>
        </w:tc>
        <w:tc>
          <w:tcPr>
            <w:tcW w:w="6128" w:type="dxa"/>
            <w:vAlign w:val="center"/>
          </w:tcPr>
          <w:p w:rsidR="00380484" w:rsidRDefault="00380484">
            <w:pPr>
              <w:spacing w:after="0" w:line="360" w:lineRule="auto"/>
              <w:jc w:val="center"/>
              <w:rPr>
                <w:rFonts w:ascii="仿宋" w:eastAsia="仿宋" w:hAnsi="仿宋" w:cs="仿宋"/>
                <w:sz w:val="24"/>
                <w:szCs w:val="24"/>
              </w:rPr>
            </w:pPr>
            <w:bookmarkStart w:id="1" w:name="_GoBack"/>
            <w:bookmarkEnd w:id="1"/>
          </w:p>
        </w:tc>
      </w:tr>
      <w:tr w:rsidR="00380484">
        <w:trPr>
          <w:trHeight w:val="899"/>
          <w:jc w:val="center"/>
        </w:trPr>
        <w:tc>
          <w:tcPr>
            <w:tcW w:w="3692"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联系电话</w:t>
            </w:r>
          </w:p>
        </w:tc>
        <w:tc>
          <w:tcPr>
            <w:tcW w:w="6128" w:type="dxa"/>
            <w:vAlign w:val="center"/>
          </w:tcPr>
          <w:p w:rsidR="00380484" w:rsidRDefault="00380484">
            <w:pPr>
              <w:spacing w:after="0" w:line="360" w:lineRule="auto"/>
              <w:jc w:val="center"/>
              <w:rPr>
                <w:rFonts w:ascii="仿宋" w:eastAsia="仿宋" w:hAnsi="仿宋" w:cs="仿宋"/>
                <w:sz w:val="24"/>
                <w:szCs w:val="24"/>
              </w:rPr>
            </w:pPr>
          </w:p>
        </w:tc>
      </w:tr>
      <w:tr w:rsidR="00380484">
        <w:trPr>
          <w:trHeight w:val="899"/>
          <w:jc w:val="center"/>
        </w:trPr>
        <w:tc>
          <w:tcPr>
            <w:tcW w:w="3692"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指导老师</w:t>
            </w:r>
          </w:p>
        </w:tc>
        <w:tc>
          <w:tcPr>
            <w:tcW w:w="6128"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傅燕翔</w:t>
            </w:r>
          </w:p>
        </w:tc>
      </w:tr>
      <w:tr w:rsidR="00380484">
        <w:trPr>
          <w:trHeight w:val="918"/>
          <w:jc w:val="center"/>
        </w:trPr>
        <w:tc>
          <w:tcPr>
            <w:tcW w:w="3692"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填表日期</w:t>
            </w:r>
          </w:p>
        </w:tc>
        <w:tc>
          <w:tcPr>
            <w:tcW w:w="6128" w:type="dxa"/>
            <w:vAlign w:val="center"/>
          </w:tcPr>
          <w:p w:rsidR="00380484" w:rsidRDefault="00DA2ECC">
            <w:pPr>
              <w:spacing w:after="0" w:line="360" w:lineRule="auto"/>
              <w:jc w:val="center"/>
              <w:rPr>
                <w:rFonts w:ascii="仿宋" w:eastAsia="仿宋" w:hAnsi="仿宋" w:cs="仿宋"/>
                <w:sz w:val="24"/>
                <w:szCs w:val="24"/>
              </w:rPr>
            </w:pPr>
            <w:r>
              <w:rPr>
                <w:rFonts w:ascii="仿宋" w:eastAsia="仿宋" w:hAnsi="仿宋" w:cs="仿宋" w:hint="eastAsia"/>
                <w:sz w:val="24"/>
                <w:szCs w:val="24"/>
              </w:rPr>
              <w:t>2018.2.24</w:t>
            </w:r>
          </w:p>
        </w:tc>
      </w:tr>
    </w:tbl>
    <w:p w:rsidR="00380484" w:rsidRDefault="00380484">
      <w:pPr>
        <w:jc w:val="both"/>
        <w:rPr>
          <w:b/>
          <w:sz w:val="28"/>
        </w:rPr>
      </w:pPr>
    </w:p>
    <w:tbl>
      <w:tblPr>
        <w:tblW w:w="9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338"/>
        <w:gridCol w:w="444"/>
        <w:gridCol w:w="670"/>
        <w:gridCol w:w="1114"/>
        <w:gridCol w:w="1068"/>
        <w:gridCol w:w="1467"/>
        <w:gridCol w:w="1564"/>
      </w:tblGrid>
      <w:tr w:rsidR="00380484">
        <w:trPr>
          <w:trHeight w:val="746"/>
          <w:jc w:val="center"/>
        </w:trPr>
        <w:tc>
          <w:tcPr>
            <w:tcW w:w="9260" w:type="dxa"/>
            <w:gridSpan w:val="8"/>
            <w:vAlign w:val="center"/>
          </w:tcPr>
          <w:p w:rsidR="00380484" w:rsidRDefault="00DA2ECC">
            <w:pPr>
              <w:spacing w:line="360" w:lineRule="auto"/>
              <w:ind w:left="180"/>
              <w:rPr>
                <w:rFonts w:eastAsia="楷体_GB2312"/>
                <w:sz w:val="28"/>
                <w:szCs w:val="28"/>
              </w:rPr>
            </w:pPr>
            <w:r>
              <w:rPr>
                <w:rFonts w:eastAsia="楷体_GB2312" w:hint="eastAsia"/>
                <w:sz w:val="28"/>
                <w:szCs w:val="28"/>
              </w:rPr>
              <w:lastRenderedPageBreak/>
              <w:t>项目名称：</w:t>
            </w:r>
            <w:r>
              <w:rPr>
                <w:rFonts w:ascii="仿宋" w:eastAsia="仿宋" w:hAnsi="仿宋" w:cs="仿宋" w:hint="eastAsia"/>
                <w:sz w:val="24"/>
                <w:szCs w:val="24"/>
              </w:rPr>
              <w:t>基于新媒体技术的非物质文化遗产传承平台创新设计</w:t>
            </w:r>
          </w:p>
        </w:tc>
      </w:tr>
      <w:tr w:rsidR="00380484">
        <w:trPr>
          <w:trHeight w:hRule="exact" w:val="449"/>
          <w:jc w:val="center"/>
        </w:trPr>
        <w:tc>
          <w:tcPr>
            <w:tcW w:w="1595" w:type="dxa"/>
            <w:vAlign w:val="center"/>
          </w:tcPr>
          <w:p w:rsidR="00380484" w:rsidRDefault="00DA2ECC">
            <w:pPr>
              <w:spacing w:line="400" w:lineRule="exact"/>
              <w:ind w:left="180"/>
              <w:jc w:val="center"/>
              <w:rPr>
                <w:rFonts w:eastAsia="楷体_GB2312"/>
                <w:sz w:val="28"/>
                <w:szCs w:val="28"/>
              </w:rPr>
            </w:pPr>
            <w:r>
              <w:rPr>
                <w:rFonts w:eastAsia="楷体_GB2312" w:hint="eastAsia"/>
                <w:sz w:val="28"/>
                <w:szCs w:val="28"/>
              </w:rPr>
              <w:t>学生姓名</w:t>
            </w:r>
          </w:p>
        </w:tc>
        <w:tc>
          <w:tcPr>
            <w:tcW w:w="1782" w:type="dxa"/>
            <w:gridSpan w:val="2"/>
            <w:vAlign w:val="center"/>
          </w:tcPr>
          <w:p w:rsidR="00380484" w:rsidRDefault="00DA2ECC">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784" w:type="dxa"/>
            <w:gridSpan w:val="2"/>
            <w:vAlign w:val="center"/>
          </w:tcPr>
          <w:p w:rsidR="00380484" w:rsidRDefault="00DA2ECC">
            <w:pPr>
              <w:spacing w:line="400" w:lineRule="exact"/>
              <w:jc w:val="center"/>
              <w:rPr>
                <w:rFonts w:eastAsia="楷体_GB2312"/>
                <w:sz w:val="28"/>
                <w:szCs w:val="28"/>
              </w:rPr>
            </w:pPr>
            <w:r>
              <w:rPr>
                <w:rFonts w:eastAsia="楷体_GB2312" w:hint="eastAsia"/>
                <w:sz w:val="28"/>
                <w:szCs w:val="28"/>
              </w:rPr>
              <w:t>专业名称</w:t>
            </w:r>
          </w:p>
        </w:tc>
        <w:tc>
          <w:tcPr>
            <w:tcW w:w="1068" w:type="dxa"/>
            <w:vAlign w:val="center"/>
          </w:tcPr>
          <w:p w:rsidR="00380484" w:rsidRDefault="00DA2ECC">
            <w:pPr>
              <w:spacing w:line="400" w:lineRule="exact"/>
              <w:jc w:val="center"/>
              <w:rPr>
                <w:rFonts w:eastAsia="楷体_GB2312"/>
                <w:sz w:val="28"/>
                <w:szCs w:val="28"/>
              </w:rPr>
            </w:pPr>
            <w:r>
              <w:rPr>
                <w:rFonts w:eastAsia="楷体_GB2312" w:hint="eastAsia"/>
                <w:sz w:val="28"/>
                <w:szCs w:val="28"/>
              </w:rPr>
              <w:t>性别</w:t>
            </w:r>
          </w:p>
        </w:tc>
        <w:tc>
          <w:tcPr>
            <w:tcW w:w="1467" w:type="dxa"/>
            <w:vAlign w:val="center"/>
          </w:tcPr>
          <w:p w:rsidR="00380484" w:rsidRDefault="00DA2ECC">
            <w:pPr>
              <w:spacing w:line="400" w:lineRule="exact"/>
              <w:jc w:val="center"/>
              <w:rPr>
                <w:rFonts w:eastAsia="楷体_GB2312"/>
                <w:sz w:val="28"/>
                <w:szCs w:val="28"/>
              </w:rPr>
            </w:pPr>
            <w:r>
              <w:rPr>
                <w:rFonts w:eastAsia="楷体_GB2312" w:hint="eastAsia"/>
                <w:sz w:val="28"/>
                <w:szCs w:val="28"/>
              </w:rPr>
              <w:t>入学年份</w:t>
            </w:r>
          </w:p>
        </w:tc>
        <w:tc>
          <w:tcPr>
            <w:tcW w:w="1564" w:type="dxa"/>
            <w:vAlign w:val="center"/>
          </w:tcPr>
          <w:p w:rsidR="00380484" w:rsidRDefault="00DA2ECC">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380484">
        <w:trPr>
          <w:trHeight w:hRule="exact" w:val="449"/>
          <w:jc w:val="center"/>
        </w:trPr>
        <w:tc>
          <w:tcPr>
            <w:tcW w:w="1595"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李思宇斯</w:t>
            </w:r>
          </w:p>
        </w:tc>
        <w:tc>
          <w:tcPr>
            <w:tcW w:w="1782" w:type="dxa"/>
            <w:gridSpan w:val="2"/>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2016501214</w:t>
            </w:r>
          </w:p>
        </w:tc>
        <w:tc>
          <w:tcPr>
            <w:tcW w:w="1784" w:type="dxa"/>
            <w:gridSpan w:val="2"/>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工业设计</w:t>
            </w:r>
          </w:p>
        </w:tc>
        <w:tc>
          <w:tcPr>
            <w:tcW w:w="1068"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女</w:t>
            </w:r>
          </w:p>
        </w:tc>
        <w:tc>
          <w:tcPr>
            <w:tcW w:w="1467"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2016</w:t>
            </w:r>
          </w:p>
        </w:tc>
        <w:tc>
          <w:tcPr>
            <w:tcW w:w="1564" w:type="dxa"/>
            <w:vAlign w:val="center"/>
          </w:tcPr>
          <w:p w:rsidR="00380484" w:rsidRDefault="00380484">
            <w:pPr>
              <w:spacing w:line="400" w:lineRule="exact"/>
              <w:jc w:val="center"/>
              <w:rPr>
                <w:rFonts w:eastAsia="楷体_GB2312"/>
                <w:sz w:val="28"/>
                <w:szCs w:val="28"/>
              </w:rPr>
            </w:pPr>
          </w:p>
        </w:tc>
      </w:tr>
      <w:tr w:rsidR="00380484">
        <w:trPr>
          <w:trHeight w:hRule="exact" w:val="449"/>
          <w:jc w:val="center"/>
        </w:trPr>
        <w:tc>
          <w:tcPr>
            <w:tcW w:w="1595"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晏慧娴</w:t>
            </w:r>
          </w:p>
        </w:tc>
        <w:tc>
          <w:tcPr>
            <w:tcW w:w="1782" w:type="dxa"/>
            <w:gridSpan w:val="2"/>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2016501122</w:t>
            </w:r>
          </w:p>
          <w:p w:rsidR="00380484" w:rsidRDefault="00380484">
            <w:pPr>
              <w:spacing w:line="360" w:lineRule="auto"/>
              <w:jc w:val="center"/>
              <w:rPr>
                <w:rFonts w:ascii="仿宋" w:eastAsia="仿宋" w:hAnsi="仿宋" w:cs="仿宋"/>
                <w:sz w:val="24"/>
                <w:szCs w:val="24"/>
              </w:rPr>
            </w:pPr>
          </w:p>
        </w:tc>
        <w:tc>
          <w:tcPr>
            <w:tcW w:w="1784" w:type="dxa"/>
            <w:gridSpan w:val="2"/>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工业设计</w:t>
            </w:r>
          </w:p>
        </w:tc>
        <w:tc>
          <w:tcPr>
            <w:tcW w:w="1068"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女</w:t>
            </w:r>
          </w:p>
        </w:tc>
        <w:tc>
          <w:tcPr>
            <w:tcW w:w="1467"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2016</w:t>
            </w:r>
          </w:p>
        </w:tc>
        <w:tc>
          <w:tcPr>
            <w:tcW w:w="1564" w:type="dxa"/>
            <w:vAlign w:val="center"/>
          </w:tcPr>
          <w:p w:rsidR="00380484" w:rsidRDefault="00380484">
            <w:pPr>
              <w:spacing w:line="400" w:lineRule="exact"/>
              <w:jc w:val="center"/>
              <w:rPr>
                <w:rFonts w:eastAsia="楷体_GB2312"/>
                <w:sz w:val="28"/>
                <w:szCs w:val="28"/>
              </w:rPr>
            </w:pPr>
          </w:p>
        </w:tc>
      </w:tr>
      <w:tr w:rsidR="00380484">
        <w:trPr>
          <w:trHeight w:hRule="exact" w:val="449"/>
          <w:jc w:val="center"/>
        </w:trPr>
        <w:tc>
          <w:tcPr>
            <w:tcW w:w="1595"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吴联宗</w:t>
            </w:r>
          </w:p>
        </w:tc>
        <w:tc>
          <w:tcPr>
            <w:tcW w:w="1782" w:type="dxa"/>
            <w:gridSpan w:val="2"/>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2016501204</w:t>
            </w:r>
          </w:p>
        </w:tc>
        <w:tc>
          <w:tcPr>
            <w:tcW w:w="1784" w:type="dxa"/>
            <w:gridSpan w:val="2"/>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工业设计</w:t>
            </w:r>
          </w:p>
        </w:tc>
        <w:tc>
          <w:tcPr>
            <w:tcW w:w="1068"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男</w:t>
            </w:r>
          </w:p>
        </w:tc>
        <w:tc>
          <w:tcPr>
            <w:tcW w:w="1467"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2016</w:t>
            </w:r>
          </w:p>
        </w:tc>
        <w:tc>
          <w:tcPr>
            <w:tcW w:w="1564" w:type="dxa"/>
            <w:vAlign w:val="center"/>
          </w:tcPr>
          <w:p w:rsidR="00380484" w:rsidRDefault="00380484">
            <w:pPr>
              <w:spacing w:line="400" w:lineRule="exact"/>
              <w:jc w:val="center"/>
              <w:rPr>
                <w:rFonts w:eastAsia="楷体_GB2312"/>
                <w:sz w:val="28"/>
                <w:szCs w:val="28"/>
              </w:rPr>
            </w:pPr>
          </w:p>
        </w:tc>
      </w:tr>
      <w:tr w:rsidR="00380484">
        <w:trPr>
          <w:trHeight w:hRule="exact" w:val="449"/>
          <w:jc w:val="center"/>
        </w:trPr>
        <w:tc>
          <w:tcPr>
            <w:tcW w:w="1595"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张世傲</w:t>
            </w:r>
          </w:p>
        </w:tc>
        <w:tc>
          <w:tcPr>
            <w:tcW w:w="1782" w:type="dxa"/>
            <w:gridSpan w:val="2"/>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2015501105</w:t>
            </w:r>
          </w:p>
        </w:tc>
        <w:tc>
          <w:tcPr>
            <w:tcW w:w="1784" w:type="dxa"/>
            <w:gridSpan w:val="2"/>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工业设计</w:t>
            </w:r>
          </w:p>
        </w:tc>
        <w:tc>
          <w:tcPr>
            <w:tcW w:w="1068"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男</w:t>
            </w:r>
          </w:p>
        </w:tc>
        <w:tc>
          <w:tcPr>
            <w:tcW w:w="1467"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2015</w:t>
            </w:r>
          </w:p>
        </w:tc>
        <w:tc>
          <w:tcPr>
            <w:tcW w:w="1564" w:type="dxa"/>
            <w:vAlign w:val="center"/>
          </w:tcPr>
          <w:p w:rsidR="00380484" w:rsidRDefault="00380484">
            <w:pPr>
              <w:spacing w:line="400" w:lineRule="exact"/>
              <w:jc w:val="center"/>
              <w:rPr>
                <w:rFonts w:eastAsia="楷体_GB2312"/>
                <w:sz w:val="28"/>
                <w:szCs w:val="28"/>
              </w:rPr>
            </w:pPr>
          </w:p>
        </w:tc>
      </w:tr>
      <w:tr w:rsidR="00380484">
        <w:trPr>
          <w:trHeight w:hRule="exact" w:val="449"/>
          <w:jc w:val="center"/>
        </w:trPr>
        <w:tc>
          <w:tcPr>
            <w:tcW w:w="1595"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何玥璇</w:t>
            </w:r>
          </w:p>
        </w:tc>
        <w:tc>
          <w:tcPr>
            <w:tcW w:w="1782" w:type="dxa"/>
            <w:gridSpan w:val="2"/>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2016501125</w:t>
            </w:r>
          </w:p>
          <w:p w:rsidR="00380484" w:rsidRDefault="00380484">
            <w:pPr>
              <w:spacing w:line="360" w:lineRule="auto"/>
              <w:jc w:val="center"/>
              <w:rPr>
                <w:rFonts w:ascii="仿宋" w:eastAsia="仿宋" w:hAnsi="仿宋" w:cs="仿宋"/>
                <w:sz w:val="24"/>
                <w:szCs w:val="24"/>
              </w:rPr>
            </w:pPr>
          </w:p>
        </w:tc>
        <w:tc>
          <w:tcPr>
            <w:tcW w:w="1784" w:type="dxa"/>
            <w:gridSpan w:val="2"/>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工业设计</w:t>
            </w:r>
          </w:p>
        </w:tc>
        <w:tc>
          <w:tcPr>
            <w:tcW w:w="1068"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女</w:t>
            </w:r>
          </w:p>
        </w:tc>
        <w:tc>
          <w:tcPr>
            <w:tcW w:w="1467" w:type="dxa"/>
            <w:vAlign w:val="center"/>
          </w:tcPr>
          <w:p w:rsidR="00380484" w:rsidRDefault="00DA2ECC">
            <w:pPr>
              <w:spacing w:line="360" w:lineRule="auto"/>
              <w:jc w:val="center"/>
              <w:rPr>
                <w:rFonts w:ascii="仿宋" w:eastAsia="仿宋" w:hAnsi="仿宋" w:cs="仿宋"/>
                <w:sz w:val="24"/>
                <w:szCs w:val="24"/>
              </w:rPr>
            </w:pPr>
            <w:r>
              <w:rPr>
                <w:rFonts w:ascii="仿宋" w:eastAsia="仿宋" w:hAnsi="仿宋" w:cs="仿宋" w:hint="eastAsia"/>
                <w:sz w:val="24"/>
                <w:szCs w:val="24"/>
              </w:rPr>
              <w:t>2016</w:t>
            </w:r>
          </w:p>
        </w:tc>
        <w:tc>
          <w:tcPr>
            <w:tcW w:w="1564" w:type="dxa"/>
            <w:vAlign w:val="center"/>
          </w:tcPr>
          <w:p w:rsidR="00380484" w:rsidRDefault="00380484">
            <w:pPr>
              <w:spacing w:line="400" w:lineRule="exact"/>
              <w:jc w:val="center"/>
              <w:rPr>
                <w:rFonts w:eastAsia="楷体_GB2312"/>
                <w:sz w:val="28"/>
                <w:szCs w:val="28"/>
              </w:rPr>
            </w:pPr>
          </w:p>
        </w:tc>
      </w:tr>
      <w:tr w:rsidR="00380484">
        <w:trPr>
          <w:trHeight w:val="567"/>
          <w:jc w:val="center"/>
        </w:trPr>
        <w:tc>
          <w:tcPr>
            <w:tcW w:w="1595" w:type="dxa"/>
            <w:vAlign w:val="bottom"/>
          </w:tcPr>
          <w:p w:rsidR="00380484" w:rsidRDefault="00DA2ECC">
            <w:pPr>
              <w:ind w:left="180"/>
              <w:jc w:val="both"/>
              <w:rPr>
                <w:rFonts w:eastAsia="楷体_GB2312"/>
                <w:sz w:val="28"/>
                <w:szCs w:val="28"/>
              </w:rPr>
            </w:pPr>
            <w:r>
              <w:rPr>
                <w:rFonts w:eastAsia="楷体_GB2312" w:hint="eastAsia"/>
                <w:sz w:val="28"/>
                <w:szCs w:val="28"/>
              </w:rPr>
              <w:t>指导教师</w:t>
            </w:r>
          </w:p>
        </w:tc>
        <w:tc>
          <w:tcPr>
            <w:tcW w:w="1338" w:type="dxa"/>
            <w:vAlign w:val="bottom"/>
          </w:tcPr>
          <w:p w:rsidR="00380484" w:rsidRDefault="00DA2ECC">
            <w:pPr>
              <w:ind w:firstLineChars="100" w:firstLine="240"/>
              <w:jc w:val="both"/>
              <w:rPr>
                <w:rFonts w:ascii="仿宋" w:eastAsia="仿宋" w:hAnsi="仿宋" w:cs="仿宋"/>
                <w:sz w:val="28"/>
                <w:szCs w:val="28"/>
              </w:rPr>
            </w:pPr>
            <w:r>
              <w:rPr>
                <w:rFonts w:ascii="仿宋" w:eastAsia="仿宋" w:hAnsi="仿宋" w:cs="仿宋" w:hint="eastAsia"/>
                <w:sz w:val="24"/>
                <w:szCs w:val="24"/>
              </w:rPr>
              <w:t>傅燕翔</w:t>
            </w:r>
          </w:p>
        </w:tc>
        <w:tc>
          <w:tcPr>
            <w:tcW w:w="1114" w:type="dxa"/>
            <w:gridSpan w:val="2"/>
            <w:vAlign w:val="bottom"/>
          </w:tcPr>
          <w:p w:rsidR="00380484" w:rsidRDefault="00DA2ECC">
            <w:pPr>
              <w:jc w:val="center"/>
              <w:rPr>
                <w:rFonts w:eastAsia="楷体_GB2312"/>
                <w:sz w:val="28"/>
                <w:szCs w:val="28"/>
              </w:rPr>
            </w:pPr>
            <w:r>
              <w:rPr>
                <w:rFonts w:eastAsia="楷体_GB2312" w:hint="eastAsia"/>
                <w:sz w:val="28"/>
                <w:szCs w:val="28"/>
              </w:rPr>
              <w:t>职称</w:t>
            </w:r>
          </w:p>
        </w:tc>
        <w:tc>
          <w:tcPr>
            <w:tcW w:w="1114" w:type="dxa"/>
            <w:vAlign w:val="bottom"/>
          </w:tcPr>
          <w:p w:rsidR="00380484" w:rsidRDefault="00DA2ECC">
            <w:pPr>
              <w:jc w:val="both"/>
              <w:rPr>
                <w:rFonts w:eastAsia="楷体_GB2312"/>
                <w:sz w:val="28"/>
                <w:szCs w:val="28"/>
              </w:rPr>
            </w:pPr>
            <w:r>
              <w:rPr>
                <w:rFonts w:ascii="仿宋" w:eastAsia="仿宋" w:hAnsi="仿宋" w:cs="仿宋" w:hint="eastAsia"/>
                <w:sz w:val="24"/>
                <w:szCs w:val="24"/>
              </w:rPr>
              <w:t>副教授</w:t>
            </w:r>
          </w:p>
        </w:tc>
        <w:tc>
          <w:tcPr>
            <w:tcW w:w="2535" w:type="dxa"/>
            <w:gridSpan w:val="2"/>
            <w:vAlign w:val="bottom"/>
          </w:tcPr>
          <w:p w:rsidR="00380484" w:rsidRDefault="00DA2ECC">
            <w:pPr>
              <w:jc w:val="center"/>
              <w:rPr>
                <w:rFonts w:eastAsia="楷体_GB2312"/>
                <w:sz w:val="28"/>
                <w:szCs w:val="28"/>
              </w:rPr>
            </w:pPr>
            <w:r>
              <w:rPr>
                <w:rFonts w:eastAsia="楷体_GB2312" w:hint="eastAsia"/>
                <w:sz w:val="28"/>
                <w:szCs w:val="28"/>
              </w:rPr>
              <w:t>项目所属一级学科</w:t>
            </w:r>
          </w:p>
        </w:tc>
        <w:tc>
          <w:tcPr>
            <w:tcW w:w="1564" w:type="dxa"/>
            <w:vAlign w:val="bottom"/>
          </w:tcPr>
          <w:p w:rsidR="00380484" w:rsidRDefault="00DA2ECC">
            <w:pPr>
              <w:jc w:val="center"/>
              <w:rPr>
                <w:rFonts w:eastAsia="楷体_GB2312"/>
                <w:sz w:val="28"/>
                <w:szCs w:val="28"/>
              </w:rPr>
            </w:pPr>
            <w:r>
              <w:rPr>
                <w:rFonts w:ascii="仿宋" w:eastAsia="仿宋" w:hAnsi="仿宋" w:cs="仿宋" w:hint="eastAsia"/>
                <w:sz w:val="24"/>
                <w:szCs w:val="24"/>
              </w:rPr>
              <w:t>艺术学</w:t>
            </w:r>
          </w:p>
        </w:tc>
      </w:tr>
      <w:tr w:rsidR="00380484">
        <w:trPr>
          <w:trHeight w:val="9576"/>
          <w:jc w:val="center"/>
        </w:trPr>
        <w:tc>
          <w:tcPr>
            <w:tcW w:w="9260" w:type="dxa"/>
            <w:gridSpan w:val="8"/>
          </w:tcPr>
          <w:p w:rsidR="00380484" w:rsidRDefault="00DA2ECC">
            <w:pPr>
              <w:rPr>
                <w:rFonts w:eastAsia="楷体_GB2312"/>
                <w:sz w:val="28"/>
                <w:szCs w:val="28"/>
              </w:rPr>
            </w:pPr>
            <w:r>
              <w:rPr>
                <w:rFonts w:eastAsia="楷体_GB2312" w:hint="eastAsia"/>
                <w:sz w:val="28"/>
                <w:szCs w:val="28"/>
              </w:rPr>
              <w:t>学生曾经参与科研或创业的情况</w:t>
            </w:r>
          </w:p>
          <w:p w:rsidR="00380484" w:rsidRDefault="00DA2ECC">
            <w:pPr>
              <w:numPr>
                <w:ilvl w:val="0"/>
                <w:numId w:val="5"/>
              </w:numPr>
              <w:spacing w:line="360" w:lineRule="auto"/>
              <w:rPr>
                <w:rFonts w:ascii="仿宋" w:eastAsia="仿宋" w:hAnsi="仿宋" w:cs="仿宋"/>
                <w:sz w:val="24"/>
                <w:szCs w:val="24"/>
              </w:rPr>
            </w:pPr>
            <w:r>
              <w:rPr>
                <w:rFonts w:ascii="仿宋" w:eastAsia="仿宋" w:hAnsi="仿宋" w:cs="仿宋" w:hint="eastAsia"/>
                <w:sz w:val="24"/>
                <w:szCs w:val="24"/>
              </w:rPr>
              <w:t>与傅燕翔老师一起工作，参与了</w:t>
            </w:r>
            <w:r>
              <w:rPr>
                <w:rFonts w:ascii="仿宋" w:eastAsia="仿宋" w:hAnsi="仿宋" w:cs="仿宋" w:hint="eastAsia"/>
                <w:sz w:val="24"/>
                <w:szCs w:val="24"/>
              </w:rPr>
              <w:t>皮影系列衍生产品创新设计</w:t>
            </w:r>
            <w:r>
              <w:rPr>
                <w:rFonts w:ascii="仿宋" w:eastAsia="仿宋" w:hAnsi="仿宋" w:cs="仿宋" w:hint="eastAsia"/>
                <w:sz w:val="24"/>
                <w:szCs w:val="24"/>
              </w:rPr>
              <w:t>，</w:t>
            </w:r>
            <w:r>
              <w:rPr>
                <w:rFonts w:ascii="仿宋" w:eastAsia="仿宋" w:hAnsi="仿宋" w:cs="仿宋" w:hint="eastAsia"/>
                <w:sz w:val="24"/>
                <w:szCs w:val="24"/>
              </w:rPr>
              <w:t>创建了</w:t>
            </w:r>
            <w:r>
              <w:rPr>
                <w:rFonts w:ascii="仿宋" w:eastAsia="仿宋" w:hAnsi="仿宋" w:cs="仿宋" w:hint="eastAsia"/>
                <w:sz w:val="24"/>
                <w:szCs w:val="24"/>
              </w:rPr>
              <w:t>交互式皮影科普交流平台</w:t>
            </w:r>
            <w:r>
              <w:rPr>
                <w:rFonts w:ascii="仿宋" w:eastAsia="仿宋" w:hAnsi="仿宋" w:cs="仿宋" w:hint="eastAsia"/>
                <w:sz w:val="24"/>
                <w:szCs w:val="24"/>
              </w:rPr>
              <w:t>-</w:t>
            </w:r>
            <w:r>
              <w:rPr>
                <w:rFonts w:ascii="仿宋" w:eastAsia="仿宋" w:hAnsi="仿宋" w:cs="仿宋" w:hint="eastAsia"/>
                <w:sz w:val="24"/>
                <w:szCs w:val="24"/>
              </w:rPr>
              <w:t>“影造匠心”</w:t>
            </w:r>
            <w:r>
              <w:rPr>
                <w:rFonts w:ascii="仿宋" w:eastAsia="仿宋" w:hAnsi="仿宋" w:cs="仿宋" w:hint="eastAsia"/>
                <w:sz w:val="24"/>
                <w:szCs w:val="24"/>
              </w:rPr>
              <w:t>app</w:t>
            </w:r>
            <w:r>
              <w:rPr>
                <w:rFonts w:ascii="仿宋" w:eastAsia="仿宋" w:hAnsi="仿宋" w:cs="仿宋" w:hint="eastAsia"/>
                <w:sz w:val="24"/>
                <w:szCs w:val="24"/>
              </w:rPr>
              <w:t>。</w:t>
            </w:r>
          </w:p>
          <w:p w:rsidR="00380484" w:rsidRDefault="00DA2ECC">
            <w:pPr>
              <w:numPr>
                <w:ilvl w:val="0"/>
                <w:numId w:val="5"/>
              </w:numPr>
              <w:spacing w:line="360" w:lineRule="auto"/>
              <w:rPr>
                <w:rFonts w:ascii="仿宋" w:eastAsia="仿宋" w:hAnsi="仿宋" w:cs="仿宋"/>
                <w:sz w:val="24"/>
                <w:szCs w:val="24"/>
              </w:rPr>
            </w:pPr>
            <w:r>
              <w:rPr>
                <w:rFonts w:ascii="仿宋" w:eastAsia="仿宋" w:hAnsi="仿宋" w:cs="仿宋" w:hint="eastAsia"/>
                <w:sz w:val="24"/>
                <w:szCs w:val="24"/>
              </w:rPr>
              <w:t>与李江泳老师一起工作，参与关于灯具设计的企业项目，该项目仍在后续进行中。</w:t>
            </w:r>
          </w:p>
          <w:p w:rsidR="00380484" w:rsidRDefault="00DA2ECC">
            <w:pPr>
              <w:numPr>
                <w:ilvl w:val="0"/>
                <w:numId w:val="5"/>
              </w:numPr>
              <w:spacing w:line="360" w:lineRule="auto"/>
              <w:rPr>
                <w:rFonts w:ascii="仿宋" w:eastAsia="仿宋" w:hAnsi="仿宋" w:cs="仿宋"/>
                <w:sz w:val="24"/>
                <w:szCs w:val="24"/>
              </w:rPr>
            </w:pPr>
            <w:r>
              <w:rPr>
                <w:rFonts w:ascii="仿宋" w:eastAsia="仿宋" w:hAnsi="仿宋" w:cs="仿宋" w:hint="eastAsia"/>
                <w:sz w:val="24"/>
                <w:szCs w:val="24"/>
              </w:rPr>
              <w:t>与研究生合作进行智能机器人项目，前后参加了“湖南省大学生工业设计大赛”、“醒狮杯”国际工业设计大赛和中国设计智造等相关赛事。</w:t>
            </w:r>
          </w:p>
          <w:p w:rsidR="00380484" w:rsidRDefault="00DA2ECC">
            <w:pPr>
              <w:numPr>
                <w:ilvl w:val="0"/>
                <w:numId w:val="5"/>
              </w:numPr>
              <w:spacing w:line="360" w:lineRule="auto"/>
              <w:rPr>
                <w:rFonts w:ascii="仿宋" w:eastAsia="仿宋" w:hAnsi="仿宋" w:cs="仿宋"/>
                <w:sz w:val="24"/>
                <w:szCs w:val="24"/>
              </w:rPr>
            </w:pPr>
            <w:r>
              <w:rPr>
                <w:rFonts w:ascii="仿宋" w:eastAsia="仿宋" w:hAnsi="仿宋" w:cs="仿宋" w:hint="eastAsia"/>
                <w:sz w:val="24"/>
                <w:szCs w:val="24"/>
              </w:rPr>
              <w:t>参与第三届湘潭大学“互联网</w:t>
            </w:r>
            <w:r>
              <w:rPr>
                <w:rFonts w:ascii="仿宋" w:eastAsia="仿宋" w:hAnsi="仿宋" w:cs="仿宋" w:hint="eastAsia"/>
                <w:sz w:val="24"/>
                <w:szCs w:val="24"/>
              </w:rPr>
              <w:t>+</w:t>
            </w:r>
            <w:r>
              <w:rPr>
                <w:rFonts w:ascii="仿宋" w:eastAsia="仿宋" w:hAnsi="仿宋" w:cs="仿宋" w:hint="eastAsia"/>
                <w:sz w:val="24"/>
                <w:szCs w:val="24"/>
              </w:rPr>
              <w:t>”大学生创新创业大赛并在比赛中获一等奖。</w:t>
            </w:r>
          </w:p>
          <w:p w:rsidR="00380484" w:rsidRDefault="00DA2ECC">
            <w:pPr>
              <w:numPr>
                <w:ilvl w:val="0"/>
                <w:numId w:val="5"/>
              </w:numPr>
              <w:spacing w:line="360" w:lineRule="auto"/>
              <w:rPr>
                <w:rFonts w:ascii="仿宋" w:eastAsia="仿宋" w:hAnsi="仿宋" w:cs="仿宋"/>
                <w:sz w:val="24"/>
                <w:szCs w:val="24"/>
              </w:rPr>
            </w:pPr>
            <w:r>
              <w:rPr>
                <w:rFonts w:ascii="仿宋" w:eastAsia="仿宋" w:hAnsi="仿宋" w:cs="仿宋" w:hint="eastAsia"/>
                <w:sz w:val="24"/>
                <w:szCs w:val="24"/>
              </w:rPr>
              <w:t>参与“建行杯”第三届湖南省“互联网</w:t>
            </w:r>
            <w:r>
              <w:rPr>
                <w:rFonts w:ascii="仿宋" w:eastAsia="仿宋" w:hAnsi="仿宋" w:cs="仿宋" w:hint="eastAsia"/>
                <w:sz w:val="24"/>
                <w:szCs w:val="24"/>
              </w:rPr>
              <w:t>+</w:t>
            </w:r>
            <w:r>
              <w:rPr>
                <w:rFonts w:ascii="仿宋" w:eastAsia="仿宋" w:hAnsi="仿宋" w:cs="仿宋" w:hint="eastAsia"/>
                <w:sz w:val="24"/>
                <w:szCs w:val="24"/>
              </w:rPr>
              <w:t>”大学生创新创业大赛，获创意组三等奖。</w:t>
            </w:r>
          </w:p>
          <w:p w:rsidR="00380484" w:rsidRDefault="00380484">
            <w:pPr>
              <w:ind w:left="180"/>
              <w:rPr>
                <w:rFonts w:eastAsia="楷体_GB2312"/>
                <w:sz w:val="28"/>
                <w:szCs w:val="28"/>
              </w:rPr>
            </w:pPr>
          </w:p>
          <w:p w:rsidR="00380484" w:rsidRDefault="00380484">
            <w:pPr>
              <w:ind w:left="180"/>
              <w:rPr>
                <w:rFonts w:eastAsia="楷体_GB2312"/>
                <w:sz w:val="28"/>
                <w:szCs w:val="28"/>
              </w:rPr>
            </w:pPr>
          </w:p>
          <w:p w:rsidR="00380484" w:rsidRDefault="00380484">
            <w:pPr>
              <w:ind w:left="180"/>
              <w:rPr>
                <w:rFonts w:eastAsia="楷体_GB2312"/>
                <w:sz w:val="28"/>
                <w:szCs w:val="28"/>
              </w:rPr>
            </w:pPr>
          </w:p>
          <w:p w:rsidR="00380484" w:rsidRDefault="00380484">
            <w:pPr>
              <w:ind w:left="180"/>
              <w:rPr>
                <w:rFonts w:eastAsia="楷体_GB2312"/>
                <w:sz w:val="28"/>
                <w:szCs w:val="28"/>
              </w:rPr>
            </w:pPr>
          </w:p>
          <w:p w:rsidR="00380484" w:rsidRDefault="00380484">
            <w:pPr>
              <w:ind w:left="180"/>
              <w:rPr>
                <w:rFonts w:eastAsia="楷体_GB2312"/>
                <w:sz w:val="28"/>
                <w:szCs w:val="28"/>
              </w:rPr>
            </w:pPr>
          </w:p>
          <w:p w:rsidR="00380484" w:rsidRDefault="00380484">
            <w:pPr>
              <w:ind w:left="180"/>
              <w:rPr>
                <w:rFonts w:eastAsia="楷体_GB2312"/>
                <w:sz w:val="28"/>
                <w:szCs w:val="28"/>
              </w:rPr>
            </w:pPr>
          </w:p>
          <w:p w:rsidR="00380484" w:rsidRDefault="00380484">
            <w:pPr>
              <w:ind w:left="180"/>
              <w:rPr>
                <w:rFonts w:eastAsia="楷体_GB2312"/>
                <w:sz w:val="28"/>
                <w:szCs w:val="28"/>
              </w:rPr>
            </w:pPr>
          </w:p>
          <w:p w:rsidR="00380484" w:rsidRDefault="00380484">
            <w:pPr>
              <w:ind w:left="180"/>
              <w:rPr>
                <w:rFonts w:eastAsia="楷体_GB2312"/>
                <w:sz w:val="28"/>
                <w:szCs w:val="28"/>
              </w:rPr>
            </w:pPr>
          </w:p>
          <w:p w:rsidR="00380484" w:rsidRDefault="00380484">
            <w:pPr>
              <w:ind w:left="180"/>
              <w:rPr>
                <w:rFonts w:eastAsia="楷体_GB2312"/>
                <w:sz w:val="28"/>
                <w:szCs w:val="28"/>
              </w:rPr>
            </w:pPr>
          </w:p>
        </w:tc>
      </w:tr>
      <w:tr w:rsidR="00380484">
        <w:trPr>
          <w:trHeight w:val="13924"/>
          <w:jc w:val="center"/>
        </w:trPr>
        <w:tc>
          <w:tcPr>
            <w:tcW w:w="9260" w:type="dxa"/>
            <w:gridSpan w:val="8"/>
          </w:tcPr>
          <w:p w:rsidR="00380484" w:rsidRDefault="00DA2ECC">
            <w:pPr>
              <w:spacing w:line="360" w:lineRule="auto"/>
              <w:rPr>
                <w:rFonts w:eastAsia="楷体_GB2312"/>
                <w:sz w:val="28"/>
                <w:szCs w:val="28"/>
              </w:rPr>
            </w:pPr>
            <w:r>
              <w:rPr>
                <w:rFonts w:eastAsia="楷体_GB2312" w:hint="eastAsia"/>
                <w:sz w:val="28"/>
                <w:szCs w:val="28"/>
              </w:rPr>
              <w:lastRenderedPageBreak/>
              <w:t>指导教师承担科研课题情况</w:t>
            </w:r>
          </w:p>
          <w:p w:rsidR="00380484" w:rsidRDefault="00DA2ECC">
            <w:pPr>
              <w:spacing w:line="360" w:lineRule="auto"/>
              <w:rPr>
                <w:rFonts w:ascii="仿宋" w:eastAsia="仿宋" w:hAnsi="仿宋"/>
                <w:color w:val="000000"/>
                <w:sz w:val="24"/>
                <w:szCs w:val="24"/>
              </w:rPr>
            </w:pPr>
            <w:r>
              <w:rPr>
                <w:rFonts w:ascii="仿宋" w:eastAsia="仿宋" w:hAnsi="仿宋" w:hint="eastAsia"/>
                <w:color w:val="000000"/>
                <w:sz w:val="24"/>
                <w:szCs w:val="24"/>
              </w:rPr>
              <w:t>1.</w:t>
            </w:r>
            <w:r>
              <w:rPr>
                <w:rFonts w:ascii="仿宋" w:eastAsia="仿宋" w:hAnsi="仿宋" w:hint="eastAsia"/>
                <w:color w:val="000000"/>
                <w:sz w:val="24"/>
                <w:szCs w:val="24"/>
              </w:rPr>
              <w:t>主持完成湖南省教育厅项目（</w:t>
            </w:r>
            <w:r>
              <w:rPr>
                <w:rFonts w:ascii="仿宋" w:eastAsia="仿宋" w:hAnsi="仿宋" w:hint="eastAsia"/>
                <w:sz w:val="24"/>
                <w:szCs w:val="24"/>
              </w:rPr>
              <w:t>09C967</w:t>
            </w:r>
            <w:r>
              <w:rPr>
                <w:rFonts w:ascii="仿宋" w:eastAsia="仿宋" w:hAnsi="仿宋" w:hint="eastAsia"/>
                <w:color w:val="000000"/>
                <w:sz w:val="24"/>
                <w:szCs w:val="24"/>
              </w:rPr>
              <w:t>），“</w:t>
            </w:r>
            <w:r>
              <w:rPr>
                <w:rFonts w:ascii="仿宋" w:eastAsia="仿宋" w:hAnsi="仿宋" w:hint="eastAsia"/>
                <w:sz w:val="24"/>
                <w:szCs w:val="24"/>
              </w:rPr>
              <w:t>节能环保型艺术陶器产品的制作工艺研究</w:t>
            </w:r>
            <w:r>
              <w:rPr>
                <w:rFonts w:ascii="仿宋" w:eastAsia="仿宋" w:hAnsi="仿宋" w:hint="eastAsia"/>
                <w:color w:val="000000"/>
                <w:sz w:val="24"/>
                <w:szCs w:val="24"/>
              </w:rPr>
              <w:t>”</w:t>
            </w:r>
            <w:r>
              <w:rPr>
                <w:rFonts w:ascii="仿宋" w:eastAsia="仿宋" w:hAnsi="仿宋" w:hint="eastAsia"/>
                <w:color w:val="000000"/>
                <w:sz w:val="24"/>
                <w:szCs w:val="24"/>
              </w:rPr>
              <w:t>，</w:t>
            </w:r>
            <w:r>
              <w:rPr>
                <w:rFonts w:ascii="仿宋" w:eastAsia="仿宋" w:hAnsi="仿宋" w:hint="eastAsia"/>
                <w:color w:val="000000"/>
                <w:sz w:val="24"/>
                <w:szCs w:val="24"/>
              </w:rPr>
              <w:t>2009</w:t>
            </w:r>
            <w:r>
              <w:rPr>
                <w:rFonts w:ascii="仿宋" w:eastAsia="仿宋" w:hAnsi="仿宋" w:hint="eastAsia"/>
                <w:color w:val="000000"/>
                <w:sz w:val="24"/>
                <w:szCs w:val="24"/>
              </w:rPr>
              <w:t>年。</w:t>
            </w:r>
          </w:p>
          <w:p w:rsidR="00380484" w:rsidRDefault="00DA2ECC">
            <w:pPr>
              <w:spacing w:line="360" w:lineRule="auto"/>
              <w:rPr>
                <w:rFonts w:ascii="仿宋" w:eastAsia="仿宋" w:hAnsi="仿宋"/>
                <w:color w:val="000000"/>
                <w:sz w:val="24"/>
                <w:szCs w:val="24"/>
              </w:rPr>
            </w:pPr>
            <w:r>
              <w:rPr>
                <w:rFonts w:ascii="仿宋" w:eastAsia="仿宋" w:hAnsi="仿宋" w:hint="eastAsia"/>
                <w:color w:val="000000"/>
                <w:sz w:val="24"/>
                <w:szCs w:val="24"/>
              </w:rPr>
              <w:t>2.</w:t>
            </w:r>
            <w:r>
              <w:rPr>
                <w:rFonts w:ascii="仿宋" w:eastAsia="仿宋" w:hAnsi="仿宋" w:hint="eastAsia"/>
                <w:color w:val="000000"/>
                <w:sz w:val="24"/>
                <w:szCs w:val="24"/>
              </w:rPr>
              <w:t>主持完成湖南省科技厅项目</w:t>
            </w:r>
            <w:bookmarkStart w:id="2" w:name="FOUND_NO"/>
            <w:r>
              <w:rPr>
                <w:rFonts w:ascii="仿宋" w:eastAsia="仿宋" w:hAnsi="仿宋" w:hint="eastAsia"/>
                <w:color w:val="000000"/>
                <w:sz w:val="24"/>
                <w:szCs w:val="24"/>
              </w:rPr>
              <w:t>（</w:t>
            </w:r>
            <w:r>
              <w:rPr>
                <w:rFonts w:ascii="仿宋" w:eastAsia="仿宋" w:hAnsi="仿宋" w:hint="eastAsia"/>
                <w:sz w:val="24"/>
                <w:szCs w:val="24"/>
              </w:rPr>
              <w:t>2013FJ4063</w:t>
            </w:r>
            <w:bookmarkEnd w:id="2"/>
            <w:r>
              <w:rPr>
                <w:rFonts w:ascii="仿宋" w:eastAsia="仿宋" w:hAnsi="仿宋" w:hint="eastAsia"/>
                <w:sz w:val="24"/>
                <w:szCs w:val="24"/>
              </w:rPr>
              <w:t>），</w:t>
            </w:r>
            <w:r>
              <w:rPr>
                <w:rFonts w:ascii="仿宋" w:eastAsia="仿宋" w:hAnsi="仿宋" w:hint="eastAsia"/>
                <w:color w:val="000000"/>
                <w:sz w:val="24"/>
                <w:szCs w:val="24"/>
              </w:rPr>
              <w:t>绿色包装技术在黑茶产品设计中的应用与研究</w:t>
            </w:r>
            <w:r>
              <w:rPr>
                <w:rFonts w:ascii="仿宋" w:eastAsia="仿宋" w:hAnsi="仿宋" w:hint="eastAsia"/>
                <w:color w:val="000000"/>
                <w:sz w:val="24"/>
                <w:szCs w:val="24"/>
              </w:rPr>
              <w:t>，</w:t>
            </w:r>
            <w:r>
              <w:rPr>
                <w:rFonts w:ascii="仿宋" w:eastAsia="仿宋" w:hAnsi="仿宋" w:hint="eastAsia"/>
                <w:color w:val="000000"/>
                <w:sz w:val="24"/>
                <w:szCs w:val="24"/>
              </w:rPr>
              <w:t>2013</w:t>
            </w:r>
            <w:r>
              <w:rPr>
                <w:rFonts w:ascii="仿宋" w:eastAsia="仿宋" w:hAnsi="仿宋" w:hint="eastAsia"/>
                <w:color w:val="000000"/>
                <w:sz w:val="24"/>
                <w:szCs w:val="24"/>
              </w:rPr>
              <w:t>年。</w:t>
            </w:r>
          </w:p>
          <w:p w:rsidR="00380484" w:rsidRDefault="00DA2ECC">
            <w:pPr>
              <w:spacing w:line="360" w:lineRule="auto"/>
              <w:rPr>
                <w:rFonts w:ascii="仿宋" w:eastAsia="仿宋" w:hAnsi="仿宋"/>
                <w:color w:val="000000"/>
                <w:sz w:val="24"/>
                <w:szCs w:val="24"/>
              </w:rPr>
            </w:pPr>
            <w:r>
              <w:rPr>
                <w:rFonts w:ascii="仿宋" w:eastAsia="仿宋" w:hAnsi="仿宋" w:hint="eastAsia"/>
                <w:color w:val="000000"/>
                <w:sz w:val="24"/>
                <w:szCs w:val="24"/>
              </w:rPr>
              <w:t>3</w:t>
            </w:r>
            <w:r>
              <w:rPr>
                <w:rFonts w:ascii="仿宋" w:eastAsia="仿宋" w:hAnsi="仿宋" w:hint="eastAsia"/>
                <w:color w:val="000000"/>
                <w:sz w:val="24"/>
                <w:szCs w:val="24"/>
              </w:rPr>
              <w:t>.</w:t>
            </w:r>
            <w:r>
              <w:rPr>
                <w:rFonts w:ascii="仿宋" w:eastAsia="仿宋" w:hAnsi="仿宋" w:hint="eastAsia"/>
                <w:color w:val="000000"/>
                <w:sz w:val="24"/>
                <w:szCs w:val="24"/>
              </w:rPr>
              <w:t>主持完成企业横向项目，</w:t>
            </w:r>
            <w:r>
              <w:rPr>
                <w:rFonts w:ascii="仿宋" w:eastAsia="仿宋" w:hAnsi="仿宋" w:hint="eastAsia"/>
                <w:sz w:val="24"/>
                <w:szCs w:val="24"/>
              </w:rPr>
              <w:t>“美好地球村”系列茶产品包装设计</w:t>
            </w:r>
            <w:r>
              <w:rPr>
                <w:rFonts w:ascii="仿宋" w:eastAsia="仿宋" w:hAnsi="仿宋" w:hint="eastAsia"/>
                <w:sz w:val="24"/>
                <w:szCs w:val="24"/>
              </w:rPr>
              <w:t>，</w:t>
            </w:r>
            <w:r>
              <w:rPr>
                <w:rFonts w:ascii="仿宋" w:eastAsia="仿宋" w:hAnsi="仿宋" w:hint="eastAsia"/>
                <w:sz w:val="24"/>
                <w:szCs w:val="24"/>
              </w:rPr>
              <w:t>2012</w:t>
            </w:r>
            <w:r>
              <w:rPr>
                <w:rFonts w:ascii="仿宋" w:eastAsia="仿宋" w:hAnsi="仿宋" w:hint="eastAsia"/>
                <w:sz w:val="24"/>
                <w:szCs w:val="24"/>
              </w:rPr>
              <w:t>年。</w:t>
            </w:r>
          </w:p>
          <w:p w:rsidR="00380484" w:rsidRDefault="00DA2ECC">
            <w:pPr>
              <w:spacing w:line="360" w:lineRule="auto"/>
              <w:rPr>
                <w:rFonts w:ascii="仿宋" w:eastAsia="仿宋" w:hAnsi="仿宋"/>
                <w:color w:val="000000"/>
                <w:sz w:val="24"/>
                <w:szCs w:val="24"/>
              </w:rPr>
            </w:pPr>
            <w:r>
              <w:rPr>
                <w:rFonts w:ascii="仿宋" w:eastAsia="仿宋" w:hAnsi="仿宋" w:hint="eastAsia"/>
                <w:color w:val="000000"/>
                <w:sz w:val="24"/>
                <w:szCs w:val="24"/>
              </w:rPr>
              <w:t>4.</w:t>
            </w:r>
            <w:r>
              <w:rPr>
                <w:rFonts w:ascii="仿宋" w:eastAsia="仿宋" w:hAnsi="仿宋" w:hint="eastAsia"/>
                <w:color w:val="000000"/>
                <w:sz w:val="24"/>
                <w:szCs w:val="24"/>
              </w:rPr>
              <w:t>主持企业横向项目，“三叶虫茶”标志与产品包装设计</w:t>
            </w:r>
            <w:r>
              <w:rPr>
                <w:rFonts w:ascii="仿宋" w:eastAsia="仿宋" w:hAnsi="仿宋" w:hint="eastAsia"/>
                <w:color w:val="000000"/>
                <w:sz w:val="24"/>
                <w:szCs w:val="24"/>
              </w:rPr>
              <w:t>，</w:t>
            </w:r>
            <w:r>
              <w:rPr>
                <w:rFonts w:ascii="仿宋" w:eastAsia="仿宋" w:hAnsi="仿宋" w:hint="eastAsia"/>
                <w:color w:val="000000"/>
                <w:sz w:val="24"/>
                <w:szCs w:val="24"/>
              </w:rPr>
              <w:t>2013</w:t>
            </w:r>
            <w:r>
              <w:rPr>
                <w:rFonts w:ascii="仿宋" w:eastAsia="仿宋" w:hAnsi="仿宋" w:hint="eastAsia"/>
                <w:color w:val="000000"/>
                <w:sz w:val="24"/>
                <w:szCs w:val="24"/>
              </w:rPr>
              <w:t>年。</w:t>
            </w:r>
          </w:p>
          <w:p w:rsidR="00380484" w:rsidRDefault="00DA2ECC">
            <w:pPr>
              <w:spacing w:line="360" w:lineRule="auto"/>
              <w:rPr>
                <w:rFonts w:ascii="仿宋" w:eastAsia="仿宋" w:hAnsi="仿宋"/>
                <w:color w:val="000000"/>
                <w:sz w:val="24"/>
                <w:szCs w:val="24"/>
              </w:rPr>
            </w:pPr>
            <w:r>
              <w:rPr>
                <w:rFonts w:ascii="仿宋" w:eastAsia="仿宋" w:hAnsi="仿宋" w:hint="eastAsia"/>
                <w:color w:val="000000"/>
                <w:sz w:val="24"/>
                <w:szCs w:val="24"/>
              </w:rPr>
              <w:t>5.</w:t>
            </w:r>
            <w:r>
              <w:rPr>
                <w:rFonts w:ascii="仿宋" w:eastAsia="仿宋" w:hAnsi="仿宋" w:hint="eastAsia"/>
                <w:color w:val="000000"/>
                <w:sz w:val="24"/>
                <w:szCs w:val="24"/>
              </w:rPr>
              <w:t>参与完成湖南省教改项目（</w:t>
            </w:r>
            <w:r>
              <w:rPr>
                <w:rFonts w:ascii="仿宋" w:eastAsia="仿宋" w:hAnsi="仿宋" w:hint="eastAsia"/>
                <w:color w:val="000000"/>
                <w:sz w:val="24"/>
                <w:szCs w:val="24"/>
              </w:rPr>
              <w:t>07JJ6092</w:t>
            </w:r>
            <w:r>
              <w:rPr>
                <w:rFonts w:ascii="仿宋" w:eastAsia="仿宋" w:hAnsi="仿宋" w:hint="eastAsia"/>
                <w:color w:val="000000"/>
                <w:sz w:val="24"/>
                <w:szCs w:val="24"/>
              </w:rPr>
              <w:t>），“</w:t>
            </w:r>
            <w:r>
              <w:rPr>
                <w:rFonts w:ascii="仿宋" w:eastAsia="仿宋" w:hAnsi="仿宋" w:hint="eastAsia"/>
                <w:sz w:val="24"/>
                <w:szCs w:val="24"/>
              </w:rPr>
              <w:t>隐喻思维创意法在产品设计中的运用实践</w:t>
            </w:r>
            <w:r>
              <w:rPr>
                <w:rFonts w:ascii="仿宋" w:eastAsia="仿宋" w:hAnsi="仿宋" w:hint="eastAsia"/>
                <w:color w:val="000000"/>
                <w:sz w:val="24"/>
                <w:szCs w:val="24"/>
              </w:rPr>
              <w:t>”，</w:t>
            </w:r>
            <w:r>
              <w:rPr>
                <w:rFonts w:ascii="仿宋" w:eastAsia="仿宋" w:hAnsi="仿宋" w:hint="eastAsia"/>
                <w:color w:val="000000"/>
                <w:sz w:val="24"/>
                <w:szCs w:val="24"/>
              </w:rPr>
              <w:t xml:space="preserve"> 2009</w:t>
            </w:r>
            <w:r>
              <w:rPr>
                <w:rFonts w:ascii="仿宋" w:eastAsia="仿宋" w:hAnsi="仿宋" w:hint="eastAsia"/>
                <w:color w:val="000000"/>
                <w:sz w:val="24"/>
                <w:szCs w:val="24"/>
              </w:rPr>
              <w:t>年</w:t>
            </w:r>
            <w:r>
              <w:rPr>
                <w:rFonts w:ascii="仿宋" w:eastAsia="仿宋" w:hAnsi="仿宋" w:hint="eastAsia"/>
                <w:color w:val="000000"/>
                <w:sz w:val="24"/>
                <w:szCs w:val="24"/>
              </w:rPr>
              <w:t>。</w:t>
            </w:r>
          </w:p>
          <w:p w:rsidR="00380484" w:rsidRDefault="00DA2ECC">
            <w:pPr>
              <w:spacing w:line="360" w:lineRule="auto"/>
              <w:rPr>
                <w:rFonts w:ascii="仿宋" w:eastAsia="仿宋" w:hAnsi="仿宋"/>
                <w:color w:val="000000"/>
                <w:sz w:val="24"/>
                <w:szCs w:val="24"/>
              </w:rPr>
            </w:pPr>
            <w:r>
              <w:rPr>
                <w:rFonts w:ascii="仿宋" w:eastAsia="仿宋" w:hAnsi="仿宋" w:cs="宋体" w:hint="eastAsia"/>
                <w:sz w:val="24"/>
                <w:szCs w:val="24"/>
              </w:rPr>
              <w:t>6.</w:t>
            </w:r>
            <w:r>
              <w:rPr>
                <w:rFonts w:ascii="仿宋" w:eastAsia="仿宋" w:hAnsi="仿宋" w:cs="宋体" w:hint="eastAsia"/>
                <w:sz w:val="24"/>
                <w:szCs w:val="24"/>
              </w:rPr>
              <w:t>参与完成湖南省教育厅一般项目</w:t>
            </w:r>
            <w:r>
              <w:rPr>
                <w:rFonts w:ascii="仿宋" w:eastAsia="仿宋" w:hAnsi="仿宋" w:cs="宋体" w:hint="eastAsia"/>
                <w:sz w:val="24"/>
                <w:szCs w:val="24"/>
              </w:rPr>
              <w:t>(11C1247)</w:t>
            </w:r>
            <w:r>
              <w:rPr>
                <w:rFonts w:ascii="仿宋" w:eastAsia="仿宋" w:hAnsi="仿宋" w:cs="宋体" w:hint="eastAsia"/>
                <w:sz w:val="24"/>
                <w:szCs w:val="24"/>
              </w:rPr>
              <w:t>，“湖南红色旅游产品设计中的原型符号研究”，</w:t>
            </w:r>
            <w:r>
              <w:rPr>
                <w:rFonts w:ascii="仿宋" w:eastAsia="仿宋" w:hAnsi="仿宋" w:cs="宋体" w:hint="eastAsia"/>
                <w:sz w:val="24"/>
                <w:szCs w:val="24"/>
              </w:rPr>
              <w:t xml:space="preserve"> 2011</w:t>
            </w:r>
            <w:r>
              <w:rPr>
                <w:rFonts w:ascii="仿宋" w:eastAsia="仿宋" w:hAnsi="仿宋" w:cs="宋体" w:hint="eastAsia"/>
                <w:sz w:val="24"/>
                <w:szCs w:val="24"/>
              </w:rPr>
              <w:t>年</w:t>
            </w:r>
            <w:r>
              <w:rPr>
                <w:rFonts w:ascii="仿宋" w:eastAsia="仿宋" w:hAnsi="仿宋" w:cs="宋体" w:hint="eastAsia"/>
                <w:sz w:val="24"/>
                <w:szCs w:val="24"/>
              </w:rPr>
              <w:t>。</w:t>
            </w:r>
          </w:p>
          <w:p w:rsidR="00380484" w:rsidRDefault="00DA2ECC">
            <w:pPr>
              <w:spacing w:line="360" w:lineRule="auto"/>
              <w:rPr>
                <w:sz w:val="24"/>
                <w:szCs w:val="24"/>
              </w:rPr>
            </w:pPr>
            <w:r>
              <w:rPr>
                <w:rFonts w:ascii="仿宋" w:eastAsia="仿宋" w:hAnsi="仿宋" w:hint="eastAsia"/>
                <w:sz w:val="24"/>
                <w:szCs w:val="24"/>
              </w:rPr>
              <w:t>6.</w:t>
            </w:r>
            <w:r>
              <w:rPr>
                <w:rFonts w:ascii="仿宋" w:eastAsia="仿宋" w:hAnsi="仿宋" w:hint="eastAsia"/>
                <w:sz w:val="24"/>
                <w:szCs w:val="24"/>
              </w:rPr>
              <w:t>参与完成横向项目，恒润高科产</w:t>
            </w:r>
            <w:r>
              <w:rPr>
                <w:rFonts w:ascii="仿宋" w:eastAsia="仿宋" w:hAnsi="仿宋" w:hint="eastAsia"/>
                <w:sz w:val="24"/>
                <w:szCs w:val="24"/>
              </w:rPr>
              <w:t>13.</w:t>
            </w:r>
            <w:r>
              <w:rPr>
                <w:rFonts w:ascii="仿宋" w:eastAsia="仿宋" w:hAnsi="仿宋" w:hint="eastAsia"/>
                <w:sz w:val="24"/>
                <w:szCs w:val="24"/>
              </w:rPr>
              <w:t>主持全国工程专业学位研究生教改项目，</w:t>
            </w:r>
            <w:r>
              <w:rPr>
                <w:rFonts w:ascii="仿宋" w:eastAsia="仿宋" w:hAnsi="仿宋" w:hint="eastAsia"/>
                <w:sz w:val="24"/>
                <w:szCs w:val="24"/>
              </w:rPr>
              <w:t>2016</w:t>
            </w:r>
            <w:r>
              <w:rPr>
                <w:rFonts w:ascii="仿宋" w:eastAsia="仿宋" w:hAnsi="仿宋" w:hint="eastAsia"/>
                <w:sz w:val="24"/>
                <w:szCs w:val="24"/>
              </w:rPr>
              <w:t>年</w:t>
            </w:r>
            <w:r>
              <w:rPr>
                <w:rFonts w:ascii="仿宋" w:eastAsia="仿宋" w:hAnsi="仿宋" w:hint="eastAsia"/>
                <w:sz w:val="24"/>
                <w:szCs w:val="24"/>
              </w:rPr>
              <w:t>。</w:t>
            </w:r>
          </w:p>
          <w:p w:rsidR="00380484" w:rsidRDefault="00DA2ECC">
            <w:pPr>
              <w:spacing w:line="360" w:lineRule="auto"/>
              <w:rPr>
                <w:rFonts w:ascii="仿宋" w:eastAsia="仿宋" w:hAnsi="仿宋"/>
                <w:sz w:val="24"/>
                <w:szCs w:val="24"/>
              </w:rPr>
            </w:pPr>
            <w:r>
              <w:rPr>
                <w:rFonts w:ascii="仿宋" w:eastAsia="仿宋" w:hAnsi="仿宋" w:hint="eastAsia"/>
                <w:sz w:val="24"/>
                <w:szCs w:val="24"/>
              </w:rPr>
              <w:t>品形象规划与方案设计，</w:t>
            </w:r>
            <w:r>
              <w:rPr>
                <w:rFonts w:ascii="仿宋" w:eastAsia="仿宋" w:hAnsi="仿宋" w:hint="eastAsia"/>
                <w:sz w:val="24"/>
                <w:szCs w:val="24"/>
              </w:rPr>
              <w:t xml:space="preserve"> 2010</w:t>
            </w:r>
            <w:r>
              <w:rPr>
                <w:rFonts w:ascii="仿宋" w:eastAsia="仿宋" w:hAnsi="仿宋" w:hint="eastAsia"/>
                <w:sz w:val="24"/>
                <w:szCs w:val="24"/>
              </w:rPr>
              <w:t>年</w:t>
            </w:r>
            <w:r>
              <w:rPr>
                <w:rFonts w:ascii="仿宋" w:eastAsia="仿宋" w:hAnsi="仿宋" w:hint="eastAsia"/>
                <w:sz w:val="24"/>
                <w:szCs w:val="24"/>
              </w:rPr>
              <w:t>。</w:t>
            </w:r>
          </w:p>
          <w:p w:rsidR="00380484" w:rsidRDefault="00DA2ECC">
            <w:pPr>
              <w:spacing w:line="360" w:lineRule="auto"/>
              <w:rPr>
                <w:rFonts w:ascii="仿宋" w:eastAsia="仿宋" w:hAnsi="仿宋"/>
                <w:sz w:val="24"/>
                <w:szCs w:val="24"/>
              </w:rPr>
            </w:pPr>
            <w:r>
              <w:rPr>
                <w:rFonts w:ascii="仿宋" w:eastAsia="仿宋" w:hAnsi="仿宋" w:hint="eastAsia"/>
                <w:sz w:val="24"/>
                <w:szCs w:val="24"/>
              </w:rPr>
              <w:t>7.</w:t>
            </w:r>
            <w:r>
              <w:rPr>
                <w:rFonts w:ascii="仿宋" w:eastAsia="仿宋" w:hAnsi="仿宋" w:hint="eastAsia"/>
                <w:sz w:val="24"/>
                <w:szCs w:val="24"/>
              </w:rPr>
              <w:t>参与完成横向项目，企业基于品牌的名仕达产品识别系统规划，</w:t>
            </w:r>
            <w:r>
              <w:rPr>
                <w:rFonts w:ascii="仿宋" w:eastAsia="仿宋" w:hAnsi="仿宋" w:hint="eastAsia"/>
                <w:sz w:val="24"/>
                <w:szCs w:val="24"/>
              </w:rPr>
              <w:t xml:space="preserve"> 2010</w:t>
            </w:r>
            <w:r>
              <w:rPr>
                <w:rFonts w:ascii="仿宋" w:eastAsia="仿宋" w:hAnsi="仿宋" w:hint="eastAsia"/>
                <w:sz w:val="24"/>
                <w:szCs w:val="24"/>
              </w:rPr>
              <w:t>年</w:t>
            </w:r>
            <w:r>
              <w:rPr>
                <w:rFonts w:ascii="仿宋" w:eastAsia="仿宋" w:hAnsi="仿宋" w:hint="eastAsia"/>
                <w:sz w:val="24"/>
                <w:szCs w:val="24"/>
              </w:rPr>
              <w:t>。</w:t>
            </w:r>
          </w:p>
          <w:p w:rsidR="00380484" w:rsidRDefault="00DA2ECC">
            <w:pPr>
              <w:spacing w:line="360" w:lineRule="auto"/>
              <w:rPr>
                <w:rFonts w:ascii="仿宋" w:eastAsia="仿宋" w:hAnsi="仿宋"/>
                <w:sz w:val="24"/>
                <w:szCs w:val="24"/>
              </w:rPr>
            </w:pPr>
            <w:r>
              <w:rPr>
                <w:rFonts w:ascii="仿宋" w:eastAsia="仿宋" w:hAnsi="仿宋" w:hint="eastAsia"/>
                <w:sz w:val="24"/>
                <w:szCs w:val="24"/>
              </w:rPr>
              <w:t>8.</w:t>
            </w:r>
            <w:r>
              <w:rPr>
                <w:rFonts w:ascii="仿宋" w:eastAsia="仿宋" w:hAnsi="仿宋" w:hint="eastAsia"/>
                <w:sz w:val="24"/>
                <w:szCs w:val="24"/>
              </w:rPr>
              <w:t>参与完成横向项目，江麓重工挖掘机工业设计</w:t>
            </w:r>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2011</w:t>
            </w:r>
            <w:r>
              <w:rPr>
                <w:rFonts w:ascii="仿宋" w:eastAsia="仿宋" w:hAnsi="仿宋" w:hint="eastAsia"/>
                <w:sz w:val="24"/>
                <w:szCs w:val="24"/>
              </w:rPr>
              <w:t>年</w:t>
            </w:r>
            <w:r>
              <w:rPr>
                <w:rFonts w:ascii="仿宋" w:eastAsia="仿宋" w:hAnsi="仿宋" w:hint="eastAsia"/>
                <w:sz w:val="24"/>
                <w:szCs w:val="24"/>
              </w:rPr>
              <w:t>。</w:t>
            </w:r>
          </w:p>
          <w:p w:rsidR="00380484" w:rsidRDefault="00DA2ECC">
            <w:pPr>
              <w:spacing w:line="360" w:lineRule="auto"/>
              <w:rPr>
                <w:rFonts w:ascii="仿宋" w:eastAsia="仿宋" w:hAnsi="仿宋"/>
                <w:sz w:val="24"/>
                <w:szCs w:val="24"/>
              </w:rPr>
            </w:pPr>
            <w:r>
              <w:rPr>
                <w:rFonts w:ascii="仿宋" w:eastAsia="仿宋" w:hAnsi="仿宋" w:hint="eastAsia"/>
                <w:sz w:val="24"/>
                <w:szCs w:val="24"/>
              </w:rPr>
              <w:t>9.</w:t>
            </w:r>
            <w:r>
              <w:rPr>
                <w:rFonts w:ascii="仿宋" w:eastAsia="仿宋" w:hAnsi="仿宋" w:hint="eastAsia"/>
                <w:sz w:val="24"/>
                <w:szCs w:val="24"/>
              </w:rPr>
              <w:t>参与完成横向项目，基于品牌的名仕达产品识别系统规划与设计管理，</w:t>
            </w:r>
            <w:r>
              <w:rPr>
                <w:rFonts w:ascii="仿宋" w:eastAsia="仿宋" w:hAnsi="仿宋" w:hint="eastAsia"/>
                <w:sz w:val="24"/>
                <w:szCs w:val="24"/>
              </w:rPr>
              <w:t>2010</w:t>
            </w:r>
            <w:r>
              <w:rPr>
                <w:rFonts w:ascii="仿宋" w:eastAsia="仿宋" w:hAnsi="仿宋" w:hint="eastAsia"/>
                <w:sz w:val="24"/>
                <w:szCs w:val="24"/>
              </w:rPr>
              <w:t>年</w:t>
            </w:r>
            <w:r>
              <w:rPr>
                <w:rFonts w:ascii="仿宋" w:eastAsia="仿宋" w:hAnsi="仿宋" w:hint="eastAsia"/>
                <w:sz w:val="24"/>
                <w:szCs w:val="24"/>
              </w:rPr>
              <w:t>。</w:t>
            </w:r>
          </w:p>
          <w:p w:rsidR="00380484" w:rsidRDefault="00DA2ECC">
            <w:pPr>
              <w:spacing w:line="360" w:lineRule="auto"/>
              <w:rPr>
                <w:rFonts w:ascii="仿宋" w:eastAsia="仿宋" w:hAnsi="仿宋"/>
                <w:sz w:val="24"/>
                <w:szCs w:val="24"/>
              </w:rPr>
            </w:pPr>
            <w:r>
              <w:rPr>
                <w:rFonts w:ascii="仿宋" w:eastAsia="仿宋" w:hAnsi="仿宋" w:hint="eastAsia"/>
                <w:sz w:val="24"/>
                <w:szCs w:val="24"/>
              </w:rPr>
              <w:t>10.</w:t>
            </w:r>
            <w:r>
              <w:rPr>
                <w:rFonts w:ascii="仿宋" w:eastAsia="仿宋" w:hAnsi="仿宋" w:hint="eastAsia"/>
                <w:sz w:val="24"/>
                <w:szCs w:val="24"/>
              </w:rPr>
              <w:t>参与“空间站飞天舱外服工业设计”项目，中国航天员科研训练中心</w:t>
            </w:r>
            <w:r>
              <w:rPr>
                <w:rFonts w:ascii="仿宋" w:eastAsia="仿宋" w:hAnsi="仿宋" w:hint="eastAsia"/>
                <w:sz w:val="24"/>
                <w:szCs w:val="24"/>
              </w:rPr>
              <w:t xml:space="preserve"> </w:t>
            </w:r>
            <w:r>
              <w:rPr>
                <w:rFonts w:ascii="仿宋" w:eastAsia="仿宋" w:hAnsi="仿宋" w:hint="eastAsia"/>
                <w:sz w:val="24"/>
                <w:szCs w:val="24"/>
              </w:rPr>
              <w:t>，</w:t>
            </w:r>
            <w:r>
              <w:rPr>
                <w:rFonts w:ascii="仿宋" w:eastAsia="仿宋" w:hAnsi="仿宋" w:hint="eastAsia"/>
                <w:sz w:val="24"/>
                <w:szCs w:val="24"/>
              </w:rPr>
              <w:t>2014</w:t>
            </w:r>
            <w:r>
              <w:rPr>
                <w:rFonts w:ascii="仿宋" w:eastAsia="仿宋" w:hAnsi="仿宋" w:hint="eastAsia"/>
                <w:sz w:val="24"/>
                <w:szCs w:val="24"/>
              </w:rPr>
              <w:t>年</w:t>
            </w:r>
            <w:r>
              <w:rPr>
                <w:rFonts w:ascii="仿宋" w:eastAsia="仿宋" w:hAnsi="仿宋" w:hint="eastAsia"/>
                <w:sz w:val="24"/>
                <w:szCs w:val="24"/>
              </w:rPr>
              <w:t>。</w:t>
            </w:r>
          </w:p>
          <w:p w:rsidR="00380484" w:rsidRDefault="00DA2ECC">
            <w:pPr>
              <w:spacing w:line="360" w:lineRule="auto"/>
              <w:rPr>
                <w:rFonts w:ascii="仿宋" w:eastAsia="仿宋" w:hAnsi="仿宋"/>
                <w:sz w:val="24"/>
                <w:szCs w:val="24"/>
              </w:rPr>
            </w:pPr>
            <w:r>
              <w:rPr>
                <w:rFonts w:ascii="仿宋" w:eastAsia="仿宋" w:hAnsi="仿宋" w:hint="eastAsia"/>
                <w:sz w:val="24"/>
                <w:szCs w:val="24"/>
              </w:rPr>
              <w:t>11.</w:t>
            </w:r>
            <w:r>
              <w:rPr>
                <w:rFonts w:ascii="仿宋" w:eastAsia="仿宋" w:hAnsi="仿宋" w:hint="eastAsia"/>
                <w:sz w:val="24"/>
                <w:szCs w:val="24"/>
              </w:rPr>
              <w:t>主持湘潭大学教改项目，</w:t>
            </w:r>
            <w:r>
              <w:rPr>
                <w:rFonts w:ascii="仿宋" w:eastAsia="仿宋" w:hAnsi="仿宋" w:hint="eastAsia"/>
                <w:sz w:val="24"/>
                <w:szCs w:val="24"/>
              </w:rPr>
              <w:t>2016</w:t>
            </w:r>
            <w:r>
              <w:rPr>
                <w:rFonts w:ascii="仿宋" w:eastAsia="仿宋" w:hAnsi="仿宋" w:hint="eastAsia"/>
                <w:sz w:val="24"/>
                <w:szCs w:val="24"/>
              </w:rPr>
              <w:t>年</w:t>
            </w:r>
            <w:r>
              <w:rPr>
                <w:rFonts w:ascii="仿宋" w:eastAsia="仿宋" w:hAnsi="仿宋" w:hint="eastAsia"/>
                <w:sz w:val="24"/>
                <w:szCs w:val="24"/>
              </w:rPr>
              <w:t>。</w:t>
            </w:r>
          </w:p>
          <w:p w:rsidR="00380484" w:rsidRDefault="00DA2ECC">
            <w:pPr>
              <w:spacing w:line="360" w:lineRule="auto"/>
              <w:rPr>
                <w:rFonts w:ascii="仿宋" w:eastAsia="仿宋" w:hAnsi="仿宋"/>
                <w:sz w:val="24"/>
                <w:szCs w:val="24"/>
              </w:rPr>
            </w:pPr>
            <w:r>
              <w:rPr>
                <w:rFonts w:ascii="仿宋" w:eastAsia="仿宋" w:hAnsi="仿宋" w:hint="eastAsia"/>
                <w:sz w:val="24"/>
                <w:szCs w:val="24"/>
              </w:rPr>
              <w:t>12.</w:t>
            </w:r>
            <w:r>
              <w:rPr>
                <w:rFonts w:ascii="仿宋" w:eastAsia="仿宋" w:hAnsi="仿宋" w:hint="eastAsia"/>
                <w:sz w:val="24"/>
                <w:szCs w:val="24"/>
              </w:rPr>
              <w:t>主持湖南省研究生教改项目，</w:t>
            </w:r>
            <w:r>
              <w:rPr>
                <w:rFonts w:ascii="仿宋" w:eastAsia="仿宋" w:hAnsi="仿宋" w:hint="eastAsia"/>
                <w:sz w:val="24"/>
                <w:szCs w:val="24"/>
              </w:rPr>
              <w:t>2016</w:t>
            </w:r>
            <w:r>
              <w:rPr>
                <w:rFonts w:ascii="仿宋" w:eastAsia="仿宋" w:hAnsi="仿宋" w:hint="eastAsia"/>
                <w:sz w:val="24"/>
                <w:szCs w:val="24"/>
              </w:rPr>
              <w:t>年</w:t>
            </w:r>
            <w:r>
              <w:rPr>
                <w:rFonts w:ascii="仿宋" w:eastAsia="仿宋" w:hAnsi="仿宋" w:hint="eastAsia"/>
                <w:sz w:val="24"/>
                <w:szCs w:val="24"/>
              </w:rPr>
              <w:t>。</w:t>
            </w:r>
          </w:p>
          <w:p w:rsidR="00380484" w:rsidRDefault="00380484">
            <w:pPr>
              <w:spacing w:line="360" w:lineRule="auto"/>
              <w:ind w:left="180"/>
              <w:rPr>
                <w:rFonts w:eastAsia="楷体_GB2312"/>
                <w:sz w:val="28"/>
                <w:szCs w:val="28"/>
              </w:rPr>
            </w:pPr>
          </w:p>
          <w:p w:rsidR="00380484" w:rsidRDefault="00380484">
            <w:pPr>
              <w:spacing w:line="360" w:lineRule="auto"/>
              <w:rPr>
                <w:rFonts w:eastAsia="楷体_GB2312"/>
                <w:sz w:val="28"/>
                <w:szCs w:val="28"/>
              </w:rPr>
            </w:pPr>
          </w:p>
        </w:tc>
      </w:tr>
      <w:tr w:rsidR="00380484">
        <w:trPr>
          <w:trHeight w:val="13674"/>
          <w:jc w:val="center"/>
        </w:trPr>
        <w:tc>
          <w:tcPr>
            <w:tcW w:w="9260" w:type="dxa"/>
            <w:gridSpan w:val="8"/>
          </w:tcPr>
          <w:p w:rsidR="00380484" w:rsidRDefault="00DA2ECC">
            <w:pPr>
              <w:spacing w:line="360" w:lineRule="auto"/>
              <w:rPr>
                <w:rFonts w:eastAsia="楷体_GB2312"/>
                <w:sz w:val="28"/>
                <w:szCs w:val="28"/>
              </w:rPr>
            </w:pPr>
            <w:r>
              <w:rPr>
                <w:rFonts w:eastAsia="楷体_GB2312" w:hint="eastAsia"/>
                <w:sz w:val="28"/>
                <w:szCs w:val="28"/>
              </w:rPr>
              <w:lastRenderedPageBreak/>
              <w:t>项目研究和实验的目的、内容和要解决的主要问题</w:t>
            </w:r>
          </w:p>
          <w:p w:rsidR="00380484" w:rsidRDefault="00DA2ECC">
            <w:pPr>
              <w:spacing w:line="360" w:lineRule="auto"/>
              <w:rPr>
                <w:rFonts w:ascii="仿宋" w:eastAsia="仿宋" w:hAnsi="仿宋" w:cs="仿宋"/>
                <w:sz w:val="24"/>
                <w:szCs w:val="24"/>
              </w:rPr>
            </w:pPr>
            <w:r>
              <w:rPr>
                <w:rFonts w:ascii="仿宋" w:eastAsia="仿宋" w:hAnsi="仿宋" w:cs="仿宋" w:hint="eastAsia"/>
                <w:sz w:val="24"/>
                <w:szCs w:val="24"/>
              </w:rPr>
              <w:t>一、项目研究的目的、意义</w:t>
            </w:r>
          </w:p>
          <w:p w:rsidR="00380484" w:rsidRDefault="00DA2EC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非物质文化遗产作为人类智力活动的成果，是研究一个民族文化的重要资料，然而随着全球化趋势的加强和现代化进程的加快，非物质文化遗产的保护与传承工作也面临着严峻的问题。在世界各国工业化、现代化急剧发展造成的全球一体化的趋势下，保护世界各民族传统文化的多样性成为从联合国到各国政府关注的重大问题。我国政府也对此高度重视。</w:t>
            </w:r>
          </w:p>
          <w:p w:rsidR="00380484" w:rsidRDefault="00DA2EC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该项目致力于运用新媒体技术对非物质文化遗产传承平台进行创新设计，从而</w:t>
            </w:r>
            <w:r>
              <w:rPr>
                <w:rFonts w:ascii="仿宋" w:eastAsia="仿宋" w:hAnsi="仿宋" w:cs="仿宋" w:hint="eastAsia"/>
                <w:sz w:val="24"/>
                <w:szCs w:val="24"/>
              </w:rPr>
              <w:t>解决</w:t>
            </w:r>
            <w:r>
              <w:rPr>
                <w:rFonts w:ascii="仿宋" w:eastAsia="仿宋" w:hAnsi="仿宋" w:cs="仿宋" w:hint="eastAsia"/>
                <w:sz w:val="24"/>
                <w:szCs w:val="24"/>
              </w:rPr>
              <w:t>民众对非物质文化遗产了解不足，非物质文化遗产在</w:t>
            </w:r>
            <w:r>
              <w:rPr>
                <w:rFonts w:ascii="仿宋" w:eastAsia="仿宋" w:hAnsi="仿宋" w:cs="仿宋" w:hint="eastAsia"/>
                <w:sz w:val="24"/>
                <w:szCs w:val="24"/>
              </w:rPr>
              <w:t>传统展示中体验缺乏、文化展示内容不够生动以及</w:t>
            </w:r>
            <w:r>
              <w:rPr>
                <w:rFonts w:ascii="仿宋" w:eastAsia="仿宋" w:hAnsi="仿宋" w:cs="仿宋" w:hint="eastAsia"/>
                <w:sz w:val="24"/>
                <w:szCs w:val="24"/>
              </w:rPr>
              <w:t>非物质文化遗产</w:t>
            </w:r>
            <w:r>
              <w:rPr>
                <w:rFonts w:ascii="仿宋" w:eastAsia="仿宋" w:hAnsi="仿宋" w:cs="仿宋" w:hint="eastAsia"/>
                <w:sz w:val="24"/>
                <w:szCs w:val="24"/>
              </w:rPr>
              <w:t>与现代科技</w:t>
            </w:r>
            <w:r>
              <w:rPr>
                <w:rFonts w:ascii="仿宋" w:eastAsia="仿宋" w:hAnsi="仿宋" w:cs="仿宋" w:hint="eastAsia"/>
                <w:sz w:val="24"/>
                <w:szCs w:val="24"/>
              </w:rPr>
              <w:t>脱节等</w:t>
            </w:r>
            <w:r>
              <w:rPr>
                <w:rFonts w:ascii="仿宋" w:eastAsia="仿宋" w:hAnsi="仿宋" w:cs="仿宋" w:hint="eastAsia"/>
                <w:sz w:val="24"/>
                <w:szCs w:val="24"/>
              </w:rPr>
              <w:t>问题</w:t>
            </w:r>
            <w:r>
              <w:rPr>
                <w:rFonts w:ascii="仿宋" w:eastAsia="仿宋" w:hAnsi="仿宋" w:cs="仿宋" w:hint="eastAsia"/>
                <w:sz w:val="24"/>
                <w:szCs w:val="24"/>
              </w:rPr>
              <w:t>，</w:t>
            </w:r>
            <w:r>
              <w:rPr>
                <w:rFonts w:ascii="仿宋" w:eastAsia="仿宋" w:hAnsi="仿宋" w:cs="仿宋" w:hint="eastAsia"/>
                <w:sz w:val="24"/>
                <w:szCs w:val="24"/>
              </w:rPr>
              <w:t>进而对非物质文化遗产进行保护与传承</w:t>
            </w:r>
            <w:r>
              <w:rPr>
                <w:rFonts w:ascii="仿宋" w:eastAsia="仿宋" w:hAnsi="仿宋" w:cs="仿宋" w:hint="eastAsia"/>
                <w:sz w:val="24"/>
                <w:szCs w:val="24"/>
              </w:rPr>
              <w:t>。</w:t>
            </w:r>
            <w:r>
              <w:rPr>
                <w:rFonts w:ascii="仿宋" w:eastAsia="仿宋" w:hAnsi="仿宋" w:cs="仿宋" w:hint="eastAsia"/>
                <w:sz w:val="24"/>
                <w:szCs w:val="24"/>
              </w:rPr>
              <w:t>该项目所研究的新媒体技术与非物质文化遗产的传承平台的创新性结合设计十分注重使用过程中用户的体验感，旨在通过各种创新方式使用户在体验过程中享受到非物质文化遗产的魅力。</w:t>
            </w:r>
          </w:p>
          <w:p w:rsidR="00380484" w:rsidRDefault="00DA2ECC">
            <w:pPr>
              <w:numPr>
                <w:ilvl w:val="0"/>
                <w:numId w:val="8"/>
              </w:numPr>
              <w:spacing w:line="360" w:lineRule="auto"/>
              <w:rPr>
                <w:rFonts w:ascii="仿宋" w:eastAsia="仿宋" w:hAnsi="仿宋" w:cs="仿宋"/>
                <w:sz w:val="24"/>
                <w:szCs w:val="24"/>
              </w:rPr>
            </w:pPr>
            <w:r>
              <w:rPr>
                <w:rFonts w:ascii="仿宋" w:eastAsia="仿宋" w:hAnsi="仿宋" w:cs="仿宋" w:hint="eastAsia"/>
                <w:sz w:val="24"/>
                <w:szCs w:val="24"/>
              </w:rPr>
              <w:t>要解决的主要问题</w:t>
            </w:r>
          </w:p>
          <w:p w:rsidR="00380484" w:rsidRDefault="00DA2ECC">
            <w:pPr>
              <w:numPr>
                <w:ilvl w:val="0"/>
                <w:numId w:val="3"/>
              </w:numPr>
              <w:spacing w:line="360" w:lineRule="auto"/>
              <w:rPr>
                <w:rFonts w:ascii="仿宋" w:eastAsia="仿宋" w:hAnsi="仿宋" w:cs="仿宋"/>
                <w:sz w:val="24"/>
                <w:szCs w:val="24"/>
              </w:rPr>
            </w:pPr>
            <w:r>
              <w:rPr>
                <w:rFonts w:ascii="仿宋" w:eastAsia="仿宋" w:hAnsi="仿宋" w:cs="仿宋" w:hint="eastAsia"/>
                <w:sz w:val="24"/>
                <w:szCs w:val="24"/>
              </w:rPr>
              <w:t>非物质文化遗产传承困难。</w:t>
            </w:r>
          </w:p>
          <w:p w:rsidR="00380484" w:rsidRDefault="00DA2ECC">
            <w:pPr>
              <w:numPr>
                <w:ilvl w:val="0"/>
                <w:numId w:val="3"/>
              </w:numPr>
              <w:spacing w:line="360" w:lineRule="auto"/>
              <w:rPr>
                <w:rFonts w:ascii="仿宋" w:eastAsia="仿宋" w:hAnsi="仿宋" w:cs="仿宋"/>
                <w:sz w:val="24"/>
                <w:szCs w:val="24"/>
              </w:rPr>
            </w:pPr>
            <w:r>
              <w:rPr>
                <w:rFonts w:ascii="仿宋" w:eastAsia="仿宋" w:hAnsi="仿宋" w:cs="仿宋" w:hint="eastAsia"/>
                <w:sz w:val="24"/>
                <w:szCs w:val="24"/>
              </w:rPr>
              <w:t>非物质文化遗产在传承过程中体验缺乏、文化展示内容不够生动。</w:t>
            </w:r>
          </w:p>
          <w:p w:rsidR="00380484" w:rsidRDefault="00DA2ECC">
            <w:pPr>
              <w:numPr>
                <w:ilvl w:val="0"/>
                <w:numId w:val="3"/>
              </w:numPr>
              <w:spacing w:line="360" w:lineRule="auto"/>
              <w:rPr>
                <w:rFonts w:ascii="仿宋" w:eastAsia="仿宋" w:hAnsi="仿宋" w:cs="仿宋"/>
                <w:sz w:val="24"/>
                <w:szCs w:val="24"/>
              </w:rPr>
            </w:pPr>
            <w:r>
              <w:rPr>
                <w:rFonts w:ascii="仿宋" w:eastAsia="仿宋" w:hAnsi="仿宋" w:cs="仿宋" w:hint="eastAsia"/>
                <w:sz w:val="24"/>
                <w:szCs w:val="24"/>
              </w:rPr>
              <w:t>民众对非物质文化遗产了解不足。</w:t>
            </w:r>
          </w:p>
          <w:p w:rsidR="00380484" w:rsidRDefault="00DA2ECC">
            <w:pPr>
              <w:numPr>
                <w:ilvl w:val="0"/>
                <w:numId w:val="3"/>
              </w:numPr>
              <w:spacing w:line="360" w:lineRule="auto"/>
              <w:rPr>
                <w:rFonts w:ascii="仿宋" w:eastAsia="仿宋" w:hAnsi="仿宋" w:cs="仿宋"/>
                <w:sz w:val="24"/>
                <w:szCs w:val="24"/>
              </w:rPr>
            </w:pPr>
            <w:r>
              <w:rPr>
                <w:rFonts w:ascii="仿宋" w:eastAsia="仿宋" w:hAnsi="仿宋" w:cs="仿宋" w:hint="eastAsia"/>
                <w:sz w:val="24"/>
                <w:szCs w:val="24"/>
              </w:rPr>
              <w:t>非物质文化遗产与现代文明脱节。</w:t>
            </w:r>
          </w:p>
          <w:p w:rsidR="00380484" w:rsidRDefault="00380484">
            <w:pPr>
              <w:spacing w:line="360" w:lineRule="auto"/>
              <w:ind w:left="180"/>
              <w:rPr>
                <w:rFonts w:eastAsia="楷体_GB2312"/>
                <w:sz w:val="28"/>
                <w:szCs w:val="28"/>
              </w:rPr>
            </w:pPr>
          </w:p>
          <w:p w:rsidR="00380484" w:rsidRDefault="00380484">
            <w:pPr>
              <w:spacing w:line="360" w:lineRule="auto"/>
              <w:ind w:left="180"/>
              <w:rPr>
                <w:rFonts w:eastAsia="楷体_GB2312"/>
                <w:sz w:val="28"/>
                <w:szCs w:val="28"/>
              </w:rPr>
            </w:pPr>
          </w:p>
          <w:p w:rsidR="00380484" w:rsidRDefault="00380484">
            <w:pPr>
              <w:spacing w:line="360" w:lineRule="auto"/>
              <w:rPr>
                <w:rFonts w:eastAsia="楷体_GB2312"/>
                <w:sz w:val="28"/>
                <w:szCs w:val="28"/>
              </w:rPr>
            </w:pPr>
          </w:p>
          <w:p w:rsidR="00380484" w:rsidRDefault="00380484">
            <w:pPr>
              <w:spacing w:line="360" w:lineRule="auto"/>
              <w:rPr>
                <w:rFonts w:eastAsia="楷体_GB2312"/>
                <w:sz w:val="28"/>
                <w:szCs w:val="28"/>
              </w:rPr>
            </w:pPr>
          </w:p>
          <w:p w:rsidR="00380484" w:rsidRDefault="00380484">
            <w:pPr>
              <w:spacing w:line="360" w:lineRule="auto"/>
              <w:rPr>
                <w:rFonts w:eastAsia="楷体_GB2312"/>
                <w:sz w:val="28"/>
                <w:szCs w:val="28"/>
              </w:rPr>
            </w:pPr>
          </w:p>
        </w:tc>
      </w:tr>
      <w:tr w:rsidR="00380484">
        <w:trPr>
          <w:trHeight w:val="12091"/>
          <w:jc w:val="center"/>
        </w:trPr>
        <w:tc>
          <w:tcPr>
            <w:tcW w:w="9260" w:type="dxa"/>
            <w:gridSpan w:val="8"/>
          </w:tcPr>
          <w:p w:rsidR="00380484" w:rsidRDefault="00DA2ECC">
            <w:pPr>
              <w:spacing w:after="0" w:line="360" w:lineRule="auto"/>
              <w:rPr>
                <w:rFonts w:eastAsia="楷体_GB2312"/>
                <w:sz w:val="28"/>
                <w:szCs w:val="28"/>
              </w:rPr>
            </w:pPr>
            <w:r>
              <w:rPr>
                <w:rFonts w:eastAsia="楷体_GB2312" w:hint="eastAsia"/>
                <w:sz w:val="28"/>
                <w:szCs w:val="28"/>
              </w:rPr>
              <w:lastRenderedPageBreak/>
              <w:t>国内外研究现状和发展动态</w:t>
            </w:r>
          </w:p>
          <w:p w:rsidR="00380484" w:rsidRDefault="00DA2ECC">
            <w:pPr>
              <w:numPr>
                <w:ilvl w:val="0"/>
                <w:numId w:val="4"/>
              </w:numPr>
              <w:spacing w:after="0" w:line="360" w:lineRule="auto"/>
              <w:rPr>
                <w:rFonts w:ascii="仿宋" w:eastAsia="仿宋" w:hAnsi="仿宋" w:cs="仿宋"/>
                <w:sz w:val="24"/>
                <w:szCs w:val="24"/>
              </w:rPr>
            </w:pPr>
            <w:r>
              <w:rPr>
                <w:rFonts w:ascii="仿宋" w:eastAsia="仿宋" w:hAnsi="仿宋" w:cs="仿宋" w:hint="eastAsia"/>
                <w:sz w:val="24"/>
                <w:szCs w:val="24"/>
              </w:rPr>
              <w:t>国外研究现状：</w:t>
            </w:r>
          </w:p>
          <w:p w:rsidR="00380484" w:rsidRDefault="00DA2ECC">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国外对非物质文化遗产的创新展示和传播研究主要集中</w:t>
            </w:r>
            <w:r>
              <w:rPr>
                <w:rFonts w:ascii="仿宋" w:eastAsia="仿宋" w:hAnsi="仿宋" w:cs="仿宋" w:hint="eastAsia"/>
                <w:sz w:val="24"/>
                <w:szCs w:val="24"/>
              </w:rPr>
              <w:t>于</w:t>
            </w:r>
            <w:r>
              <w:rPr>
                <w:rFonts w:ascii="仿宋" w:eastAsia="仿宋" w:hAnsi="仿宋" w:cs="仿宋" w:hint="eastAsia"/>
                <w:sz w:val="24"/>
                <w:szCs w:val="24"/>
              </w:rPr>
              <w:t>非物质文化遗产的资源共享、非物质文化遗产虚拟数字化平台的建立、非物质文化遗产的创新保护等</w:t>
            </w:r>
            <w:r>
              <w:rPr>
                <w:rFonts w:ascii="仿宋" w:eastAsia="仿宋" w:hAnsi="仿宋" w:cs="仿宋" w:hint="eastAsia"/>
                <w:sz w:val="24"/>
                <w:szCs w:val="24"/>
              </w:rPr>
              <w:t>方面</w:t>
            </w:r>
            <w:r>
              <w:rPr>
                <w:rFonts w:ascii="仿宋" w:eastAsia="仿宋" w:hAnsi="仿宋" w:cs="仿宋" w:hint="eastAsia"/>
                <w:sz w:val="24"/>
                <w:szCs w:val="24"/>
              </w:rPr>
              <w:t>。</w:t>
            </w:r>
            <w:r>
              <w:rPr>
                <w:rFonts w:ascii="仿宋" w:eastAsia="仿宋" w:hAnsi="仿宋" w:cs="仿宋" w:hint="eastAsia"/>
                <w:sz w:val="24"/>
                <w:szCs w:val="24"/>
              </w:rPr>
              <w:t>其中，</w:t>
            </w:r>
            <w:r>
              <w:rPr>
                <w:rFonts w:ascii="仿宋" w:eastAsia="仿宋" w:hAnsi="仿宋" w:cs="仿宋" w:hint="eastAsia"/>
                <w:sz w:val="24"/>
                <w:szCs w:val="24"/>
              </w:rPr>
              <w:t>资源共享</w:t>
            </w:r>
            <w:r>
              <w:rPr>
                <w:rFonts w:ascii="仿宋" w:eastAsia="仿宋" w:hAnsi="仿宋" w:cs="仿宋" w:hint="eastAsia"/>
                <w:sz w:val="24"/>
                <w:szCs w:val="24"/>
              </w:rPr>
              <w:t>主要用于</w:t>
            </w:r>
            <w:r>
              <w:rPr>
                <w:rFonts w:ascii="仿宋" w:eastAsia="仿宋" w:hAnsi="仿宋" w:cs="仿宋" w:hint="eastAsia"/>
                <w:sz w:val="24"/>
                <w:szCs w:val="24"/>
              </w:rPr>
              <w:t>结合数字化技术针对不同社会场景需求，合理规划资源共享中传播者与受众的关系，对受众的人群特征研究较少。</w:t>
            </w:r>
            <w:r>
              <w:rPr>
                <w:rFonts w:ascii="仿宋" w:eastAsia="仿宋" w:hAnsi="仿宋" w:cs="仿宋" w:hint="eastAsia"/>
                <w:sz w:val="24"/>
                <w:szCs w:val="24"/>
              </w:rPr>
              <w:t>而</w:t>
            </w:r>
            <w:r>
              <w:rPr>
                <w:rFonts w:ascii="仿宋" w:eastAsia="仿宋" w:hAnsi="仿宋" w:cs="仿宋" w:hint="eastAsia"/>
                <w:sz w:val="24"/>
                <w:szCs w:val="24"/>
              </w:rPr>
              <w:t>虚拟数字化平台的建立集中</w:t>
            </w:r>
            <w:r>
              <w:rPr>
                <w:rFonts w:ascii="仿宋" w:eastAsia="仿宋" w:hAnsi="仿宋" w:cs="仿宋" w:hint="eastAsia"/>
                <w:sz w:val="24"/>
                <w:szCs w:val="24"/>
              </w:rPr>
              <w:t>于</w:t>
            </w:r>
            <w:r>
              <w:rPr>
                <w:rFonts w:ascii="仿宋" w:eastAsia="仿宋" w:hAnsi="仿宋" w:cs="仿宋" w:hint="eastAsia"/>
                <w:sz w:val="24"/>
                <w:szCs w:val="24"/>
              </w:rPr>
              <w:t>社会公共教育机构的平台搭建以及地区特色文化内容的平台搭建，对综合社会公共教育机构与地区文化特色的文化的结合传播研究较少。</w:t>
            </w:r>
            <w:r>
              <w:rPr>
                <w:rFonts w:ascii="仿宋" w:eastAsia="仿宋" w:hAnsi="仿宋" w:cs="仿宋" w:hint="eastAsia"/>
                <w:sz w:val="24"/>
                <w:szCs w:val="24"/>
              </w:rPr>
              <w:t>另外，非物质文化遗产的</w:t>
            </w:r>
            <w:r>
              <w:rPr>
                <w:rFonts w:ascii="仿宋" w:eastAsia="仿宋" w:hAnsi="仿宋" w:cs="仿宋" w:hint="eastAsia"/>
                <w:sz w:val="24"/>
                <w:szCs w:val="24"/>
              </w:rPr>
              <w:t>创新保护</w:t>
            </w:r>
            <w:r>
              <w:rPr>
                <w:rFonts w:ascii="仿宋" w:eastAsia="仿宋" w:hAnsi="仿宋" w:cs="仿宋" w:hint="eastAsia"/>
                <w:sz w:val="24"/>
                <w:szCs w:val="24"/>
              </w:rPr>
              <w:t>多用于</w:t>
            </w:r>
            <w:r>
              <w:rPr>
                <w:rFonts w:ascii="仿宋" w:eastAsia="仿宋" w:hAnsi="仿宋" w:cs="仿宋" w:hint="eastAsia"/>
                <w:sz w:val="24"/>
                <w:szCs w:val="24"/>
              </w:rPr>
              <w:t>文化的数字采集、复原、模拟等立档保护及文化内容的技术化辅助保护</w:t>
            </w:r>
            <w:r>
              <w:rPr>
                <w:rFonts w:ascii="仿宋" w:eastAsia="仿宋" w:hAnsi="仿宋" w:cs="仿宋" w:hint="eastAsia"/>
                <w:sz w:val="24"/>
                <w:szCs w:val="24"/>
              </w:rPr>
              <w:t>上，对巧妙结合立档保护和活态传承的保护研究方式</w:t>
            </w:r>
            <w:r>
              <w:rPr>
                <w:rFonts w:ascii="仿宋" w:eastAsia="仿宋" w:hAnsi="仿宋" w:cs="仿宋" w:hint="eastAsia"/>
                <w:sz w:val="24"/>
                <w:szCs w:val="24"/>
              </w:rPr>
              <w:t>关注</w:t>
            </w:r>
            <w:r>
              <w:rPr>
                <w:rFonts w:ascii="仿宋" w:eastAsia="仿宋" w:hAnsi="仿宋" w:cs="仿宋" w:hint="eastAsia"/>
                <w:sz w:val="24"/>
                <w:szCs w:val="24"/>
              </w:rPr>
              <w:t>较少。</w:t>
            </w:r>
          </w:p>
          <w:p w:rsidR="00380484" w:rsidRDefault="00DA2ECC">
            <w:pPr>
              <w:spacing w:after="0" w:line="360" w:lineRule="auto"/>
              <w:rPr>
                <w:rFonts w:ascii="仿宋" w:eastAsia="仿宋" w:hAnsi="仿宋" w:cs="仿宋"/>
                <w:sz w:val="24"/>
                <w:szCs w:val="24"/>
              </w:rPr>
            </w:pPr>
            <w:r>
              <w:rPr>
                <w:rFonts w:ascii="仿宋" w:eastAsia="仿宋" w:hAnsi="仿宋" w:cs="仿宋" w:hint="eastAsia"/>
                <w:sz w:val="24"/>
                <w:szCs w:val="24"/>
              </w:rPr>
              <w:t>二．国内研究现状：</w:t>
            </w:r>
          </w:p>
          <w:p w:rsidR="00380484" w:rsidRDefault="00DA2ECC">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国内对非物质文化遗产的创新展示和传播研究主要集中在以下几个方面：</w:t>
            </w:r>
          </w:p>
          <w:p w:rsidR="00380484" w:rsidRDefault="00DA2ECC">
            <w:pPr>
              <w:numPr>
                <w:ilvl w:val="0"/>
                <w:numId w:val="2"/>
              </w:num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数字化社会公共教育机构平台的搭建</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如</w:t>
            </w:r>
            <w:r>
              <w:rPr>
                <w:rFonts w:ascii="仿宋" w:eastAsia="仿宋" w:hAnsi="仿宋" w:cs="仿宋" w:hint="eastAsia"/>
                <w:sz w:val="24"/>
                <w:szCs w:val="24"/>
              </w:rPr>
              <w:t>浙江大学ＣＡＤ＆ＣＧ国家重点实验室关于敦煌艺术的数字化保护）</w:t>
            </w:r>
          </w:p>
          <w:p w:rsidR="00380484" w:rsidRDefault="00DA2ECC">
            <w:pPr>
              <w:numPr>
                <w:ilvl w:val="0"/>
                <w:numId w:val="2"/>
              </w:num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虚拟技术结合文化创新展示</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如</w:t>
            </w:r>
            <w:r>
              <w:rPr>
                <w:rFonts w:ascii="仿宋" w:eastAsia="仿宋" w:hAnsi="仿宋" w:cs="仿宋" w:hint="eastAsia"/>
                <w:sz w:val="24"/>
                <w:szCs w:val="24"/>
              </w:rPr>
              <w:t>北京航空航天大学的＂虚拟五禽戏交互系统）</w:t>
            </w:r>
          </w:p>
          <w:p w:rsidR="00380484" w:rsidRDefault="00DA2ECC">
            <w:pPr>
              <w:numPr>
                <w:ilvl w:val="0"/>
                <w:numId w:val="2"/>
              </w:num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创新交互方式下的文化技术与表演研究</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如</w:t>
            </w:r>
            <w:r>
              <w:rPr>
                <w:rFonts w:ascii="仿宋" w:eastAsia="仿宋" w:hAnsi="仿宋" w:cs="仿宋" w:hint="eastAsia"/>
                <w:sz w:val="24"/>
                <w:szCs w:val="24"/>
              </w:rPr>
              <w:t>西北工业大学硕士课题＂交互式数字皮影制作与表演平台技术研究＂）</w:t>
            </w:r>
          </w:p>
          <w:p w:rsidR="00380484" w:rsidRDefault="00DA2ECC">
            <w:pPr>
              <w:numPr>
                <w:ilvl w:val="0"/>
                <w:numId w:val="7"/>
              </w:numPr>
              <w:spacing w:after="0" w:line="360" w:lineRule="auto"/>
              <w:rPr>
                <w:rFonts w:ascii="仿宋" w:eastAsia="仿宋" w:hAnsi="仿宋" w:cs="仿宋"/>
                <w:sz w:val="24"/>
                <w:szCs w:val="24"/>
              </w:rPr>
            </w:pPr>
            <w:r>
              <w:rPr>
                <w:rFonts w:ascii="仿宋" w:eastAsia="仿宋" w:hAnsi="仿宋" w:cs="仿宋" w:hint="eastAsia"/>
                <w:sz w:val="24"/>
                <w:szCs w:val="24"/>
              </w:rPr>
              <w:t>发展动态</w:t>
            </w:r>
          </w:p>
          <w:p w:rsidR="00380484" w:rsidRDefault="00DA2ECC">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将非遗文化与微博结合，以非物质文化遗产为主题，根据它们的特性，结合微博传播的特点，制造出一系列有趣味性与参与性的微博话题，让网友自发地参与、发酵，同样在微信上，也开展了相应的“非遗海报兑换券”活动。</w:t>
            </w:r>
          </w:p>
          <w:p w:rsidR="00380484" w:rsidRDefault="00DA2ECC">
            <w:pPr>
              <w:spacing w:after="0" w:line="360" w:lineRule="auto"/>
              <w:ind w:firstLineChars="200" w:firstLine="480"/>
              <w:rPr>
                <w:rFonts w:eastAsia="楷体_GB2312"/>
                <w:sz w:val="28"/>
                <w:szCs w:val="28"/>
              </w:rPr>
            </w:pPr>
            <w:r>
              <w:rPr>
                <w:rFonts w:ascii="仿宋" w:eastAsia="仿宋" w:hAnsi="仿宋" w:cs="仿宋" w:hint="eastAsia"/>
                <w:sz w:val="24"/>
                <w:szCs w:val="24"/>
              </w:rPr>
              <w:t>2.</w:t>
            </w:r>
            <w:r>
              <w:rPr>
                <w:rFonts w:ascii="仿宋" w:eastAsia="仿宋" w:hAnsi="仿宋" w:cs="仿宋" w:hint="eastAsia"/>
                <w:sz w:val="24"/>
                <w:szCs w:val="24"/>
              </w:rPr>
              <w:t>利用网络</w:t>
            </w:r>
            <w:r>
              <w:rPr>
                <w:rFonts w:ascii="仿宋" w:eastAsia="仿宋" w:hAnsi="仿宋" w:cs="仿宋" w:hint="eastAsia"/>
                <w:sz w:val="24"/>
                <w:szCs w:val="24"/>
              </w:rPr>
              <w:t>对非遗</w:t>
            </w:r>
            <w:r>
              <w:rPr>
                <w:rFonts w:ascii="仿宋" w:eastAsia="仿宋" w:hAnsi="仿宋" w:cs="仿宋" w:hint="eastAsia"/>
                <w:sz w:val="24"/>
                <w:szCs w:val="24"/>
              </w:rPr>
              <w:t>文化</w:t>
            </w:r>
            <w:r>
              <w:rPr>
                <w:rFonts w:ascii="仿宋" w:eastAsia="仿宋" w:hAnsi="仿宋" w:cs="仿宋" w:hint="eastAsia"/>
                <w:sz w:val="24"/>
                <w:szCs w:val="24"/>
              </w:rPr>
              <w:t>项目或传承人</w:t>
            </w:r>
            <w:r>
              <w:rPr>
                <w:rFonts w:ascii="仿宋" w:eastAsia="仿宋" w:hAnsi="仿宋" w:cs="仿宋" w:hint="eastAsia"/>
                <w:sz w:val="24"/>
                <w:szCs w:val="24"/>
              </w:rPr>
              <w:t>进行</w:t>
            </w:r>
            <w:r>
              <w:rPr>
                <w:rFonts w:ascii="仿宋" w:eastAsia="仿宋" w:hAnsi="仿宋" w:cs="仿宋" w:hint="eastAsia"/>
                <w:sz w:val="24"/>
                <w:szCs w:val="24"/>
              </w:rPr>
              <w:t>移动直播，让非遗</w:t>
            </w:r>
            <w:r>
              <w:rPr>
                <w:rFonts w:ascii="仿宋" w:eastAsia="仿宋" w:hAnsi="仿宋" w:cs="仿宋" w:hint="eastAsia"/>
                <w:sz w:val="24"/>
                <w:szCs w:val="24"/>
              </w:rPr>
              <w:t>文化</w:t>
            </w:r>
            <w:r>
              <w:rPr>
                <w:rFonts w:ascii="仿宋" w:eastAsia="仿宋" w:hAnsi="仿宋" w:cs="仿宋" w:hint="eastAsia"/>
                <w:sz w:val="24"/>
                <w:szCs w:val="24"/>
              </w:rPr>
              <w:t>项目</w:t>
            </w:r>
            <w:r>
              <w:rPr>
                <w:rFonts w:ascii="仿宋" w:eastAsia="仿宋" w:hAnsi="仿宋" w:cs="仿宋" w:hint="eastAsia"/>
                <w:sz w:val="24"/>
                <w:szCs w:val="24"/>
              </w:rPr>
              <w:t>活跃在</w:t>
            </w:r>
            <w:r>
              <w:rPr>
                <w:rFonts w:ascii="仿宋" w:eastAsia="仿宋" w:hAnsi="仿宋" w:cs="仿宋" w:hint="eastAsia"/>
                <w:sz w:val="24"/>
                <w:szCs w:val="24"/>
              </w:rPr>
              <w:t>年轻人的圈子里。通过数字化平台、微信公众号、微博、博客以及</w:t>
            </w:r>
            <w:r>
              <w:rPr>
                <w:rFonts w:ascii="仿宋" w:eastAsia="仿宋" w:hAnsi="仿宋" w:cs="仿宋" w:hint="eastAsia"/>
                <w:sz w:val="24"/>
                <w:szCs w:val="24"/>
              </w:rPr>
              <w:t>QQ</w:t>
            </w:r>
            <w:r>
              <w:rPr>
                <w:rFonts w:ascii="仿宋" w:eastAsia="仿宋" w:hAnsi="仿宋" w:cs="仿宋" w:hint="eastAsia"/>
                <w:sz w:val="24"/>
                <w:szCs w:val="24"/>
              </w:rPr>
              <w:t>空间等媒介开展一些视频展演、有奖竞猜、“我与非遗的故事”为主题的征文等线上活动</w:t>
            </w:r>
            <w:r>
              <w:rPr>
                <w:rFonts w:ascii="仿宋" w:eastAsia="仿宋" w:hAnsi="仿宋" w:cs="仿宋" w:hint="eastAsia"/>
                <w:sz w:val="24"/>
                <w:szCs w:val="24"/>
              </w:rPr>
              <w:t>，</w:t>
            </w:r>
            <w:r>
              <w:rPr>
                <w:rFonts w:ascii="仿宋" w:eastAsia="仿宋" w:hAnsi="仿宋" w:cs="仿宋" w:hint="eastAsia"/>
                <w:sz w:val="24"/>
                <w:szCs w:val="24"/>
              </w:rPr>
              <w:t>从而将新媒体技术与非物质文化遗产结合。</w:t>
            </w:r>
          </w:p>
        </w:tc>
      </w:tr>
      <w:tr w:rsidR="00380484">
        <w:trPr>
          <w:trHeight w:val="7673"/>
          <w:jc w:val="center"/>
        </w:trPr>
        <w:tc>
          <w:tcPr>
            <w:tcW w:w="9260" w:type="dxa"/>
            <w:gridSpan w:val="8"/>
          </w:tcPr>
          <w:p w:rsidR="00380484" w:rsidRDefault="00DA2ECC">
            <w:pPr>
              <w:spacing w:after="0" w:line="360" w:lineRule="auto"/>
              <w:rPr>
                <w:rFonts w:eastAsia="楷体_GB2312"/>
                <w:sz w:val="28"/>
                <w:szCs w:val="28"/>
              </w:rPr>
            </w:pPr>
            <w:r>
              <w:rPr>
                <w:rFonts w:eastAsia="楷体_GB2312" w:hint="eastAsia"/>
                <w:sz w:val="28"/>
                <w:szCs w:val="28"/>
              </w:rPr>
              <w:lastRenderedPageBreak/>
              <w:t>本项目学生有关的研究积累和已取得的成绩</w:t>
            </w:r>
          </w:p>
          <w:p w:rsidR="00380484" w:rsidRDefault="00DA2ECC">
            <w:pPr>
              <w:spacing w:after="0" w:line="360" w:lineRule="auto"/>
              <w:jc w:val="both"/>
              <w:rPr>
                <w:rFonts w:ascii="仿宋" w:eastAsia="仿宋" w:hAnsi="仿宋" w:cs="仿宋"/>
                <w:sz w:val="24"/>
                <w:szCs w:val="24"/>
              </w:rPr>
            </w:pPr>
            <w:r>
              <w:rPr>
                <w:rFonts w:ascii="仿宋" w:eastAsia="仿宋" w:hAnsi="仿宋" w:cs="仿宋" w:hint="eastAsia"/>
                <w:sz w:val="24"/>
                <w:szCs w:val="24"/>
              </w:rPr>
              <w:t>一</w:t>
            </w:r>
            <w:r>
              <w:rPr>
                <w:rFonts w:ascii="仿宋" w:eastAsia="仿宋" w:hAnsi="仿宋" w:cs="仿宋" w:hint="eastAsia"/>
                <w:sz w:val="24"/>
                <w:szCs w:val="24"/>
              </w:rPr>
              <w:t>.</w:t>
            </w:r>
            <w:r>
              <w:rPr>
                <w:rFonts w:ascii="仿宋" w:eastAsia="仿宋" w:hAnsi="仿宋" w:cs="仿宋" w:hint="eastAsia"/>
                <w:sz w:val="24"/>
                <w:szCs w:val="24"/>
              </w:rPr>
              <w:t>针对非物质文化遗产中的皮影项目进行了研究</w:t>
            </w:r>
            <w:r>
              <w:rPr>
                <w:rFonts w:ascii="仿宋" w:eastAsia="仿宋" w:hAnsi="仿宋" w:cs="仿宋" w:hint="eastAsia"/>
                <w:sz w:val="24"/>
                <w:szCs w:val="24"/>
              </w:rPr>
              <w:t>,</w:t>
            </w:r>
            <w:r>
              <w:rPr>
                <w:rFonts w:ascii="仿宋" w:eastAsia="仿宋" w:hAnsi="仿宋" w:cs="仿宋" w:hint="eastAsia"/>
                <w:sz w:val="24"/>
                <w:szCs w:val="24"/>
              </w:rPr>
              <w:t>成果如下</w:t>
            </w:r>
            <w:r>
              <w:rPr>
                <w:rFonts w:ascii="仿宋" w:eastAsia="仿宋" w:hAnsi="仿宋" w:cs="仿宋" w:hint="eastAsia"/>
                <w:sz w:val="24"/>
                <w:szCs w:val="24"/>
              </w:rPr>
              <w:t>:</w:t>
            </w:r>
          </w:p>
          <w:p w:rsidR="00380484" w:rsidRDefault="00DA2ECC">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创立了</w:t>
            </w:r>
            <w:r>
              <w:rPr>
                <w:rFonts w:ascii="仿宋" w:eastAsia="仿宋" w:hAnsi="仿宋" w:cs="仿宋" w:hint="eastAsia"/>
                <w:sz w:val="24"/>
                <w:szCs w:val="24"/>
              </w:rPr>
              <w:t>皮影文化公众号</w:t>
            </w:r>
            <w:r>
              <w:rPr>
                <w:rFonts w:ascii="仿宋" w:eastAsia="仿宋" w:hAnsi="仿宋" w:cs="仿宋" w:hint="eastAsia"/>
                <w:sz w:val="24"/>
                <w:szCs w:val="24"/>
              </w:rPr>
              <w:t>,</w:t>
            </w:r>
            <w:r>
              <w:rPr>
                <w:rFonts w:ascii="仿宋" w:eastAsia="仿宋" w:hAnsi="仿宋" w:cs="仿宋" w:hint="eastAsia"/>
                <w:sz w:val="24"/>
                <w:szCs w:val="24"/>
              </w:rPr>
              <w:t>用以</w:t>
            </w:r>
            <w:r>
              <w:rPr>
                <w:rFonts w:ascii="仿宋" w:eastAsia="仿宋" w:hAnsi="仿宋" w:cs="仿宋" w:hint="eastAsia"/>
                <w:sz w:val="24"/>
                <w:szCs w:val="24"/>
              </w:rPr>
              <w:t>传播和发展皮影文化</w:t>
            </w:r>
            <w:r>
              <w:rPr>
                <w:rFonts w:ascii="仿宋" w:eastAsia="仿宋" w:hAnsi="仿宋" w:cs="仿宋" w:hint="eastAsia"/>
                <w:sz w:val="24"/>
                <w:szCs w:val="24"/>
              </w:rPr>
              <w:t>。</w:t>
            </w:r>
          </w:p>
          <w:p w:rsidR="00380484" w:rsidRDefault="00DA2ECC">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与皮影文化传承达成合作意向，便于皮影文化的创新和创作，同时能够进行技术指导。</w:t>
            </w:r>
          </w:p>
          <w:p w:rsidR="00380484" w:rsidRDefault="00DA2ECC">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设计交互式皮影科普交流平台</w:t>
            </w:r>
            <w:r>
              <w:rPr>
                <w:rFonts w:ascii="仿宋" w:eastAsia="仿宋" w:hAnsi="仿宋" w:cs="仿宋" w:hint="eastAsia"/>
                <w:sz w:val="24"/>
                <w:szCs w:val="24"/>
              </w:rPr>
              <w:t>-</w:t>
            </w:r>
            <w:r>
              <w:rPr>
                <w:rFonts w:ascii="仿宋" w:eastAsia="仿宋" w:hAnsi="仿宋" w:cs="仿宋" w:hint="eastAsia"/>
                <w:sz w:val="24"/>
                <w:szCs w:val="24"/>
              </w:rPr>
              <w:t>“影造匠心”</w:t>
            </w:r>
            <w:r>
              <w:rPr>
                <w:rFonts w:ascii="仿宋" w:eastAsia="仿宋" w:hAnsi="仿宋" w:cs="仿宋" w:hint="eastAsia"/>
                <w:sz w:val="24"/>
                <w:szCs w:val="24"/>
              </w:rPr>
              <w:t>app</w:t>
            </w:r>
            <w:r>
              <w:rPr>
                <w:rFonts w:ascii="仿宋" w:eastAsia="仿宋" w:hAnsi="仿宋" w:cs="仿宋" w:hint="eastAsia"/>
                <w:sz w:val="24"/>
                <w:szCs w:val="24"/>
              </w:rPr>
              <w:t>。借助互联网媒体进行传播与发扬，便于皮影的交流。</w:t>
            </w:r>
          </w:p>
          <w:p w:rsidR="00380484" w:rsidRDefault="00DA2ECC">
            <w:pPr>
              <w:spacing w:after="0" w:line="360" w:lineRule="auto"/>
              <w:jc w:val="both"/>
              <w:rPr>
                <w:rFonts w:ascii="仿宋" w:eastAsia="仿宋" w:hAnsi="仿宋" w:cs="仿宋"/>
                <w:sz w:val="24"/>
                <w:szCs w:val="24"/>
              </w:rPr>
            </w:pPr>
            <w:r>
              <w:rPr>
                <w:rFonts w:ascii="仿宋" w:eastAsia="仿宋" w:hAnsi="仿宋" w:cs="仿宋" w:hint="eastAsia"/>
                <w:sz w:val="24"/>
                <w:szCs w:val="24"/>
              </w:rPr>
              <w:t>二</w:t>
            </w:r>
            <w:r>
              <w:rPr>
                <w:rFonts w:ascii="仿宋" w:eastAsia="仿宋" w:hAnsi="仿宋" w:cs="仿宋" w:hint="eastAsia"/>
                <w:sz w:val="24"/>
                <w:szCs w:val="24"/>
              </w:rPr>
              <w:t>.</w:t>
            </w:r>
            <w:r>
              <w:rPr>
                <w:rFonts w:ascii="仿宋" w:eastAsia="仿宋" w:hAnsi="仿宋" w:cs="仿宋" w:hint="eastAsia"/>
                <w:sz w:val="24"/>
                <w:szCs w:val="24"/>
              </w:rPr>
              <w:t>针对国内外利用新媒体技术传播非物质文化遗产的传承平台进行了详细分析并对各类传播方式有了较全面的了解。</w:t>
            </w:r>
          </w:p>
          <w:p w:rsidR="00380484" w:rsidRDefault="00DA2ECC">
            <w:pPr>
              <w:spacing w:after="0" w:line="360" w:lineRule="auto"/>
              <w:jc w:val="both"/>
              <w:rPr>
                <w:rFonts w:ascii="仿宋" w:eastAsia="仿宋" w:hAnsi="仿宋" w:cs="仿宋"/>
                <w:sz w:val="24"/>
                <w:szCs w:val="24"/>
              </w:rPr>
            </w:pPr>
            <w:r>
              <w:rPr>
                <w:rFonts w:ascii="仿宋" w:eastAsia="仿宋" w:hAnsi="仿宋" w:cs="仿宋" w:hint="eastAsia"/>
                <w:sz w:val="24"/>
                <w:szCs w:val="24"/>
              </w:rPr>
              <w:t>三．共同探讨了项目的研究价值以及未来的研究方向，对项目的发展有了较清晰的规划。</w:t>
            </w: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tc>
      </w:tr>
      <w:tr w:rsidR="00380484">
        <w:trPr>
          <w:trHeight w:val="6129"/>
          <w:jc w:val="center"/>
        </w:trPr>
        <w:tc>
          <w:tcPr>
            <w:tcW w:w="9260" w:type="dxa"/>
            <w:gridSpan w:val="8"/>
          </w:tcPr>
          <w:p w:rsidR="00380484" w:rsidRDefault="00DA2ECC">
            <w:pPr>
              <w:spacing w:after="0" w:line="360" w:lineRule="auto"/>
              <w:rPr>
                <w:rFonts w:eastAsia="楷体_GB2312"/>
                <w:sz w:val="28"/>
                <w:szCs w:val="28"/>
              </w:rPr>
            </w:pPr>
            <w:r>
              <w:rPr>
                <w:rFonts w:eastAsia="楷体_GB2312" w:hint="eastAsia"/>
                <w:sz w:val="28"/>
                <w:szCs w:val="28"/>
              </w:rPr>
              <w:t>项目的创新点和特色</w:t>
            </w:r>
          </w:p>
          <w:p w:rsidR="00380484" w:rsidRDefault="00DA2ECC">
            <w:pPr>
              <w:numPr>
                <w:ilvl w:val="0"/>
                <w:numId w:val="6"/>
              </w:numPr>
              <w:spacing w:after="0" w:line="360" w:lineRule="auto"/>
              <w:jc w:val="both"/>
              <w:rPr>
                <w:rFonts w:ascii="仿宋" w:eastAsia="仿宋" w:hAnsi="仿宋" w:cs="仿宋"/>
                <w:sz w:val="24"/>
                <w:szCs w:val="24"/>
              </w:rPr>
            </w:pPr>
            <w:r>
              <w:rPr>
                <w:rFonts w:ascii="仿宋" w:eastAsia="仿宋" w:hAnsi="仿宋" w:cs="仿宋" w:hint="eastAsia"/>
                <w:sz w:val="24"/>
                <w:szCs w:val="24"/>
              </w:rPr>
              <w:t>以数字化展示作为研究的切入点，</w:t>
            </w:r>
            <w:r>
              <w:rPr>
                <w:rFonts w:ascii="仿宋" w:eastAsia="仿宋" w:hAnsi="仿宋" w:cs="仿宋" w:hint="eastAsia"/>
                <w:sz w:val="24"/>
                <w:szCs w:val="24"/>
              </w:rPr>
              <w:t>将</w:t>
            </w:r>
            <w:r>
              <w:rPr>
                <w:rFonts w:ascii="仿宋" w:eastAsia="仿宋" w:hAnsi="仿宋" w:cs="仿宋" w:hint="eastAsia"/>
                <w:sz w:val="24"/>
                <w:szCs w:val="24"/>
              </w:rPr>
              <w:t>当代前沿的数字化技术与传统民间艺术相结合。将科技的优势与</w:t>
            </w:r>
            <w:r>
              <w:rPr>
                <w:rFonts w:ascii="仿宋" w:eastAsia="仿宋" w:hAnsi="仿宋" w:cs="仿宋" w:hint="eastAsia"/>
                <w:sz w:val="24"/>
                <w:szCs w:val="24"/>
              </w:rPr>
              <w:t>非物质文化遗产</w:t>
            </w:r>
            <w:r>
              <w:rPr>
                <w:rFonts w:ascii="仿宋" w:eastAsia="仿宋" w:hAnsi="仿宋" w:cs="仿宋" w:hint="eastAsia"/>
                <w:sz w:val="24"/>
                <w:szCs w:val="24"/>
              </w:rPr>
              <w:t>的特性进行完美融合，做出可用性强的数字化展示方案</w:t>
            </w:r>
            <w:r>
              <w:rPr>
                <w:rFonts w:ascii="仿宋" w:eastAsia="仿宋" w:hAnsi="仿宋" w:cs="仿宋" w:hint="eastAsia"/>
                <w:sz w:val="24"/>
                <w:szCs w:val="24"/>
              </w:rPr>
              <w:t>并</w:t>
            </w:r>
            <w:r>
              <w:rPr>
                <w:rFonts w:ascii="仿宋" w:eastAsia="仿宋" w:hAnsi="仿宋" w:cs="仿宋" w:hint="eastAsia"/>
                <w:sz w:val="24"/>
                <w:szCs w:val="24"/>
              </w:rPr>
              <w:t>创</w:t>
            </w:r>
            <w:r>
              <w:rPr>
                <w:rFonts w:ascii="仿宋" w:eastAsia="仿宋" w:hAnsi="仿宋" w:cs="仿宋" w:hint="eastAsia"/>
                <w:sz w:val="24"/>
                <w:szCs w:val="24"/>
              </w:rPr>
              <w:t>造</w:t>
            </w:r>
            <w:r>
              <w:rPr>
                <w:rFonts w:ascii="仿宋" w:eastAsia="仿宋" w:hAnsi="仿宋" w:cs="仿宋" w:hint="eastAsia"/>
                <w:sz w:val="24"/>
                <w:szCs w:val="24"/>
              </w:rPr>
              <w:t>一种新的思考模式来传播</w:t>
            </w:r>
            <w:r>
              <w:rPr>
                <w:rFonts w:ascii="仿宋" w:eastAsia="仿宋" w:hAnsi="仿宋" w:cs="仿宋" w:hint="eastAsia"/>
                <w:sz w:val="24"/>
                <w:szCs w:val="24"/>
              </w:rPr>
              <w:t>非遗</w:t>
            </w:r>
            <w:r>
              <w:rPr>
                <w:rFonts w:ascii="仿宋" w:eastAsia="仿宋" w:hAnsi="仿宋" w:cs="仿宋" w:hint="eastAsia"/>
                <w:sz w:val="24"/>
                <w:szCs w:val="24"/>
              </w:rPr>
              <w:t>文化。</w:t>
            </w:r>
          </w:p>
          <w:p w:rsidR="00380484" w:rsidRDefault="00DA2ECC">
            <w:pPr>
              <w:numPr>
                <w:ilvl w:val="0"/>
                <w:numId w:val="6"/>
              </w:numPr>
              <w:spacing w:after="0" w:line="360" w:lineRule="auto"/>
              <w:jc w:val="both"/>
              <w:rPr>
                <w:rFonts w:ascii="仿宋" w:eastAsia="仿宋" w:hAnsi="仿宋" w:cs="仿宋"/>
                <w:sz w:val="24"/>
                <w:szCs w:val="24"/>
              </w:rPr>
            </w:pPr>
            <w:r>
              <w:rPr>
                <w:rFonts w:ascii="仿宋" w:eastAsia="仿宋" w:hAnsi="仿宋" w:cs="仿宋" w:hint="eastAsia"/>
                <w:sz w:val="24"/>
                <w:szCs w:val="24"/>
              </w:rPr>
              <w:t>利用</w:t>
            </w:r>
            <w:r>
              <w:rPr>
                <w:rFonts w:ascii="仿宋" w:eastAsia="仿宋" w:hAnsi="仿宋" w:cs="仿宋" w:hint="eastAsia"/>
                <w:sz w:val="24"/>
                <w:szCs w:val="24"/>
              </w:rPr>
              <w:t>VR</w:t>
            </w:r>
            <w:r>
              <w:rPr>
                <w:rFonts w:ascii="仿宋" w:eastAsia="仿宋" w:hAnsi="仿宋" w:cs="仿宋" w:hint="eastAsia"/>
                <w:sz w:val="24"/>
                <w:szCs w:val="24"/>
              </w:rPr>
              <w:t>等其它新媒体技术将</w:t>
            </w:r>
            <w:r>
              <w:rPr>
                <w:rFonts w:ascii="仿宋" w:eastAsia="仿宋" w:hAnsi="仿宋" w:cs="仿宋" w:hint="eastAsia"/>
                <w:sz w:val="24"/>
                <w:szCs w:val="24"/>
              </w:rPr>
              <w:t>过去以展品为主的设计原则转变为以提升用户</w:t>
            </w:r>
            <w:r>
              <w:rPr>
                <w:rFonts w:ascii="仿宋" w:eastAsia="仿宋" w:hAnsi="仿宋" w:cs="仿宋" w:hint="eastAsia"/>
                <w:sz w:val="24"/>
                <w:szCs w:val="24"/>
              </w:rPr>
              <w:t>参与度</w:t>
            </w:r>
            <w:r>
              <w:rPr>
                <w:rFonts w:ascii="仿宋" w:eastAsia="仿宋" w:hAnsi="仿宋" w:cs="仿宋" w:hint="eastAsia"/>
                <w:sz w:val="24"/>
                <w:szCs w:val="24"/>
              </w:rPr>
              <w:t>为导向的设计策略。以充分发挥科技新成果的优势，使传统艺术的特性得到最大程度的展现。</w:t>
            </w:r>
          </w:p>
          <w:p w:rsidR="00380484" w:rsidRDefault="00DA2ECC">
            <w:pPr>
              <w:numPr>
                <w:ilvl w:val="0"/>
                <w:numId w:val="6"/>
              </w:numPr>
              <w:spacing w:after="0" w:line="360" w:lineRule="auto"/>
              <w:jc w:val="both"/>
              <w:rPr>
                <w:rFonts w:ascii="仿宋" w:eastAsia="仿宋" w:hAnsi="仿宋" w:cs="仿宋"/>
                <w:sz w:val="24"/>
                <w:szCs w:val="24"/>
              </w:rPr>
            </w:pPr>
            <w:r>
              <w:rPr>
                <w:rFonts w:ascii="仿宋" w:eastAsia="仿宋" w:hAnsi="仿宋" w:cs="仿宋" w:hint="eastAsia"/>
                <w:sz w:val="24"/>
                <w:szCs w:val="24"/>
              </w:rPr>
              <w:t>重视传播非物质文化遗产过程中的用户体验，摆脱死板僵硬的传播方式，给用户提供一种全新的对于非物质文化遗产的体验。</w:t>
            </w:r>
          </w:p>
          <w:p w:rsidR="00380484" w:rsidRDefault="00DA2ECC">
            <w:pPr>
              <w:numPr>
                <w:ilvl w:val="0"/>
                <w:numId w:val="6"/>
              </w:numPr>
              <w:spacing w:after="0" w:line="360" w:lineRule="auto"/>
              <w:rPr>
                <w:rFonts w:ascii="仿宋" w:eastAsia="仿宋" w:hAnsi="仿宋" w:cs="仿宋"/>
                <w:sz w:val="24"/>
                <w:szCs w:val="24"/>
              </w:rPr>
            </w:pPr>
            <w:r>
              <w:rPr>
                <w:rFonts w:ascii="仿宋" w:eastAsia="仿宋" w:hAnsi="仿宋" w:cs="仿宋" w:hint="eastAsia"/>
                <w:sz w:val="24"/>
                <w:szCs w:val="24"/>
              </w:rPr>
              <w:t>通过对传承平台的创新设计，用户在有趣的体验过程中可以一并学习到有关非物质文化遗产的知识，在欢笑中可以了解非遗文化的内涵，有利于解决民众对非遗文化了解不足的问题。</w:t>
            </w:r>
          </w:p>
          <w:p w:rsidR="00380484" w:rsidRDefault="00380484">
            <w:pPr>
              <w:spacing w:after="0" w:line="360" w:lineRule="auto"/>
              <w:rPr>
                <w:rFonts w:eastAsia="楷体_GB2312"/>
                <w:sz w:val="28"/>
                <w:szCs w:val="28"/>
              </w:rPr>
            </w:pPr>
          </w:p>
        </w:tc>
      </w:tr>
      <w:tr w:rsidR="00380484">
        <w:trPr>
          <w:trHeight w:val="14039"/>
          <w:jc w:val="center"/>
        </w:trPr>
        <w:tc>
          <w:tcPr>
            <w:tcW w:w="9260" w:type="dxa"/>
            <w:gridSpan w:val="8"/>
          </w:tcPr>
          <w:p w:rsidR="00380484" w:rsidRDefault="00DA2ECC">
            <w:pPr>
              <w:spacing w:after="0" w:line="360" w:lineRule="auto"/>
              <w:rPr>
                <w:rFonts w:eastAsia="楷体_GB2312"/>
                <w:sz w:val="28"/>
                <w:szCs w:val="28"/>
              </w:rPr>
            </w:pPr>
            <w:r>
              <w:rPr>
                <w:rFonts w:eastAsia="楷体_GB2312" w:hint="eastAsia"/>
                <w:sz w:val="28"/>
                <w:szCs w:val="28"/>
              </w:rPr>
              <w:lastRenderedPageBreak/>
              <w:t>项目的技术路线及预期成果</w:t>
            </w:r>
          </w:p>
          <w:p w:rsidR="00380484" w:rsidRDefault="00DA2ECC">
            <w:pPr>
              <w:numPr>
                <w:ilvl w:val="0"/>
                <w:numId w:val="1"/>
              </w:numPr>
              <w:spacing w:after="0" w:line="360" w:lineRule="auto"/>
              <w:rPr>
                <w:rFonts w:ascii="仿宋" w:eastAsia="仿宋" w:hAnsi="仿宋" w:cs="仿宋"/>
                <w:sz w:val="24"/>
                <w:szCs w:val="24"/>
              </w:rPr>
            </w:pPr>
            <w:r>
              <w:rPr>
                <w:rFonts w:ascii="仿宋" w:eastAsia="仿宋" w:hAnsi="仿宋" w:cs="仿宋" w:hint="eastAsia"/>
                <w:sz w:val="24"/>
                <w:szCs w:val="24"/>
              </w:rPr>
              <w:t>技术路线：</w:t>
            </w:r>
          </w:p>
          <w:p w:rsidR="00380484" w:rsidRDefault="00DA2ECC">
            <w:pPr>
              <w:spacing w:after="0" w:line="360" w:lineRule="auto"/>
              <w:ind w:firstLineChars="200" w:firstLine="480"/>
              <w:rPr>
                <w:rFonts w:eastAsia="楷体_GB2312"/>
                <w:sz w:val="28"/>
                <w:szCs w:val="28"/>
              </w:rPr>
            </w:pPr>
            <w:r>
              <w:rPr>
                <w:rFonts w:ascii="仿宋" w:eastAsia="仿宋" w:hAnsi="仿宋" w:cs="仿宋" w:hint="eastAsia"/>
                <w:sz w:val="24"/>
                <w:szCs w:val="24"/>
              </w:rPr>
              <w:t>本课题在国内外已有的相关研究基础上，从分析出发，运用设计学和管理学</w:t>
            </w:r>
            <w:r>
              <w:rPr>
                <w:rFonts w:ascii="仿宋" w:eastAsia="仿宋" w:hAnsi="仿宋" w:cs="仿宋" w:hint="eastAsia"/>
                <w:sz w:val="24"/>
                <w:szCs w:val="24"/>
              </w:rPr>
              <w:t>的基本理论，通过调查实证研究的方法来分析</w:t>
            </w:r>
            <w:r>
              <w:rPr>
                <w:rFonts w:ascii="仿宋" w:eastAsia="仿宋" w:hAnsi="仿宋" w:cs="仿宋" w:hint="eastAsia"/>
                <w:sz w:val="24"/>
                <w:szCs w:val="24"/>
              </w:rPr>
              <w:t>新媒体技术与非物质文化遗产的结合</w:t>
            </w:r>
            <w:r>
              <w:rPr>
                <w:rFonts w:ascii="仿宋" w:eastAsia="仿宋" w:hAnsi="仿宋" w:cs="仿宋" w:hint="eastAsia"/>
                <w:sz w:val="24"/>
                <w:szCs w:val="24"/>
              </w:rPr>
              <w:t>展示特性，</w:t>
            </w:r>
            <w:r>
              <w:rPr>
                <w:rFonts w:ascii="仿宋" w:eastAsia="仿宋" w:hAnsi="仿宋" w:cs="仿宋" w:hint="eastAsia"/>
                <w:sz w:val="24"/>
                <w:szCs w:val="24"/>
              </w:rPr>
              <w:t>参考</w:t>
            </w:r>
            <w:r>
              <w:rPr>
                <w:rFonts w:ascii="仿宋" w:eastAsia="仿宋" w:hAnsi="仿宋" w:cs="仿宋" w:hint="eastAsia"/>
                <w:sz w:val="24"/>
                <w:szCs w:val="24"/>
              </w:rPr>
              <w:t>体验式设计的流程和方法，运用文献研究法、案例研究法、实地调查法、类比分析法等方法探究</w:t>
            </w:r>
            <w:r>
              <w:rPr>
                <w:rFonts w:ascii="仿宋" w:eastAsia="仿宋" w:hAnsi="仿宋" w:cs="仿宋" w:hint="eastAsia"/>
                <w:sz w:val="24"/>
                <w:szCs w:val="24"/>
              </w:rPr>
              <w:t>基于新媒体技术的非物质文化遗产传承平台</w:t>
            </w:r>
            <w:r>
              <w:rPr>
                <w:rFonts w:ascii="仿宋" w:eastAsia="仿宋" w:hAnsi="仿宋" w:cs="仿宋" w:hint="eastAsia"/>
                <w:sz w:val="24"/>
                <w:szCs w:val="24"/>
              </w:rPr>
              <w:t>的系统性体系，以此指导非遗文化</w:t>
            </w:r>
            <w:r>
              <w:rPr>
                <w:rFonts w:ascii="仿宋" w:eastAsia="仿宋" w:hAnsi="仿宋" w:cs="仿宋" w:hint="eastAsia"/>
                <w:sz w:val="24"/>
                <w:szCs w:val="24"/>
              </w:rPr>
              <w:t>与新媒体技术结合的传承平台</w:t>
            </w:r>
            <w:r>
              <w:rPr>
                <w:rFonts w:ascii="仿宋" w:eastAsia="仿宋" w:hAnsi="仿宋" w:cs="仿宋" w:hint="eastAsia"/>
                <w:sz w:val="24"/>
                <w:szCs w:val="24"/>
              </w:rPr>
              <w:t>的</w:t>
            </w:r>
            <w:r>
              <w:rPr>
                <w:rFonts w:ascii="仿宋" w:eastAsia="仿宋" w:hAnsi="仿宋" w:cs="仿宋" w:hint="eastAsia"/>
                <w:sz w:val="24"/>
                <w:szCs w:val="24"/>
              </w:rPr>
              <w:t>创新性</w:t>
            </w:r>
            <w:r>
              <w:rPr>
                <w:rFonts w:ascii="仿宋" w:eastAsia="仿宋" w:hAnsi="仿宋" w:cs="仿宋" w:hint="eastAsia"/>
                <w:sz w:val="24"/>
                <w:szCs w:val="24"/>
              </w:rPr>
              <w:t>实践。具体研究思路如下：</w:t>
            </w:r>
            <w:r>
              <w:rPr>
                <w:rFonts w:eastAsia="楷体_GB2312" w:hint="eastAsia"/>
                <w:noProof/>
                <w:sz w:val="28"/>
                <w:szCs w:val="28"/>
              </w:rPr>
              <w:drawing>
                <wp:inline distT="0" distB="0" distL="0" distR="0">
                  <wp:extent cx="5800090" cy="5229860"/>
                  <wp:effectExtent l="0" t="0" r="6350" b="12700"/>
                  <wp:docPr id="1026"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9" cstate="print"/>
                          <a:srcRect/>
                          <a:stretch/>
                        </pic:blipFill>
                        <pic:spPr>
                          <a:xfrm>
                            <a:off x="0" y="0"/>
                            <a:ext cx="5800090" cy="5229860"/>
                          </a:xfrm>
                          <a:prstGeom prst="rect">
                            <a:avLst/>
                          </a:prstGeom>
                        </pic:spPr>
                      </pic:pic>
                    </a:graphicData>
                  </a:graphic>
                </wp:inline>
              </w:drawing>
            </w:r>
          </w:p>
          <w:p w:rsidR="00380484" w:rsidRDefault="00380484">
            <w:pPr>
              <w:spacing w:after="0" w:line="360" w:lineRule="auto"/>
              <w:rPr>
                <w:rFonts w:eastAsia="楷体_GB2312"/>
                <w:sz w:val="28"/>
                <w:szCs w:val="28"/>
              </w:rPr>
            </w:pPr>
          </w:p>
          <w:p w:rsidR="00380484" w:rsidRDefault="00DA2ECC">
            <w:pPr>
              <w:spacing w:after="0" w:line="360" w:lineRule="auto"/>
              <w:rPr>
                <w:rFonts w:ascii="仿宋" w:eastAsia="仿宋" w:hAnsi="仿宋" w:cs="仿宋"/>
                <w:sz w:val="24"/>
                <w:szCs w:val="24"/>
              </w:rPr>
            </w:pPr>
            <w:r>
              <w:rPr>
                <w:rFonts w:ascii="仿宋" w:eastAsia="仿宋" w:hAnsi="仿宋" w:cs="仿宋" w:hint="eastAsia"/>
                <w:sz w:val="24"/>
                <w:szCs w:val="24"/>
              </w:rPr>
              <w:t>二．预期结果</w:t>
            </w:r>
          </w:p>
          <w:p w:rsidR="00380484" w:rsidRDefault="00DA2ECC">
            <w:pPr>
              <w:spacing w:after="0" w:line="36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完成非物质文化遗产传承及新媒体技术推广调查报告，为后期工作积累足够资料。</w:t>
            </w:r>
          </w:p>
          <w:p w:rsidR="00380484" w:rsidRDefault="00DA2ECC">
            <w:pPr>
              <w:spacing w:after="0" w:line="36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完成非物质文化遗产传承平台创新设计作品。</w:t>
            </w:r>
          </w:p>
          <w:p w:rsidR="00380484" w:rsidRDefault="00380484">
            <w:pPr>
              <w:spacing w:after="0" w:line="360" w:lineRule="auto"/>
              <w:rPr>
                <w:rFonts w:eastAsia="楷体_GB2312"/>
                <w:sz w:val="28"/>
                <w:szCs w:val="28"/>
              </w:rPr>
            </w:pPr>
          </w:p>
        </w:tc>
      </w:tr>
      <w:tr w:rsidR="00380484">
        <w:trPr>
          <w:trHeight w:val="11803"/>
          <w:jc w:val="center"/>
        </w:trPr>
        <w:tc>
          <w:tcPr>
            <w:tcW w:w="9260" w:type="dxa"/>
            <w:gridSpan w:val="8"/>
          </w:tcPr>
          <w:p w:rsidR="00380484" w:rsidRDefault="00DA2ECC">
            <w:pPr>
              <w:spacing w:after="0" w:line="360" w:lineRule="auto"/>
              <w:rPr>
                <w:rFonts w:eastAsia="楷体_GB2312"/>
                <w:sz w:val="28"/>
                <w:szCs w:val="28"/>
              </w:rPr>
            </w:pPr>
            <w:r>
              <w:rPr>
                <w:rFonts w:eastAsia="楷体_GB2312" w:hint="eastAsia"/>
                <w:sz w:val="28"/>
                <w:szCs w:val="28"/>
              </w:rPr>
              <w:lastRenderedPageBreak/>
              <w:t>年度目标和工作内容（分年度写）</w:t>
            </w:r>
          </w:p>
          <w:p w:rsidR="00380484" w:rsidRDefault="00DA2ECC">
            <w:pPr>
              <w:spacing w:after="0" w:line="360" w:lineRule="auto"/>
              <w:rPr>
                <w:rFonts w:ascii="仿宋" w:eastAsia="仿宋" w:hAnsi="仿宋" w:cs="仿宋"/>
                <w:sz w:val="24"/>
                <w:szCs w:val="24"/>
              </w:rPr>
            </w:pPr>
            <w:r>
              <w:rPr>
                <w:rFonts w:ascii="仿宋" w:eastAsia="仿宋" w:hAnsi="仿宋" w:cs="仿宋" w:hint="eastAsia"/>
                <w:sz w:val="24"/>
                <w:szCs w:val="24"/>
              </w:rPr>
              <w:t xml:space="preserve">2018.3-2019.3  </w:t>
            </w:r>
            <w:r>
              <w:rPr>
                <w:rFonts w:ascii="仿宋" w:eastAsia="仿宋" w:hAnsi="仿宋" w:cs="仿宋" w:hint="eastAsia"/>
                <w:sz w:val="24"/>
                <w:szCs w:val="24"/>
              </w:rPr>
              <w:t>跟进国内外利用新媒体技术对非物质文化遗产的传播情况，对新媒体技术与传播平台的结合进行深入研究，完成非物质文化遗产传承以及新媒体技术推广调查报告，对传播平台的创建进行创新性分析并初步设计出有创意且实用的非遗交互平台，如</w:t>
            </w:r>
            <w:r>
              <w:rPr>
                <w:rFonts w:ascii="仿宋" w:eastAsia="仿宋" w:hAnsi="仿宋" w:cs="仿宋" w:hint="eastAsia"/>
                <w:sz w:val="24"/>
                <w:szCs w:val="24"/>
              </w:rPr>
              <w:t>app</w:t>
            </w:r>
            <w:r>
              <w:rPr>
                <w:rFonts w:ascii="仿宋" w:eastAsia="仿宋" w:hAnsi="仿宋" w:cs="仿宋" w:hint="eastAsia"/>
                <w:sz w:val="24"/>
                <w:szCs w:val="24"/>
              </w:rPr>
              <w:t>、网站等。</w:t>
            </w:r>
          </w:p>
          <w:p w:rsidR="00380484" w:rsidRDefault="00DA2ECC">
            <w:pPr>
              <w:spacing w:after="0" w:line="360" w:lineRule="auto"/>
              <w:rPr>
                <w:rFonts w:ascii="仿宋" w:eastAsia="仿宋" w:hAnsi="仿宋" w:cs="仿宋"/>
                <w:sz w:val="24"/>
                <w:szCs w:val="24"/>
              </w:rPr>
            </w:pPr>
            <w:r>
              <w:rPr>
                <w:rFonts w:ascii="仿宋" w:eastAsia="仿宋" w:hAnsi="仿宋" w:cs="仿宋" w:hint="eastAsia"/>
                <w:sz w:val="24"/>
                <w:szCs w:val="24"/>
              </w:rPr>
              <w:t xml:space="preserve">2019.3-2020.3  </w:t>
            </w:r>
            <w:r>
              <w:rPr>
                <w:rFonts w:ascii="仿宋" w:eastAsia="仿宋" w:hAnsi="仿宋" w:cs="仿宋" w:hint="eastAsia"/>
                <w:sz w:val="24"/>
                <w:szCs w:val="24"/>
              </w:rPr>
              <w:t>不断完善前期设计，收集非遗的各类资料并推出较完整的具有自己特色的创新非遗文化交互平台，同时对做出的交互平台进行商业性分析使其具有商业价值。</w:t>
            </w: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p w:rsidR="00380484" w:rsidRDefault="00380484">
            <w:pPr>
              <w:spacing w:after="0" w:line="360" w:lineRule="auto"/>
              <w:rPr>
                <w:rFonts w:eastAsia="楷体_GB2312"/>
                <w:sz w:val="28"/>
                <w:szCs w:val="28"/>
              </w:rPr>
            </w:pPr>
          </w:p>
        </w:tc>
      </w:tr>
      <w:tr w:rsidR="00380484">
        <w:trPr>
          <w:trHeight w:val="6976"/>
          <w:jc w:val="center"/>
        </w:trPr>
        <w:tc>
          <w:tcPr>
            <w:tcW w:w="9260" w:type="dxa"/>
            <w:gridSpan w:val="8"/>
          </w:tcPr>
          <w:p w:rsidR="00380484" w:rsidRDefault="00DA2ECC">
            <w:pPr>
              <w:rPr>
                <w:rFonts w:eastAsia="楷体_GB2312"/>
                <w:sz w:val="28"/>
                <w:szCs w:val="28"/>
              </w:rPr>
            </w:pPr>
            <w:r>
              <w:rPr>
                <w:rFonts w:eastAsia="楷体_GB2312" w:hint="eastAsia"/>
                <w:sz w:val="28"/>
                <w:szCs w:val="28"/>
              </w:rPr>
              <w:lastRenderedPageBreak/>
              <w:t>指导教师意见</w:t>
            </w:r>
          </w:p>
          <w:p w:rsidR="00380484" w:rsidRDefault="00DA2ECC">
            <w:pPr>
              <w:rPr>
                <w:rFonts w:eastAsia="楷体_GB2312"/>
                <w:sz w:val="24"/>
                <w:szCs w:val="24"/>
              </w:rPr>
            </w:pPr>
            <w:r>
              <w:rPr>
                <w:rFonts w:eastAsia="楷体_GB2312"/>
                <w:sz w:val="24"/>
                <w:szCs w:val="24"/>
              </w:rPr>
              <w:t>项目开展为基于非物质文化遗产的平台创新设计，在互联网背景的科技时代，响应国家文化政策导向发展具有较好的时代意义，项目规划合理，同意推荐。</w:t>
            </w:r>
          </w:p>
          <w:p w:rsidR="00380484" w:rsidRDefault="00380484">
            <w:pPr>
              <w:rPr>
                <w:rFonts w:eastAsia="楷体_GB2312"/>
                <w:sz w:val="24"/>
                <w:szCs w:val="24"/>
              </w:rPr>
            </w:pPr>
          </w:p>
          <w:p w:rsidR="00380484" w:rsidRDefault="00380484">
            <w:pPr>
              <w:rPr>
                <w:rFonts w:eastAsia="楷体_GB2312"/>
                <w:sz w:val="24"/>
                <w:szCs w:val="24"/>
              </w:rPr>
            </w:pPr>
          </w:p>
          <w:p w:rsidR="00380484" w:rsidRDefault="00380484">
            <w:pPr>
              <w:rPr>
                <w:rFonts w:eastAsia="楷体_GB2312"/>
                <w:sz w:val="24"/>
                <w:szCs w:val="24"/>
              </w:rPr>
            </w:pPr>
          </w:p>
          <w:p w:rsidR="00380484" w:rsidRDefault="00380484">
            <w:pPr>
              <w:rPr>
                <w:rFonts w:eastAsia="楷体_GB2312"/>
                <w:sz w:val="24"/>
                <w:szCs w:val="24"/>
              </w:rPr>
            </w:pPr>
          </w:p>
          <w:p w:rsidR="00380484" w:rsidRDefault="00380484">
            <w:pPr>
              <w:rPr>
                <w:rFonts w:eastAsia="楷体_GB2312"/>
                <w:sz w:val="24"/>
                <w:szCs w:val="24"/>
              </w:rPr>
            </w:pPr>
          </w:p>
          <w:p w:rsidR="00380484" w:rsidRDefault="00380484">
            <w:pPr>
              <w:rPr>
                <w:rFonts w:eastAsia="楷体_GB2312"/>
                <w:sz w:val="28"/>
                <w:szCs w:val="28"/>
              </w:rPr>
            </w:pPr>
          </w:p>
          <w:p w:rsidR="00380484" w:rsidRDefault="00380484">
            <w:pPr>
              <w:rPr>
                <w:rFonts w:eastAsia="楷体_GB2312"/>
                <w:sz w:val="28"/>
                <w:szCs w:val="28"/>
              </w:rPr>
            </w:pPr>
          </w:p>
          <w:p w:rsidR="00380484" w:rsidRDefault="00380484">
            <w:pPr>
              <w:rPr>
                <w:rFonts w:eastAsia="楷体_GB2312"/>
                <w:sz w:val="28"/>
                <w:szCs w:val="28"/>
              </w:rPr>
            </w:pPr>
          </w:p>
          <w:p w:rsidR="00380484" w:rsidRDefault="00380484">
            <w:pPr>
              <w:rPr>
                <w:rFonts w:eastAsia="楷体_GB2312"/>
                <w:sz w:val="28"/>
                <w:szCs w:val="28"/>
              </w:rPr>
            </w:pPr>
          </w:p>
          <w:p w:rsidR="00380484" w:rsidRDefault="00DA2ECC">
            <w:pPr>
              <w:rPr>
                <w:rFonts w:eastAsia="楷体_GB2312"/>
                <w:sz w:val="28"/>
                <w:szCs w:val="28"/>
              </w:rPr>
            </w:pPr>
            <w:r>
              <w:rPr>
                <w:rFonts w:eastAsia="楷体_GB2312" w:hint="eastAsia"/>
                <w:sz w:val="28"/>
                <w:szCs w:val="28"/>
              </w:rPr>
              <w:t xml:space="preserve"> </w:t>
            </w:r>
          </w:p>
          <w:p w:rsidR="00380484" w:rsidRDefault="00DA2ECC">
            <w:pPr>
              <w:rPr>
                <w:rFonts w:eastAsia="楷体_GB2312"/>
                <w:sz w:val="28"/>
                <w:szCs w:val="28"/>
              </w:rPr>
            </w:pPr>
            <w:r>
              <w:rPr>
                <w:rFonts w:eastAsia="楷体_GB2312"/>
                <w:sz w:val="28"/>
                <w:szCs w:val="28"/>
              </w:rPr>
              <w:t xml:space="preserve">                        </w:t>
            </w:r>
            <w:r>
              <w:rPr>
                <w:rFonts w:eastAsia="楷体_GB2312" w:hint="eastAsia"/>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380484">
        <w:trPr>
          <w:trHeight w:val="6985"/>
          <w:jc w:val="center"/>
        </w:trPr>
        <w:tc>
          <w:tcPr>
            <w:tcW w:w="9260" w:type="dxa"/>
            <w:gridSpan w:val="8"/>
          </w:tcPr>
          <w:p w:rsidR="00380484" w:rsidRDefault="00DA2ECC">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380484" w:rsidRDefault="00380484">
            <w:pPr>
              <w:rPr>
                <w:rFonts w:eastAsia="楷体_GB2312"/>
                <w:sz w:val="28"/>
                <w:szCs w:val="28"/>
              </w:rPr>
            </w:pPr>
          </w:p>
          <w:p w:rsidR="00380484" w:rsidRDefault="00380484">
            <w:pPr>
              <w:rPr>
                <w:rFonts w:eastAsia="楷体_GB2312"/>
                <w:sz w:val="28"/>
                <w:szCs w:val="28"/>
              </w:rPr>
            </w:pPr>
          </w:p>
          <w:p w:rsidR="00380484" w:rsidRDefault="00380484">
            <w:pPr>
              <w:rPr>
                <w:rFonts w:eastAsia="楷体_GB2312"/>
                <w:sz w:val="28"/>
                <w:szCs w:val="28"/>
              </w:rPr>
            </w:pPr>
          </w:p>
          <w:p w:rsidR="00380484" w:rsidRDefault="00380484">
            <w:pPr>
              <w:rPr>
                <w:rFonts w:eastAsia="楷体_GB2312"/>
                <w:sz w:val="28"/>
                <w:szCs w:val="28"/>
              </w:rPr>
            </w:pPr>
          </w:p>
          <w:p w:rsidR="00380484" w:rsidRDefault="00380484">
            <w:pPr>
              <w:rPr>
                <w:rFonts w:eastAsia="楷体_GB2312"/>
                <w:sz w:val="28"/>
                <w:szCs w:val="28"/>
              </w:rPr>
            </w:pPr>
          </w:p>
          <w:p w:rsidR="00380484" w:rsidRDefault="00380484">
            <w:pPr>
              <w:ind w:firstLineChars="1400" w:firstLine="3920"/>
              <w:rPr>
                <w:rFonts w:eastAsia="楷体_GB2312"/>
                <w:sz w:val="28"/>
                <w:szCs w:val="28"/>
              </w:rPr>
            </w:pPr>
          </w:p>
          <w:p w:rsidR="00380484" w:rsidRDefault="00380484">
            <w:pPr>
              <w:ind w:firstLineChars="1400" w:firstLine="3920"/>
              <w:rPr>
                <w:rFonts w:eastAsia="楷体_GB2312"/>
                <w:sz w:val="28"/>
                <w:szCs w:val="28"/>
              </w:rPr>
            </w:pPr>
          </w:p>
          <w:p w:rsidR="00380484" w:rsidRDefault="00380484">
            <w:pPr>
              <w:ind w:firstLineChars="1400" w:firstLine="3920"/>
              <w:rPr>
                <w:rFonts w:eastAsia="楷体_GB2312"/>
                <w:sz w:val="28"/>
                <w:szCs w:val="28"/>
              </w:rPr>
            </w:pPr>
          </w:p>
          <w:p w:rsidR="00380484" w:rsidRDefault="00380484">
            <w:pPr>
              <w:ind w:firstLineChars="1400" w:firstLine="3920"/>
              <w:rPr>
                <w:rFonts w:eastAsia="楷体_GB2312"/>
                <w:sz w:val="28"/>
                <w:szCs w:val="28"/>
              </w:rPr>
            </w:pPr>
          </w:p>
          <w:p w:rsidR="00380484" w:rsidRDefault="00380484">
            <w:pPr>
              <w:ind w:firstLineChars="1400" w:firstLine="3920"/>
              <w:rPr>
                <w:rFonts w:eastAsia="楷体_GB2312"/>
                <w:sz w:val="28"/>
                <w:szCs w:val="28"/>
              </w:rPr>
            </w:pPr>
          </w:p>
          <w:p w:rsidR="00380484" w:rsidRDefault="00380484">
            <w:pPr>
              <w:ind w:firstLineChars="1400" w:firstLine="3920"/>
              <w:rPr>
                <w:rFonts w:eastAsia="楷体_GB2312"/>
                <w:sz w:val="28"/>
                <w:szCs w:val="28"/>
              </w:rPr>
            </w:pPr>
          </w:p>
          <w:p w:rsidR="00380484" w:rsidRDefault="00DA2ECC">
            <w:pPr>
              <w:ind w:firstLineChars="1400" w:firstLine="392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380484" w:rsidRDefault="00380484">
      <w:pPr>
        <w:tabs>
          <w:tab w:val="left" w:pos="6865"/>
        </w:tabs>
        <w:spacing w:after="0" w:line="20" w:lineRule="exact"/>
        <w:jc w:val="both"/>
      </w:pPr>
    </w:p>
    <w:sectPr w:rsidR="00380484">
      <w:headerReference w:type="default" r:id="rId10"/>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ECC" w:rsidRDefault="00DA2ECC">
      <w:pPr>
        <w:spacing w:after="0"/>
      </w:pPr>
      <w:r>
        <w:separator/>
      </w:r>
    </w:p>
  </w:endnote>
  <w:endnote w:type="continuationSeparator" w:id="0">
    <w:p w:rsidR="00DA2ECC" w:rsidRDefault="00DA2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ECC" w:rsidRDefault="00DA2ECC">
      <w:pPr>
        <w:spacing w:after="0"/>
      </w:pPr>
      <w:r>
        <w:separator/>
      </w:r>
    </w:p>
  </w:footnote>
  <w:footnote w:type="continuationSeparator" w:id="0">
    <w:p w:rsidR="00DA2ECC" w:rsidRDefault="00DA2E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484" w:rsidRDefault="00380484">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singleLevel"/>
    <w:tmpl w:val="5AA7C758"/>
    <w:lvl w:ilvl="0">
      <w:start w:val="1"/>
      <w:numFmt w:val="decimal"/>
      <w:lvlText w:val="%1."/>
      <w:lvlJc w:val="left"/>
      <w:pPr>
        <w:tabs>
          <w:tab w:val="left" w:pos="312"/>
        </w:tabs>
      </w:pPr>
    </w:lvl>
  </w:abstractNum>
  <w:abstractNum w:abstractNumId="1" w15:restartNumberingAfterBreak="0">
    <w:nsid w:val="00000001"/>
    <w:multiLevelType w:val="singleLevel"/>
    <w:tmpl w:val="5AA7868A"/>
    <w:lvl w:ilvl="0">
      <w:start w:val="3"/>
      <w:numFmt w:val="chineseCounting"/>
      <w:suff w:val="nothing"/>
      <w:lvlText w:val="%1．"/>
      <w:lvlJc w:val="left"/>
    </w:lvl>
  </w:abstractNum>
  <w:abstractNum w:abstractNumId="2" w15:restartNumberingAfterBreak="0">
    <w:nsid w:val="00000002"/>
    <w:multiLevelType w:val="singleLevel"/>
    <w:tmpl w:val="5AA7841C"/>
    <w:lvl w:ilvl="0">
      <w:start w:val="1"/>
      <w:numFmt w:val="chineseCounting"/>
      <w:suff w:val="nothing"/>
      <w:lvlText w:val="%1．"/>
      <w:lvlJc w:val="left"/>
    </w:lvl>
  </w:abstractNum>
  <w:abstractNum w:abstractNumId="3" w15:restartNumberingAfterBreak="0">
    <w:nsid w:val="00000003"/>
    <w:multiLevelType w:val="singleLevel"/>
    <w:tmpl w:val="5AA78633"/>
    <w:lvl w:ilvl="0">
      <w:start w:val="1"/>
      <w:numFmt w:val="decimal"/>
      <w:suff w:val="nothing"/>
      <w:lvlText w:val="（%1）"/>
      <w:lvlJc w:val="left"/>
    </w:lvl>
  </w:abstractNum>
  <w:abstractNum w:abstractNumId="4" w15:restartNumberingAfterBreak="0">
    <w:nsid w:val="00000004"/>
    <w:multiLevelType w:val="singleLevel"/>
    <w:tmpl w:val="534DFA1C"/>
    <w:lvl w:ilvl="0">
      <w:start w:val="2"/>
      <w:numFmt w:val="chineseCounting"/>
      <w:suff w:val="nothing"/>
      <w:lvlText w:val="%1、"/>
      <w:lvlJc w:val="left"/>
    </w:lvl>
  </w:abstractNum>
  <w:abstractNum w:abstractNumId="5" w15:restartNumberingAfterBreak="0">
    <w:nsid w:val="00000005"/>
    <w:multiLevelType w:val="singleLevel"/>
    <w:tmpl w:val="5AA79C54"/>
    <w:lvl w:ilvl="0">
      <w:start w:val="1"/>
      <w:numFmt w:val="chineseCounting"/>
      <w:suff w:val="nothing"/>
      <w:lvlText w:val="%1．"/>
      <w:lvlJc w:val="left"/>
    </w:lvl>
  </w:abstractNum>
  <w:abstractNum w:abstractNumId="6" w15:restartNumberingAfterBreak="0">
    <w:nsid w:val="00000006"/>
    <w:multiLevelType w:val="singleLevel"/>
    <w:tmpl w:val="5AA79663"/>
    <w:lvl w:ilvl="0">
      <w:start w:val="1"/>
      <w:numFmt w:val="decimal"/>
      <w:lvlText w:val="%1."/>
      <w:lvlJc w:val="left"/>
      <w:pPr>
        <w:tabs>
          <w:tab w:val="left" w:pos="312"/>
        </w:tabs>
      </w:pPr>
    </w:lvl>
  </w:abstractNum>
  <w:abstractNum w:abstractNumId="7" w15:restartNumberingAfterBreak="0">
    <w:nsid w:val="00000007"/>
    <w:multiLevelType w:val="singleLevel"/>
    <w:tmpl w:val="5AA78375"/>
    <w:lvl w:ilvl="0">
      <w:start w:val="1"/>
      <w:numFmt w:val="decimal"/>
      <w:lvlText w:val="%1."/>
      <w:lvlJc w:val="left"/>
      <w:pPr>
        <w:tabs>
          <w:tab w:val="left" w:pos="312"/>
        </w:tabs>
      </w:pPr>
    </w:lvl>
  </w:abstractNum>
  <w:num w:numId="1">
    <w:abstractNumId w:val="5"/>
  </w:num>
  <w:num w:numId="2">
    <w:abstractNumId w:val="3"/>
  </w:num>
  <w:num w:numId="3">
    <w:abstractNumId w:val="7"/>
  </w:num>
  <w:num w:numId="4">
    <w:abstractNumId w:val="2"/>
  </w:num>
  <w:num w:numId="5">
    <w:abstractNumId w:val="0"/>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0484"/>
    <w:rsid w:val="00380484"/>
    <w:rsid w:val="00CD2FE0"/>
    <w:rsid w:val="00DA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
    <w:unhideWhenUsed/>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
    <w:unhideWhenUsed/>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
    <w:semiHidden/>
    <w:unhideWhenUsed/>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adjustRightInd/>
      <w:spacing w:after="0"/>
    </w:pPr>
    <w:rPr>
      <w:rFonts w:ascii="Times New Roman" w:eastAsia="宋体" w:hAnsi="Times New Roman"/>
      <w:kern w:val="2"/>
      <w:sz w:val="18"/>
      <w:szCs w:val="18"/>
    </w:rPr>
  </w:style>
  <w:style w:type="paragraph" w:styleId="HTML">
    <w:name w:val="HTML Preformatted"/>
    <w:basedOn w:val="a"/>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hint="eastAsia"/>
      <w:sz w:val="24"/>
      <w:szCs w:val="24"/>
    </w:rPr>
  </w:style>
  <w:style w:type="paragraph" w:styleId="af7">
    <w:name w:val="Normal (Web)"/>
    <w:basedOn w:val="a"/>
    <w:uiPriority w:val="99"/>
    <w:qFormat/>
    <w:pPr>
      <w:spacing w:beforeAutospacing="1" w:after="0" w:afterAutospacing="1"/>
    </w:pPr>
    <w:rPr>
      <w:sz w:val="24"/>
    </w:rPr>
  </w:style>
  <w:style w:type="character" w:styleId="af8">
    <w:name w:val="page number"/>
    <w:uiPriority w:val="99"/>
    <w:qFormat/>
    <w:rPr>
      <w:rFonts w:ascii="Arial" w:hAnsi="Arial" w:cs="Verdana"/>
      <w:b/>
      <w:sz w:val="28"/>
      <w:szCs w:val="28"/>
      <w:lang w:val="en-US" w:eastAsia="en-US" w:bidi="ar-SA"/>
    </w:rPr>
  </w:style>
  <w:style w:type="character" w:styleId="af9">
    <w:name w:val="FollowedHyperlink"/>
    <w:uiPriority w:val="99"/>
    <w:qFormat/>
    <w:rPr>
      <w:rFonts w:ascii="Arial" w:hAnsi="Arial" w:cs="Verdana"/>
      <w:b/>
      <w:color w:val="800080"/>
      <w:sz w:val="28"/>
      <w:szCs w:val="28"/>
      <w:u w:val="single"/>
      <w:lang w:val="en-US" w:eastAsia="en-US" w:bidi="ar-SA"/>
    </w:rPr>
  </w:style>
  <w:style w:type="character" w:styleId="afa">
    <w:name w:val="Emphasis"/>
    <w:uiPriority w:val="99"/>
    <w:qFormat/>
    <w:rPr>
      <w:rFonts w:ascii="Arial" w:hAnsi="Arial" w:cs="Verdana"/>
      <w:b/>
      <w:color w:val="CC0000"/>
      <w:sz w:val="28"/>
      <w:szCs w:val="28"/>
      <w:lang w:val="en-US" w:eastAsia="en-US" w:bidi="ar-SA"/>
    </w:rPr>
  </w:style>
  <w:style w:type="character" w:styleId="afb">
    <w:name w:val="Hyperlink"/>
    <w:uiPriority w:val="99"/>
    <w:qFormat/>
    <w:rPr>
      <w:rFonts w:ascii="Arial" w:hAnsi="Arial" w:cs="Verdana"/>
      <w:b/>
      <w:color w:val="000000"/>
      <w:sz w:val="28"/>
      <w:szCs w:val="28"/>
      <w:u w:val="none"/>
      <w:lang w:val="en-US" w:eastAsia="en-US" w:bidi="ar-SA"/>
    </w:rPr>
  </w:style>
  <w:style w:type="character" w:styleId="afc">
    <w:name w:val="annotation reference"/>
    <w:uiPriority w:val="99"/>
    <w:qFormat/>
    <w:rPr>
      <w:rFonts w:ascii="Arial" w:hAnsi="Arial" w:cs="Verdana"/>
      <w:b/>
      <w:sz w:val="21"/>
      <w:szCs w:val="21"/>
      <w:lang w:val="en-US" w:eastAsia="en-US" w:bidi="ar-SA"/>
    </w:rPr>
  </w:style>
  <w:style w:type="character" w:styleId="afd">
    <w:name w:val="footnote reference"/>
    <w:uiPriority w:val="99"/>
    <w:qFormat/>
    <w:rPr>
      <w:rFonts w:ascii="Arial" w:hAnsi="Arial" w:cs="Verdana"/>
      <w:b/>
      <w:sz w:val="28"/>
      <w:szCs w:val="28"/>
      <w:vertAlign w:val="superscript"/>
      <w:lang w:val="en-US" w:eastAsia="en-US" w:bidi="ar-SA"/>
    </w:rPr>
  </w:style>
  <w:style w:type="table" w:styleId="af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paragraph" w:customStyle="1" w:styleId="aff">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1BC7B5-BC41-432E-B2DD-0B17A0F9E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565</Words>
  <Characters>3227</Characters>
  <Application>Microsoft Office Word</Application>
  <DocSecurity>0</DocSecurity>
  <Lines>26</Lines>
  <Paragraphs>7</Paragraphs>
  <ScaleCrop>false</ScaleCrop>
  <Company>china</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2017-12-12T00:44:00Z</dcterms:created>
  <dcterms:modified xsi:type="dcterms:W3CDTF">2020-03-16T08:10:00Z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