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56C0" w:rsidRDefault="007956C0">
      <w:pPr>
        <w:spacing w:line="480" w:lineRule="exact"/>
        <w:rPr>
          <w:sz w:val="28"/>
          <w:szCs w:val="28"/>
        </w:rPr>
      </w:pPr>
    </w:p>
    <w:p w:rsidR="007956C0" w:rsidRDefault="007956C0">
      <w:pPr>
        <w:spacing w:line="480" w:lineRule="exact"/>
        <w:rPr>
          <w:b/>
          <w:sz w:val="44"/>
          <w:szCs w:val="44"/>
        </w:rPr>
      </w:pPr>
    </w:p>
    <w:p w:rsidR="007956C0" w:rsidRDefault="00022A7C">
      <w:pPr>
        <w:pStyle w:val="3"/>
        <w:spacing w:line="480" w:lineRule="auto"/>
        <w:rPr>
          <w:sz w:val="40"/>
          <w:szCs w:val="40"/>
        </w:rPr>
      </w:pPr>
      <w:bookmarkStart w:id="0" w:name="_第八届大学生研究性学习和创新性实验计划项目申__报__表"/>
      <w:bookmarkEnd w:id="0"/>
      <w:r>
        <w:rPr>
          <w:rFonts w:hint="eastAsia"/>
          <w:sz w:val="40"/>
          <w:szCs w:val="40"/>
        </w:rPr>
        <w:t>第十</w:t>
      </w:r>
      <w:r>
        <w:rPr>
          <w:rFonts w:hint="eastAsia"/>
          <w:sz w:val="40"/>
          <w:szCs w:val="40"/>
        </w:rPr>
        <w:t>一</w:t>
      </w:r>
      <w:r>
        <w:rPr>
          <w:rFonts w:hint="eastAsia"/>
          <w:sz w:val="40"/>
          <w:szCs w:val="40"/>
        </w:rPr>
        <w:t>届大学生研究性学习和创新性实验计划项目</w:t>
      </w:r>
    </w:p>
    <w:p w:rsidR="007956C0" w:rsidRDefault="00022A7C">
      <w:pPr>
        <w:pStyle w:val="3"/>
        <w:spacing w:line="480" w:lineRule="auto"/>
        <w:rPr>
          <w:rFonts w:eastAsia="宋体"/>
          <w:sz w:val="40"/>
          <w:szCs w:val="40"/>
        </w:rPr>
      </w:pPr>
      <w:r>
        <w:rPr>
          <w:rFonts w:hint="eastAsia"/>
          <w:sz w:val="40"/>
          <w:szCs w:val="40"/>
        </w:rPr>
        <w:t>申</w:t>
      </w:r>
      <w:r>
        <w:rPr>
          <w:sz w:val="40"/>
          <w:szCs w:val="40"/>
        </w:rPr>
        <w:t xml:space="preserve">  </w:t>
      </w:r>
      <w:r>
        <w:rPr>
          <w:rFonts w:hint="eastAsia"/>
          <w:sz w:val="40"/>
          <w:szCs w:val="40"/>
        </w:rPr>
        <w:t>报</w:t>
      </w:r>
      <w:r>
        <w:rPr>
          <w:sz w:val="40"/>
          <w:szCs w:val="40"/>
        </w:rPr>
        <w:t xml:space="preserve">  </w:t>
      </w:r>
      <w:r>
        <w:rPr>
          <w:rFonts w:hint="eastAsia"/>
          <w:sz w:val="40"/>
          <w:szCs w:val="40"/>
        </w:rPr>
        <w:t>表</w:t>
      </w:r>
    </w:p>
    <w:p w:rsidR="007956C0" w:rsidRDefault="007956C0"/>
    <w:tbl>
      <w:tblPr>
        <w:tblStyle w:val="afd"/>
        <w:tblW w:w="9854" w:type="dxa"/>
        <w:tblLayout w:type="fixed"/>
        <w:tblLook w:val="04A0" w:firstRow="1" w:lastRow="0" w:firstColumn="1" w:lastColumn="0" w:noHBand="0" w:noVBand="1"/>
      </w:tblPr>
      <w:tblGrid>
        <w:gridCol w:w="4927"/>
        <w:gridCol w:w="4927"/>
      </w:tblGrid>
      <w:tr w:rsidR="007956C0">
        <w:tc>
          <w:tcPr>
            <w:tcW w:w="4927" w:type="dxa"/>
          </w:tcPr>
          <w:p w:rsidR="007956C0" w:rsidRDefault="00022A7C">
            <w:pPr>
              <w:ind w:left="990" w:hangingChars="450" w:hanging="990"/>
            </w:pPr>
            <w:r>
              <w:rPr>
                <w:rFonts w:hint="eastAsia"/>
              </w:rPr>
              <w:t>项目名称</w:t>
            </w:r>
            <w:r>
              <w:t xml:space="preserve"> </w:t>
            </w:r>
          </w:p>
        </w:tc>
        <w:tc>
          <w:tcPr>
            <w:tcW w:w="4927" w:type="dxa"/>
          </w:tcPr>
          <w:p w:rsidR="007956C0" w:rsidRDefault="00022A7C">
            <w:r>
              <w:rPr>
                <w:rFonts w:hint="eastAsia"/>
              </w:rPr>
              <w:t>基于晶体塑性有限元的</w:t>
            </w:r>
            <w:r>
              <w:rPr>
                <w:rFonts w:hint="eastAsia"/>
              </w:rPr>
              <w:t>TRIP</w:t>
            </w:r>
            <w:r>
              <w:rPr>
                <w:rFonts w:hint="eastAsia"/>
              </w:rPr>
              <w:t>汽车钢力学性能优化设计</w:t>
            </w:r>
          </w:p>
        </w:tc>
      </w:tr>
      <w:tr w:rsidR="007956C0">
        <w:tc>
          <w:tcPr>
            <w:tcW w:w="4927" w:type="dxa"/>
          </w:tcPr>
          <w:p w:rsidR="007956C0" w:rsidRDefault="00022A7C">
            <w:r>
              <w:rPr>
                <w:rFonts w:hint="eastAsia"/>
              </w:rPr>
              <w:t>项目类别</w:t>
            </w:r>
          </w:p>
        </w:tc>
        <w:tc>
          <w:tcPr>
            <w:tcW w:w="4927" w:type="dxa"/>
          </w:tcPr>
          <w:p w:rsidR="007956C0" w:rsidRDefault="00022A7C">
            <w:r>
              <w:rPr>
                <w:rFonts w:hint="eastAsia"/>
              </w:rPr>
              <w:t>创新训练项目</w:t>
            </w:r>
            <w:r>
              <w:rPr>
                <w:rFonts w:eastAsia="楷体_GB2312"/>
                <w:sz w:val="44"/>
                <w:szCs w:val="44"/>
              </w:rPr>
              <w:t>□</w:t>
            </w:r>
            <w:r>
              <w:rPr>
                <w:rFonts w:ascii="楷体_GB2312" w:eastAsia="楷体_GB2312" w:hint="eastAsia"/>
                <w:sz w:val="24"/>
              </w:rPr>
              <w:t>√</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7956C0">
        <w:tc>
          <w:tcPr>
            <w:tcW w:w="4927" w:type="dxa"/>
          </w:tcPr>
          <w:p w:rsidR="007956C0" w:rsidRDefault="00022A7C">
            <w:r>
              <w:rPr>
                <w:rFonts w:hint="eastAsia"/>
              </w:rPr>
              <w:t>项目科类</w:t>
            </w:r>
          </w:p>
        </w:tc>
        <w:tc>
          <w:tcPr>
            <w:tcW w:w="4927" w:type="dxa"/>
          </w:tcPr>
          <w:p w:rsidR="007956C0" w:rsidRDefault="00022A7C">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w:t>
            </w:r>
            <w:r>
              <w:rPr>
                <w:rFonts w:ascii="楷体_GB2312" w:eastAsia="楷体_GB2312" w:hint="eastAsia"/>
                <w:sz w:val="24"/>
              </w:rPr>
              <w:t>√</w:t>
            </w:r>
          </w:p>
        </w:tc>
      </w:tr>
      <w:tr w:rsidR="007956C0">
        <w:trPr>
          <w:trHeight w:val="1026"/>
        </w:trPr>
        <w:tc>
          <w:tcPr>
            <w:tcW w:w="4927" w:type="dxa"/>
          </w:tcPr>
          <w:p w:rsidR="007956C0" w:rsidRDefault="00022A7C">
            <w:r>
              <w:rPr>
                <w:rFonts w:hint="eastAsia"/>
              </w:rPr>
              <w:t>项目级别</w:t>
            </w:r>
          </w:p>
        </w:tc>
        <w:tc>
          <w:tcPr>
            <w:tcW w:w="4927" w:type="dxa"/>
          </w:tcPr>
          <w:p w:rsidR="007956C0" w:rsidRDefault="00022A7C">
            <w:pPr>
              <w:rPr>
                <w:rFonts w:eastAsia="楷体_GB2312"/>
                <w:sz w:val="44"/>
                <w:szCs w:val="44"/>
              </w:rPr>
            </w:pPr>
            <w:r>
              <w:rPr>
                <w:rFonts w:hint="eastAsia"/>
              </w:rPr>
              <w:t>省部级</w:t>
            </w:r>
            <w:r>
              <w:rPr>
                <w:rFonts w:eastAsia="楷体_GB2312"/>
                <w:sz w:val="44"/>
                <w:szCs w:val="44"/>
              </w:rPr>
              <w:t>□</w:t>
            </w:r>
            <w:r>
              <w:rPr>
                <w:rFonts w:ascii="微软雅黑" w:hAnsi="微软雅黑" w:cs="微软雅黑" w:hint="eastAsia"/>
              </w:rPr>
              <w:t>，如省部级淘汰是否申请转校级</w:t>
            </w:r>
            <w:r>
              <w:rPr>
                <w:rFonts w:eastAsia="楷体_GB2312"/>
                <w:sz w:val="44"/>
                <w:szCs w:val="44"/>
              </w:rPr>
              <w:t>□</w:t>
            </w:r>
            <w:r>
              <w:rPr>
                <w:rFonts w:ascii="楷体_GB2312" w:eastAsia="楷体_GB2312" w:hint="eastAsia"/>
                <w:sz w:val="24"/>
              </w:rPr>
              <w:t>√</w:t>
            </w:r>
            <w:r>
              <w:rPr>
                <w:rFonts w:eastAsia="楷体_GB2312"/>
                <w:sz w:val="44"/>
                <w:szCs w:val="44"/>
              </w:rPr>
              <w:t xml:space="preserve"> </w:t>
            </w:r>
          </w:p>
          <w:p w:rsidR="007956C0" w:rsidRDefault="00022A7C">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7956C0">
        <w:tc>
          <w:tcPr>
            <w:tcW w:w="4927" w:type="dxa"/>
          </w:tcPr>
          <w:p w:rsidR="007956C0" w:rsidRDefault="00022A7C">
            <w:r>
              <w:rPr>
                <w:rFonts w:hint="eastAsia"/>
              </w:rPr>
              <w:t>项目主持人</w:t>
            </w:r>
          </w:p>
        </w:tc>
        <w:tc>
          <w:tcPr>
            <w:tcW w:w="4927" w:type="dxa"/>
          </w:tcPr>
          <w:p w:rsidR="007956C0" w:rsidRDefault="00022A7C">
            <w:pPr>
              <w:spacing w:line="360" w:lineRule="auto"/>
              <w:rPr>
                <w:rFonts w:ascii="仿宋" w:eastAsia="仿宋" w:hAnsi="仿宋" w:cs="仿宋"/>
                <w:sz w:val="24"/>
                <w:szCs w:val="24"/>
              </w:rPr>
            </w:pPr>
            <w:r>
              <w:rPr>
                <w:rFonts w:ascii="仿宋" w:eastAsia="仿宋" w:hAnsi="仿宋" w:cs="仿宋" w:hint="eastAsia"/>
                <w:sz w:val="24"/>
                <w:szCs w:val="24"/>
              </w:rPr>
              <w:t>吴海波</w:t>
            </w:r>
            <w:r>
              <w:rPr>
                <w:rFonts w:ascii="仿宋" w:eastAsia="仿宋" w:hAnsi="仿宋" w:cs="仿宋" w:hint="eastAsia"/>
                <w:sz w:val="24"/>
                <w:szCs w:val="24"/>
              </w:rPr>
              <w:t xml:space="preserve"> </w:t>
            </w:r>
          </w:p>
        </w:tc>
      </w:tr>
      <w:tr w:rsidR="007956C0">
        <w:tc>
          <w:tcPr>
            <w:tcW w:w="4927" w:type="dxa"/>
          </w:tcPr>
          <w:p w:rsidR="007956C0" w:rsidRDefault="00022A7C">
            <w:r>
              <w:rPr>
                <w:rFonts w:hint="eastAsia"/>
              </w:rPr>
              <w:t>学生所在学院</w:t>
            </w:r>
          </w:p>
        </w:tc>
        <w:tc>
          <w:tcPr>
            <w:tcW w:w="4927" w:type="dxa"/>
          </w:tcPr>
          <w:p w:rsidR="007956C0" w:rsidRDefault="00022A7C">
            <w:pPr>
              <w:spacing w:line="360" w:lineRule="auto"/>
              <w:rPr>
                <w:rFonts w:ascii="仿宋" w:eastAsia="仿宋" w:hAnsi="仿宋" w:cs="仿宋"/>
                <w:sz w:val="24"/>
                <w:szCs w:val="24"/>
              </w:rPr>
            </w:pPr>
            <w:r>
              <w:rPr>
                <w:rFonts w:ascii="仿宋" w:eastAsia="仿宋" w:hAnsi="仿宋" w:cs="仿宋" w:hint="eastAsia"/>
                <w:sz w:val="24"/>
                <w:szCs w:val="24"/>
              </w:rPr>
              <w:t>机械工程学院</w:t>
            </w:r>
          </w:p>
        </w:tc>
      </w:tr>
      <w:tr w:rsidR="007956C0">
        <w:tc>
          <w:tcPr>
            <w:tcW w:w="4927" w:type="dxa"/>
          </w:tcPr>
          <w:p w:rsidR="007956C0" w:rsidRDefault="007956C0">
            <w:bookmarkStart w:id="1" w:name="_GoBack"/>
            <w:bookmarkEnd w:id="1"/>
          </w:p>
        </w:tc>
        <w:tc>
          <w:tcPr>
            <w:tcW w:w="4927" w:type="dxa"/>
          </w:tcPr>
          <w:p w:rsidR="007956C0" w:rsidRDefault="007956C0">
            <w:pPr>
              <w:spacing w:line="360" w:lineRule="auto"/>
              <w:rPr>
                <w:rFonts w:ascii="仿宋" w:eastAsia="仿宋" w:hAnsi="仿宋" w:cs="仿宋"/>
                <w:sz w:val="24"/>
                <w:szCs w:val="24"/>
              </w:rPr>
            </w:pPr>
          </w:p>
        </w:tc>
      </w:tr>
      <w:tr w:rsidR="007956C0">
        <w:tc>
          <w:tcPr>
            <w:tcW w:w="4927" w:type="dxa"/>
          </w:tcPr>
          <w:p w:rsidR="007956C0" w:rsidRDefault="007956C0"/>
        </w:tc>
        <w:tc>
          <w:tcPr>
            <w:tcW w:w="4927" w:type="dxa"/>
          </w:tcPr>
          <w:p w:rsidR="007956C0" w:rsidRDefault="007956C0">
            <w:pPr>
              <w:spacing w:line="360" w:lineRule="auto"/>
              <w:rPr>
                <w:rFonts w:ascii="仿宋" w:eastAsia="仿宋" w:hAnsi="仿宋" w:cs="仿宋"/>
                <w:sz w:val="24"/>
                <w:szCs w:val="24"/>
              </w:rPr>
            </w:pPr>
          </w:p>
        </w:tc>
      </w:tr>
      <w:tr w:rsidR="007956C0">
        <w:tc>
          <w:tcPr>
            <w:tcW w:w="4927" w:type="dxa"/>
          </w:tcPr>
          <w:p w:rsidR="007956C0" w:rsidRDefault="00022A7C">
            <w:r>
              <w:rPr>
                <w:rFonts w:hint="eastAsia"/>
              </w:rPr>
              <w:t>指导老师</w:t>
            </w:r>
            <w:r>
              <w:rPr>
                <w:rFonts w:hint="eastAsia"/>
              </w:rPr>
              <w:t xml:space="preserve"> </w:t>
            </w:r>
          </w:p>
        </w:tc>
        <w:tc>
          <w:tcPr>
            <w:tcW w:w="4927" w:type="dxa"/>
          </w:tcPr>
          <w:p w:rsidR="007956C0" w:rsidRDefault="00022A7C">
            <w:pPr>
              <w:spacing w:line="360" w:lineRule="auto"/>
              <w:rPr>
                <w:rFonts w:ascii="仿宋" w:eastAsia="仿宋" w:hAnsi="仿宋" w:cs="仿宋"/>
                <w:sz w:val="24"/>
                <w:szCs w:val="24"/>
              </w:rPr>
            </w:pPr>
            <w:r>
              <w:rPr>
                <w:rFonts w:ascii="仿宋" w:eastAsia="仿宋" w:hAnsi="仿宋" w:cs="仿宋" w:hint="eastAsia"/>
                <w:sz w:val="24"/>
                <w:szCs w:val="24"/>
              </w:rPr>
              <w:t>赵文娟</w:t>
            </w:r>
          </w:p>
        </w:tc>
      </w:tr>
      <w:tr w:rsidR="007956C0">
        <w:tc>
          <w:tcPr>
            <w:tcW w:w="4927" w:type="dxa"/>
          </w:tcPr>
          <w:p w:rsidR="007956C0" w:rsidRDefault="00022A7C">
            <w:r>
              <w:rPr>
                <w:rFonts w:hint="eastAsia"/>
              </w:rPr>
              <w:t>填表日期</w:t>
            </w:r>
          </w:p>
        </w:tc>
        <w:tc>
          <w:tcPr>
            <w:tcW w:w="4927" w:type="dxa"/>
          </w:tcPr>
          <w:p w:rsidR="007956C0" w:rsidRDefault="00022A7C">
            <w:pPr>
              <w:spacing w:line="360" w:lineRule="auto"/>
              <w:rPr>
                <w:rFonts w:ascii="仿宋" w:eastAsia="仿宋" w:hAnsi="仿宋" w:cs="仿宋"/>
                <w:sz w:val="24"/>
                <w:szCs w:val="24"/>
              </w:rPr>
            </w:pPr>
            <w:r>
              <w:rPr>
                <w:rFonts w:ascii="仿宋" w:eastAsia="仿宋" w:hAnsi="仿宋" w:cs="仿宋" w:hint="eastAsia"/>
                <w:sz w:val="24"/>
                <w:szCs w:val="24"/>
              </w:rPr>
              <w:t>2018.03.13</w:t>
            </w:r>
          </w:p>
        </w:tc>
      </w:tr>
    </w:tbl>
    <w:p w:rsidR="007956C0" w:rsidRDefault="007956C0"/>
    <w:p w:rsidR="007956C0" w:rsidRDefault="007956C0"/>
    <w:p w:rsidR="007956C0" w:rsidRDefault="00022A7C">
      <w:pPr>
        <w:jc w:val="center"/>
        <w:rPr>
          <w:b/>
          <w:sz w:val="28"/>
        </w:rPr>
      </w:pPr>
      <w:r>
        <w:rPr>
          <w:b/>
          <w:sz w:val="28"/>
        </w:rPr>
        <w:t xml:space="preserve">      </w:t>
      </w:r>
    </w:p>
    <w:p w:rsidR="007956C0" w:rsidRDefault="00022A7C">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7956C0" w:rsidRDefault="00022A7C">
      <w:pPr>
        <w:rPr>
          <w:rFonts w:eastAsia="仿宋_GB2312"/>
        </w:rPr>
      </w:pPr>
      <w:r>
        <w:rPr>
          <w:rFonts w:eastAsia="仿宋_GB2312"/>
        </w:rPr>
        <w:lastRenderedPageBreak/>
        <w:br w:type="page"/>
      </w:r>
    </w:p>
    <w:p w:rsidR="007956C0" w:rsidRDefault="007956C0">
      <w:pPr>
        <w:rPr>
          <w:rFonts w:eastAsia="仿宋_GB2312"/>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7956C0">
        <w:trPr>
          <w:trHeight w:val="630"/>
          <w:jc w:val="center"/>
        </w:trPr>
        <w:tc>
          <w:tcPr>
            <w:tcW w:w="9366" w:type="dxa"/>
            <w:gridSpan w:val="8"/>
            <w:vAlign w:val="center"/>
          </w:tcPr>
          <w:p w:rsidR="007956C0" w:rsidRDefault="00022A7C">
            <w:pPr>
              <w:spacing w:line="360" w:lineRule="auto"/>
              <w:ind w:left="180"/>
              <w:rPr>
                <w:rFonts w:ascii="Times New Roman" w:eastAsia="楷体_GB2312" w:hAnsi="Times New Roman"/>
                <w:sz w:val="28"/>
                <w:szCs w:val="28"/>
              </w:rPr>
            </w:pPr>
            <w:r>
              <w:rPr>
                <w:rFonts w:ascii="Times New Roman" w:eastAsia="楷体_GB2312" w:hAnsi="Times New Roman"/>
                <w:sz w:val="28"/>
                <w:szCs w:val="28"/>
              </w:rPr>
              <w:t>项目名称：</w:t>
            </w:r>
            <w:r>
              <w:rPr>
                <w:rFonts w:ascii="Times New Roman" w:eastAsia="仿宋" w:hAnsi="Times New Roman"/>
                <w:sz w:val="24"/>
                <w:szCs w:val="24"/>
              </w:rPr>
              <w:t>基于晶体塑性有限元的</w:t>
            </w:r>
            <w:r>
              <w:rPr>
                <w:rFonts w:ascii="Times New Roman" w:eastAsia="仿宋" w:hAnsi="Times New Roman"/>
                <w:sz w:val="24"/>
                <w:szCs w:val="24"/>
              </w:rPr>
              <w:t>TRIP</w:t>
            </w:r>
            <w:r>
              <w:rPr>
                <w:rFonts w:ascii="Times New Roman" w:eastAsia="仿宋" w:hAnsi="Times New Roman"/>
                <w:sz w:val="24"/>
                <w:szCs w:val="24"/>
              </w:rPr>
              <w:t>汽车钢力学性能优化设计</w:t>
            </w:r>
          </w:p>
        </w:tc>
      </w:tr>
      <w:tr w:rsidR="007956C0">
        <w:trPr>
          <w:trHeight w:hRule="exact" w:val="454"/>
          <w:jc w:val="center"/>
        </w:trPr>
        <w:tc>
          <w:tcPr>
            <w:tcW w:w="1613" w:type="dxa"/>
            <w:vAlign w:val="center"/>
          </w:tcPr>
          <w:p w:rsidR="007956C0" w:rsidRDefault="00022A7C">
            <w:pPr>
              <w:spacing w:line="360" w:lineRule="auto"/>
              <w:ind w:left="180"/>
              <w:jc w:val="center"/>
              <w:rPr>
                <w:rFonts w:ascii="Times New Roman" w:eastAsia="楷体_GB2312" w:hAnsi="Times New Roman"/>
                <w:sz w:val="28"/>
                <w:szCs w:val="28"/>
              </w:rPr>
            </w:pPr>
            <w:r>
              <w:rPr>
                <w:rFonts w:ascii="Times New Roman" w:eastAsia="楷体_GB2312" w:hAnsi="Times New Roman"/>
                <w:sz w:val="28"/>
                <w:szCs w:val="28"/>
              </w:rPr>
              <w:t>学生姓名</w:t>
            </w:r>
          </w:p>
        </w:tc>
        <w:tc>
          <w:tcPr>
            <w:tcW w:w="1803" w:type="dxa"/>
            <w:gridSpan w:val="2"/>
            <w:vAlign w:val="center"/>
          </w:tcPr>
          <w:p w:rsidR="007956C0" w:rsidRDefault="00022A7C">
            <w:pPr>
              <w:spacing w:line="360" w:lineRule="auto"/>
              <w:jc w:val="center"/>
              <w:rPr>
                <w:rFonts w:ascii="Times New Roman" w:eastAsia="楷体_GB2312" w:hAnsi="Times New Roman"/>
                <w:sz w:val="28"/>
                <w:szCs w:val="28"/>
              </w:rPr>
            </w:pPr>
            <w:r>
              <w:rPr>
                <w:rFonts w:ascii="Times New Roman" w:eastAsia="楷体_GB2312" w:hAnsi="Times New Roman"/>
                <w:sz w:val="28"/>
                <w:szCs w:val="28"/>
              </w:rPr>
              <w:t>学</w:t>
            </w:r>
            <w:r>
              <w:rPr>
                <w:rFonts w:ascii="Times New Roman" w:eastAsia="楷体_GB2312" w:hAnsi="Times New Roman"/>
                <w:sz w:val="28"/>
                <w:szCs w:val="28"/>
              </w:rPr>
              <w:t xml:space="preserve">   </w:t>
            </w:r>
            <w:r>
              <w:rPr>
                <w:rFonts w:ascii="Times New Roman" w:eastAsia="楷体_GB2312" w:hAnsi="Times New Roman"/>
                <w:sz w:val="28"/>
                <w:szCs w:val="28"/>
              </w:rPr>
              <w:t>号</w:t>
            </w:r>
          </w:p>
        </w:tc>
        <w:tc>
          <w:tcPr>
            <w:tcW w:w="1804" w:type="dxa"/>
            <w:gridSpan w:val="2"/>
            <w:vAlign w:val="center"/>
          </w:tcPr>
          <w:p w:rsidR="007956C0" w:rsidRDefault="00022A7C">
            <w:pPr>
              <w:spacing w:line="360" w:lineRule="auto"/>
              <w:jc w:val="center"/>
              <w:rPr>
                <w:rFonts w:ascii="Times New Roman" w:eastAsia="楷体_GB2312" w:hAnsi="Times New Roman"/>
                <w:sz w:val="28"/>
                <w:szCs w:val="28"/>
              </w:rPr>
            </w:pPr>
            <w:r>
              <w:rPr>
                <w:rFonts w:ascii="Times New Roman" w:eastAsia="楷体_GB2312" w:hAnsi="Times New Roman"/>
                <w:sz w:val="28"/>
                <w:szCs w:val="28"/>
              </w:rPr>
              <w:t>专业名称</w:t>
            </w:r>
          </w:p>
        </w:tc>
        <w:tc>
          <w:tcPr>
            <w:tcW w:w="1080" w:type="dxa"/>
            <w:vAlign w:val="center"/>
          </w:tcPr>
          <w:p w:rsidR="007956C0" w:rsidRDefault="00022A7C">
            <w:pPr>
              <w:spacing w:line="360" w:lineRule="auto"/>
              <w:jc w:val="center"/>
              <w:rPr>
                <w:rFonts w:ascii="Times New Roman" w:eastAsia="楷体_GB2312" w:hAnsi="Times New Roman"/>
                <w:sz w:val="28"/>
                <w:szCs w:val="28"/>
              </w:rPr>
            </w:pPr>
            <w:r>
              <w:rPr>
                <w:rFonts w:ascii="Times New Roman" w:eastAsia="楷体_GB2312" w:hAnsi="Times New Roman"/>
                <w:sz w:val="28"/>
                <w:szCs w:val="28"/>
              </w:rPr>
              <w:t>性别</w:t>
            </w:r>
          </w:p>
        </w:tc>
        <w:tc>
          <w:tcPr>
            <w:tcW w:w="1484" w:type="dxa"/>
            <w:vAlign w:val="center"/>
          </w:tcPr>
          <w:p w:rsidR="007956C0" w:rsidRDefault="00022A7C">
            <w:pPr>
              <w:spacing w:line="360" w:lineRule="auto"/>
              <w:jc w:val="center"/>
              <w:rPr>
                <w:rFonts w:ascii="Times New Roman" w:eastAsia="楷体_GB2312" w:hAnsi="Times New Roman"/>
                <w:sz w:val="28"/>
                <w:szCs w:val="28"/>
              </w:rPr>
            </w:pPr>
            <w:r>
              <w:rPr>
                <w:rFonts w:ascii="Times New Roman" w:eastAsia="楷体_GB2312" w:hAnsi="Times New Roman"/>
                <w:sz w:val="28"/>
                <w:szCs w:val="28"/>
              </w:rPr>
              <w:t>入学年份</w:t>
            </w:r>
          </w:p>
        </w:tc>
        <w:tc>
          <w:tcPr>
            <w:tcW w:w="1582" w:type="dxa"/>
            <w:vAlign w:val="center"/>
          </w:tcPr>
          <w:p w:rsidR="007956C0" w:rsidRDefault="00022A7C">
            <w:pPr>
              <w:spacing w:line="360" w:lineRule="auto"/>
              <w:jc w:val="center"/>
              <w:rPr>
                <w:rFonts w:ascii="Times New Roman" w:eastAsia="楷体_GB2312" w:hAnsi="Times New Roman"/>
                <w:sz w:val="28"/>
                <w:szCs w:val="28"/>
              </w:rPr>
            </w:pPr>
            <w:r>
              <w:rPr>
                <w:rFonts w:ascii="Times New Roman" w:eastAsia="楷体_GB2312" w:hAnsi="Times New Roman"/>
                <w:sz w:val="28"/>
                <w:szCs w:val="28"/>
              </w:rPr>
              <w:t>签</w:t>
            </w:r>
            <w:r>
              <w:rPr>
                <w:rFonts w:ascii="Times New Roman" w:eastAsia="楷体_GB2312" w:hAnsi="Times New Roman"/>
                <w:sz w:val="28"/>
                <w:szCs w:val="28"/>
              </w:rPr>
              <w:t xml:space="preserve"> </w:t>
            </w:r>
            <w:r>
              <w:rPr>
                <w:rFonts w:ascii="Times New Roman" w:eastAsia="楷体_GB2312" w:hAnsi="Times New Roman"/>
                <w:sz w:val="28"/>
                <w:szCs w:val="28"/>
              </w:rPr>
              <w:t>名</w:t>
            </w:r>
          </w:p>
        </w:tc>
      </w:tr>
      <w:tr w:rsidR="007956C0">
        <w:trPr>
          <w:trHeight w:hRule="exact" w:val="454"/>
          <w:jc w:val="center"/>
        </w:trPr>
        <w:tc>
          <w:tcPr>
            <w:tcW w:w="1613" w:type="dxa"/>
            <w:vAlign w:val="center"/>
          </w:tcPr>
          <w:p w:rsidR="007956C0" w:rsidRDefault="00022A7C">
            <w:pPr>
              <w:spacing w:line="360" w:lineRule="auto"/>
              <w:ind w:left="180"/>
              <w:jc w:val="center"/>
              <w:rPr>
                <w:rFonts w:ascii="仿宋" w:eastAsia="仿宋" w:hAnsi="仿宋" w:cs="仿宋"/>
                <w:sz w:val="24"/>
                <w:szCs w:val="24"/>
              </w:rPr>
            </w:pPr>
            <w:r>
              <w:rPr>
                <w:rFonts w:ascii="仿宋" w:eastAsia="仿宋" w:hAnsi="仿宋" w:cs="仿宋" w:hint="eastAsia"/>
                <w:sz w:val="24"/>
                <w:szCs w:val="24"/>
              </w:rPr>
              <w:t>吴海波</w:t>
            </w:r>
          </w:p>
        </w:tc>
        <w:tc>
          <w:tcPr>
            <w:tcW w:w="1803" w:type="dxa"/>
            <w:gridSpan w:val="2"/>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2016501002</w:t>
            </w:r>
          </w:p>
        </w:tc>
        <w:tc>
          <w:tcPr>
            <w:tcW w:w="1804" w:type="dxa"/>
            <w:gridSpan w:val="2"/>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材控</w:t>
            </w:r>
          </w:p>
          <w:p w:rsidR="007956C0" w:rsidRDefault="007956C0">
            <w:pPr>
              <w:spacing w:line="360" w:lineRule="auto"/>
              <w:jc w:val="both"/>
              <w:rPr>
                <w:rFonts w:ascii="仿宋" w:eastAsia="仿宋" w:hAnsi="仿宋" w:cs="仿宋"/>
                <w:sz w:val="24"/>
                <w:szCs w:val="24"/>
              </w:rPr>
            </w:pPr>
          </w:p>
          <w:p w:rsidR="007956C0" w:rsidRDefault="007956C0">
            <w:pPr>
              <w:spacing w:line="360" w:lineRule="auto"/>
              <w:jc w:val="both"/>
              <w:rPr>
                <w:rFonts w:ascii="仿宋" w:eastAsia="仿宋" w:hAnsi="仿宋" w:cs="仿宋"/>
                <w:sz w:val="24"/>
                <w:szCs w:val="24"/>
              </w:rPr>
            </w:pPr>
          </w:p>
          <w:p w:rsidR="007956C0" w:rsidRDefault="00022A7C">
            <w:pPr>
              <w:spacing w:line="360" w:lineRule="auto"/>
              <w:jc w:val="both"/>
              <w:rPr>
                <w:rFonts w:ascii="仿宋" w:eastAsia="仿宋" w:hAnsi="仿宋" w:cs="仿宋"/>
                <w:sz w:val="24"/>
                <w:szCs w:val="24"/>
              </w:rPr>
            </w:pPr>
            <w:r>
              <w:rPr>
                <w:rFonts w:ascii="仿宋" w:eastAsia="仿宋" w:hAnsi="仿宋" w:cs="仿宋" w:hint="eastAsia"/>
                <w:sz w:val="24"/>
                <w:szCs w:val="24"/>
              </w:rPr>
              <w:t>制工程</w:t>
            </w:r>
          </w:p>
        </w:tc>
        <w:tc>
          <w:tcPr>
            <w:tcW w:w="1080" w:type="dxa"/>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7956C0" w:rsidRDefault="007956C0">
            <w:pPr>
              <w:spacing w:line="360" w:lineRule="auto"/>
              <w:jc w:val="center"/>
              <w:rPr>
                <w:rFonts w:ascii="Times New Roman" w:eastAsia="楷体_GB2312" w:hAnsi="Times New Roman"/>
                <w:sz w:val="28"/>
                <w:szCs w:val="28"/>
              </w:rPr>
            </w:pPr>
          </w:p>
        </w:tc>
      </w:tr>
      <w:tr w:rsidR="007956C0">
        <w:trPr>
          <w:trHeight w:hRule="exact" w:val="454"/>
          <w:jc w:val="center"/>
        </w:trPr>
        <w:tc>
          <w:tcPr>
            <w:tcW w:w="1613" w:type="dxa"/>
            <w:vAlign w:val="center"/>
          </w:tcPr>
          <w:p w:rsidR="007956C0" w:rsidRDefault="00022A7C">
            <w:pPr>
              <w:spacing w:line="360" w:lineRule="auto"/>
              <w:ind w:left="180"/>
              <w:jc w:val="center"/>
              <w:rPr>
                <w:rFonts w:ascii="仿宋" w:eastAsia="仿宋" w:hAnsi="仿宋" w:cs="仿宋"/>
                <w:sz w:val="24"/>
                <w:szCs w:val="24"/>
              </w:rPr>
            </w:pPr>
            <w:r>
              <w:rPr>
                <w:rFonts w:ascii="仿宋" w:eastAsia="仿宋" w:hAnsi="仿宋" w:cs="仿宋" w:hint="eastAsia"/>
                <w:sz w:val="24"/>
                <w:szCs w:val="24"/>
              </w:rPr>
              <w:t>刘珩</w:t>
            </w:r>
          </w:p>
        </w:tc>
        <w:tc>
          <w:tcPr>
            <w:tcW w:w="1803" w:type="dxa"/>
            <w:gridSpan w:val="2"/>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2016501010</w:t>
            </w:r>
          </w:p>
        </w:tc>
        <w:tc>
          <w:tcPr>
            <w:tcW w:w="1804" w:type="dxa"/>
            <w:gridSpan w:val="2"/>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材控</w:t>
            </w:r>
          </w:p>
        </w:tc>
        <w:tc>
          <w:tcPr>
            <w:tcW w:w="1080" w:type="dxa"/>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7956C0" w:rsidRDefault="007956C0">
            <w:pPr>
              <w:spacing w:line="360" w:lineRule="auto"/>
              <w:jc w:val="center"/>
              <w:rPr>
                <w:rFonts w:ascii="Times New Roman" w:eastAsia="楷体_GB2312" w:hAnsi="Times New Roman"/>
                <w:sz w:val="28"/>
                <w:szCs w:val="28"/>
              </w:rPr>
            </w:pPr>
          </w:p>
        </w:tc>
      </w:tr>
      <w:tr w:rsidR="007956C0">
        <w:trPr>
          <w:trHeight w:hRule="exact" w:val="454"/>
          <w:jc w:val="center"/>
        </w:trPr>
        <w:tc>
          <w:tcPr>
            <w:tcW w:w="1613" w:type="dxa"/>
            <w:vAlign w:val="center"/>
          </w:tcPr>
          <w:p w:rsidR="007956C0" w:rsidRDefault="00022A7C">
            <w:pPr>
              <w:spacing w:line="360" w:lineRule="auto"/>
              <w:ind w:left="180"/>
              <w:jc w:val="center"/>
              <w:rPr>
                <w:rFonts w:ascii="仿宋" w:eastAsia="仿宋" w:hAnsi="仿宋" w:cs="仿宋"/>
                <w:sz w:val="24"/>
                <w:szCs w:val="24"/>
              </w:rPr>
            </w:pPr>
            <w:r>
              <w:rPr>
                <w:rFonts w:ascii="仿宋" w:eastAsia="仿宋" w:hAnsi="仿宋" w:cs="仿宋" w:hint="eastAsia"/>
                <w:sz w:val="24"/>
                <w:szCs w:val="24"/>
              </w:rPr>
              <w:t>万淑萍</w:t>
            </w:r>
          </w:p>
        </w:tc>
        <w:tc>
          <w:tcPr>
            <w:tcW w:w="1803" w:type="dxa"/>
            <w:gridSpan w:val="2"/>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2016501021</w:t>
            </w:r>
          </w:p>
        </w:tc>
        <w:tc>
          <w:tcPr>
            <w:tcW w:w="1804" w:type="dxa"/>
            <w:gridSpan w:val="2"/>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材控</w:t>
            </w:r>
          </w:p>
        </w:tc>
        <w:tc>
          <w:tcPr>
            <w:tcW w:w="1080" w:type="dxa"/>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女</w:t>
            </w:r>
          </w:p>
        </w:tc>
        <w:tc>
          <w:tcPr>
            <w:tcW w:w="1484" w:type="dxa"/>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7956C0" w:rsidRDefault="007956C0">
            <w:pPr>
              <w:spacing w:line="360" w:lineRule="auto"/>
              <w:jc w:val="center"/>
              <w:rPr>
                <w:rFonts w:ascii="Times New Roman" w:eastAsia="楷体_GB2312" w:hAnsi="Times New Roman"/>
                <w:sz w:val="28"/>
                <w:szCs w:val="28"/>
              </w:rPr>
            </w:pPr>
          </w:p>
        </w:tc>
      </w:tr>
      <w:tr w:rsidR="007956C0">
        <w:trPr>
          <w:trHeight w:hRule="exact" w:val="454"/>
          <w:jc w:val="center"/>
        </w:trPr>
        <w:tc>
          <w:tcPr>
            <w:tcW w:w="1613" w:type="dxa"/>
            <w:vAlign w:val="center"/>
          </w:tcPr>
          <w:p w:rsidR="007956C0" w:rsidRDefault="00022A7C">
            <w:pPr>
              <w:spacing w:line="360" w:lineRule="auto"/>
              <w:ind w:left="180"/>
              <w:jc w:val="center"/>
              <w:rPr>
                <w:rFonts w:ascii="仿宋" w:eastAsia="仿宋" w:hAnsi="仿宋" w:cs="仿宋"/>
                <w:sz w:val="24"/>
                <w:szCs w:val="24"/>
              </w:rPr>
            </w:pPr>
            <w:r>
              <w:rPr>
                <w:rFonts w:ascii="仿宋" w:eastAsia="仿宋" w:hAnsi="仿宋" w:cs="仿宋" w:hint="eastAsia"/>
                <w:sz w:val="24"/>
                <w:szCs w:val="24"/>
              </w:rPr>
              <w:t>余俊宏</w:t>
            </w:r>
          </w:p>
        </w:tc>
        <w:tc>
          <w:tcPr>
            <w:tcW w:w="1803" w:type="dxa"/>
            <w:gridSpan w:val="2"/>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2016501012</w:t>
            </w:r>
          </w:p>
        </w:tc>
        <w:tc>
          <w:tcPr>
            <w:tcW w:w="1804" w:type="dxa"/>
            <w:gridSpan w:val="2"/>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材控</w:t>
            </w:r>
          </w:p>
        </w:tc>
        <w:tc>
          <w:tcPr>
            <w:tcW w:w="1080" w:type="dxa"/>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7956C0" w:rsidRDefault="00022A7C">
            <w:pPr>
              <w:spacing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7956C0" w:rsidRDefault="007956C0">
            <w:pPr>
              <w:spacing w:line="360" w:lineRule="auto"/>
              <w:jc w:val="center"/>
              <w:rPr>
                <w:rFonts w:ascii="Times New Roman" w:eastAsia="楷体_GB2312" w:hAnsi="Times New Roman"/>
                <w:sz w:val="28"/>
                <w:szCs w:val="28"/>
              </w:rPr>
            </w:pPr>
          </w:p>
        </w:tc>
      </w:tr>
      <w:tr w:rsidR="007956C0">
        <w:trPr>
          <w:trHeight w:hRule="exact" w:val="454"/>
          <w:jc w:val="center"/>
        </w:trPr>
        <w:tc>
          <w:tcPr>
            <w:tcW w:w="1613" w:type="dxa"/>
            <w:vAlign w:val="center"/>
          </w:tcPr>
          <w:p w:rsidR="007956C0" w:rsidRDefault="007956C0">
            <w:pPr>
              <w:spacing w:line="360" w:lineRule="auto"/>
              <w:ind w:left="180"/>
              <w:jc w:val="center"/>
              <w:rPr>
                <w:rFonts w:ascii="Times New Roman" w:eastAsia="楷体_GB2312" w:hAnsi="Times New Roman"/>
                <w:sz w:val="28"/>
                <w:szCs w:val="28"/>
              </w:rPr>
            </w:pPr>
          </w:p>
        </w:tc>
        <w:tc>
          <w:tcPr>
            <w:tcW w:w="1803" w:type="dxa"/>
            <w:gridSpan w:val="2"/>
            <w:vAlign w:val="center"/>
          </w:tcPr>
          <w:p w:rsidR="007956C0" w:rsidRDefault="007956C0">
            <w:pPr>
              <w:spacing w:line="360" w:lineRule="auto"/>
              <w:jc w:val="center"/>
              <w:rPr>
                <w:rFonts w:ascii="Times New Roman" w:eastAsia="楷体_GB2312" w:hAnsi="Times New Roman"/>
                <w:sz w:val="28"/>
                <w:szCs w:val="28"/>
              </w:rPr>
            </w:pPr>
          </w:p>
        </w:tc>
        <w:tc>
          <w:tcPr>
            <w:tcW w:w="1804" w:type="dxa"/>
            <w:gridSpan w:val="2"/>
            <w:vAlign w:val="center"/>
          </w:tcPr>
          <w:p w:rsidR="007956C0" w:rsidRDefault="007956C0">
            <w:pPr>
              <w:spacing w:line="360" w:lineRule="auto"/>
              <w:jc w:val="center"/>
              <w:rPr>
                <w:rFonts w:ascii="Times New Roman" w:eastAsia="楷体_GB2312" w:hAnsi="Times New Roman"/>
                <w:sz w:val="28"/>
                <w:szCs w:val="28"/>
              </w:rPr>
            </w:pPr>
          </w:p>
        </w:tc>
        <w:tc>
          <w:tcPr>
            <w:tcW w:w="1080" w:type="dxa"/>
            <w:vAlign w:val="center"/>
          </w:tcPr>
          <w:p w:rsidR="007956C0" w:rsidRDefault="007956C0">
            <w:pPr>
              <w:spacing w:line="360" w:lineRule="auto"/>
              <w:jc w:val="center"/>
              <w:rPr>
                <w:rFonts w:ascii="Times New Roman" w:eastAsia="楷体_GB2312" w:hAnsi="Times New Roman"/>
                <w:sz w:val="28"/>
                <w:szCs w:val="28"/>
              </w:rPr>
            </w:pPr>
          </w:p>
        </w:tc>
        <w:tc>
          <w:tcPr>
            <w:tcW w:w="1484" w:type="dxa"/>
            <w:vAlign w:val="center"/>
          </w:tcPr>
          <w:p w:rsidR="007956C0" w:rsidRDefault="007956C0">
            <w:pPr>
              <w:spacing w:line="360" w:lineRule="auto"/>
              <w:jc w:val="center"/>
              <w:rPr>
                <w:rFonts w:ascii="Times New Roman" w:eastAsia="楷体_GB2312" w:hAnsi="Times New Roman"/>
                <w:sz w:val="28"/>
                <w:szCs w:val="28"/>
              </w:rPr>
            </w:pPr>
          </w:p>
        </w:tc>
        <w:tc>
          <w:tcPr>
            <w:tcW w:w="1582" w:type="dxa"/>
            <w:vAlign w:val="center"/>
          </w:tcPr>
          <w:p w:rsidR="007956C0" w:rsidRDefault="007956C0">
            <w:pPr>
              <w:spacing w:line="360" w:lineRule="auto"/>
              <w:jc w:val="center"/>
              <w:rPr>
                <w:rFonts w:ascii="Times New Roman" w:eastAsia="楷体_GB2312" w:hAnsi="Times New Roman"/>
                <w:sz w:val="28"/>
                <w:szCs w:val="28"/>
              </w:rPr>
            </w:pPr>
          </w:p>
        </w:tc>
      </w:tr>
      <w:tr w:rsidR="007956C0">
        <w:trPr>
          <w:trHeight w:val="585"/>
          <w:jc w:val="center"/>
        </w:trPr>
        <w:tc>
          <w:tcPr>
            <w:tcW w:w="1613" w:type="dxa"/>
            <w:vAlign w:val="center"/>
          </w:tcPr>
          <w:p w:rsidR="007956C0" w:rsidRDefault="00022A7C">
            <w:pPr>
              <w:spacing w:line="360" w:lineRule="auto"/>
              <w:ind w:left="180"/>
              <w:jc w:val="center"/>
              <w:rPr>
                <w:rFonts w:ascii="Times New Roman" w:eastAsia="楷体_GB2312" w:hAnsi="Times New Roman"/>
                <w:sz w:val="28"/>
                <w:szCs w:val="28"/>
              </w:rPr>
            </w:pPr>
            <w:r>
              <w:rPr>
                <w:rFonts w:ascii="Times New Roman" w:eastAsia="楷体_GB2312" w:hAnsi="Times New Roman"/>
                <w:sz w:val="28"/>
                <w:szCs w:val="28"/>
              </w:rPr>
              <w:t>指导教师</w:t>
            </w:r>
          </w:p>
        </w:tc>
        <w:tc>
          <w:tcPr>
            <w:tcW w:w="1353" w:type="dxa"/>
            <w:vAlign w:val="center"/>
          </w:tcPr>
          <w:p w:rsidR="007956C0" w:rsidRDefault="00022A7C">
            <w:pPr>
              <w:spacing w:line="360" w:lineRule="auto"/>
              <w:jc w:val="center"/>
              <w:rPr>
                <w:rFonts w:ascii="Times New Roman" w:eastAsia="楷体_GB2312" w:hAnsi="Times New Roman"/>
                <w:sz w:val="28"/>
                <w:szCs w:val="28"/>
              </w:rPr>
            </w:pPr>
            <w:r>
              <w:rPr>
                <w:rFonts w:ascii="仿宋" w:eastAsia="仿宋" w:hAnsi="仿宋" w:cs="仿宋" w:hint="eastAsia"/>
                <w:sz w:val="24"/>
                <w:szCs w:val="24"/>
              </w:rPr>
              <w:t>赵文娟</w:t>
            </w:r>
          </w:p>
        </w:tc>
        <w:tc>
          <w:tcPr>
            <w:tcW w:w="1127" w:type="dxa"/>
            <w:gridSpan w:val="2"/>
            <w:vAlign w:val="center"/>
          </w:tcPr>
          <w:p w:rsidR="007956C0" w:rsidRDefault="00022A7C">
            <w:pPr>
              <w:spacing w:line="360" w:lineRule="auto"/>
              <w:jc w:val="center"/>
              <w:rPr>
                <w:rFonts w:ascii="Times New Roman" w:eastAsia="楷体_GB2312" w:hAnsi="Times New Roman"/>
                <w:sz w:val="28"/>
                <w:szCs w:val="28"/>
              </w:rPr>
            </w:pPr>
            <w:r>
              <w:rPr>
                <w:rFonts w:ascii="Times New Roman" w:eastAsia="楷体_GB2312" w:hAnsi="Times New Roman"/>
                <w:sz w:val="28"/>
                <w:szCs w:val="28"/>
              </w:rPr>
              <w:t>职称</w:t>
            </w:r>
          </w:p>
        </w:tc>
        <w:tc>
          <w:tcPr>
            <w:tcW w:w="1127" w:type="dxa"/>
            <w:vAlign w:val="center"/>
          </w:tcPr>
          <w:p w:rsidR="007956C0" w:rsidRDefault="00022A7C">
            <w:pPr>
              <w:spacing w:line="360" w:lineRule="auto"/>
              <w:jc w:val="center"/>
              <w:rPr>
                <w:rFonts w:ascii="Times New Roman" w:eastAsia="楷体_GB2312" w:hAnsi="Times New Roman"/>
                <w:sz w:val="28"/>
                <w:szCs w:val="28"/>
              </w:rPr>
            </w:pPr>
            <w:r>
              <w:rPr>
                <w:rFonts w:ascii="仿宋" w:eastAsia="仿宋" w:hAnsi="仿宋" w:cs="仿宋" w:hint="eastAsia"/>
                <w:sz w:val="24"/>
                <w:szCs w:val="24"/>
              </w:rPr>
              <w:t>副教授</w:t>
            </w:r>
          </w:p>
        </w:tc>
        <w:tc>
          <w:tcPr>
            <w:tcW w:w="2564" w:type="dxa"/>
            <w:gridSpan w:val="2"/>
            <w:vAlign w:val="center"/>
          </w:tcPr>
          <w:p w:rsidR="007956C0" w:rsidRDefault="00022A7C">
            <w:pPr>
              <w:spacing w:line="360" w:lineRule="auto"/>
              <w:jc w:val="center"/>
              <w:rPr>
                <w:rFonts w:ascii="Times New Roman" w:eastAsia="楷体_GB2312" w:hAnsi="Times New Roman"/>
                <w:sz w:val="28"/>
                <w:szCs w:val="28"/>
              </w:rPr>
            </w:pPr>
            <w:r>
              <w:rPr>
                <w:rFonts w:ascii="Times New Roman" w:eastAsia="楷体_GB2312" w:hAnsi="Times New Roman"/>
                <w:sz w:val="28"/>
                <w:szCs w:val="28"/>
              </w:rPr>
              <w:t>项目所属一级学科</w:t>
            </w:r>
          </w:p>
        </w:tc>
        <w:tc>
          <w:tcPr>
            <w:tcW w:w="1582" w:type="dxa"/>
            <w:vAlign w:val="center"/>
          </w:tcPr>
          <w:p w:rsidR="007956C0" w:rsidRDefault="00022A7C">
            <w:pPr>
              <w:spacing w:line="360" w:lineRule="auto"/>
              <w:jc w:val="center"/>
              <w:rPr>
                <w:rFonts w:ascii="Times New Roman" w:eastAsia="楷体_GB2312" w:hAnsi="Times New Roman"/>
                <w:sz w:val="28"/>
                <w:szCs w:val="28"/>
              </w:rPr>
            </w:pPr>
            <w:r>
              <w:rPr>
                <w:rFonts w:ascii="仿宋" w:eastAsia="仿宋" w:hAnsi="仿宋" w:cs="仿宋" w:hint="eastAsia"/>
                <w:sz w:val="24"/>
                <w:szCs w:val="24"/>
              </w:rPr>
              <w:t>材料科学与工程</w:t>
            </w:r>
            <w:r>
              <w:rPr>
                <w:rFonts w:ascii="仿宋" w:eastAsia="仿宋" w:hAnsi="仿宋" w:cs="仿宋" w:hint="eastAsia"/>
                <w:sz w:val="24"/>
                <w:szCs w:val="24"/>
              </w:rPr>
              <w:t>(080203)</w:t>
            </w:r>
          </w:p>
        </w:tc>
      </w:tr>
      <w:tr w:rsidR="007956C0">
        <w:trPr>
          <w:trHeight w:val="890"/>
          <w:jc w:val="center"/>
        </w:trPr>
        <w:tc>
          <w:tcPr>
            <w:tcW w:w="9366" w:type="dxa"/>
            <w:gridSpan w:val="8"/>
          </w:tcPr>
          <w:p w:rsidR="007956C0" w:rsidRDefault="00022A7C">
            <w:pPr>
              <w:spacing w:line="360" w:lineRule="auto"/>
              <w:rPr>
                <w:rFonts w:ascii="Times New Roman" w:eastAsia="楷体_GB2312" w:hAnsi="Times New Roman"/>
                <w:sz w:val="28"/>
                <w:szCs w:val="28"/>
              </w:rPr>
            </w:pPr>
            <w:r>
              <w:rPr>
                <w:rFonts w:ascii="Times New Roman" w:eastAsia="楷体_GB2312" w:hAnsi="Times New Roman"/>
                <w:sz w:val="28"/>
                <w:szCs w:val="28"/>
              </w:rPr>
              <w:t>学生曾经参与科研或创业的情况</w:t>
            </w:r>
          </w:p>
          <w:p w:rsidR="007956C0" w:rsidRDefault="00022A7C">
            <w:pPr>
              <w:spacing w:line="360" w:lineRule="auto"/>
              <w:ind w:left="180"/>
              <w:rPr>
                <w:rFonts w:ascii="仿宋_GB2312" w:eastAsia="仿宋_GB2312" w:hAnsi="仿宋_GB2312" w:cs="仿宋_GB2312"/>
                <w:sz w:val="24"/>
                <w:szCs w:val="24"/>
              </w:rPr>
            </w:pPr>
            <w:r>
              <w:rPr>
                <w:rFonts w:ascii="仿宋_GB2312" w:eastAsia="仿宋_GB2312" w:hAnsi="仿宋_GB2312" w:cs="仿宋_GB2312" w:hint="eastAsia"/>
                <w:sz w:val="24"/>
                <w:szCs w:val="24"/>
              </w:rPr>
              <w:t>参加过大学物理实验、工程力学</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实验、电工学实验、金工实习、大学物理竞赛、机械制造基础实验等。</w:t>
            </w:r>
          </w:p>
          <w:p w:rsidR="007956C0" w:rsidRDefault="007956C0">
            <w:pPr>
              <w:ind w:left="180"/>
              <w:rPr>
                <w:rFonts w:ascii="Times New Roman" w:eastAsia="楷体_GB2312" w:hAnsi="Times New Roman"/>
                <w:sz w:val="28"/>
                <w:szCs w:val="28"/>
              </w:rPr>
            </w:pPr>
          </w:p>
          <w:p w:rsidR="007956C0" w:rsidRDefault="007956C0">
            <w:pPr>
              <w:ind w:left="180"/>
              <w:rPr>
                <w:rFonts w:ascii="Times New Roman" w:eastAsia="楷体_GB2312" w:hAnsi="Times New Roman"/>
                <w:sz w:val="28"/>
                <w:szCs w:val="28"/>
              </w:rPr>
            </w:pPr>
          </w:p>
          <w:p w:rsidR="007956C0" w:rsidRDefault="007956C0">
            <w:pPr>
              <w:ind w:left="180"/>
              <w:rPr>
                <w:rFonts w:ascii="Times New Roman" w:eastAsia="楷体_GB2312" w:hAnsi="Times New Roman"/>
                <w:sz w:val="28"/>
                <w:szCs w:val="28"/>
              </w:rPr>
            </w:pPr>
          </w:p>
          <w:p w:rsidR="007956C0" w:rsidRDefault="007956C0">
            <w:pPr>
              <w:ind w:left="180"/>
              <w:rPr>
                <w:rFonts w:ascii="Times New Roman" w:eastAsia="楷体_GB2312" w:hAnsi="Times New Roman"/>
                <w:sz w:val="28"/>
                <w:szCs w:val="28"/>
              </w:rPr>
            </w:pPr>
          </w:p>
          <w:p w:rsidR="007956C0" w:rsidRDefault="007956C0">
            <w:pPr>
              <w:ind w:left="180"/>
              <w:rPr>
                <w:rFonts w:ascii="Times New Roman" w:eastAsia="楷体_GB2312" w:hAnsi="Times New Roman"/>
                <w:sz w:val="28"/>
                <w:szCs w:val="28"/>
              </w:rPr>
            </w:pPr>
          </w:p>
          <w:p w:rsidR="007956C0" w:rsidRDefault="007956C0">
            <w:pPr>
              <w:ind w:left="180"/>
              <w:rPr>
                <w:rFonts w:ascii="Times New Roman" w:eastAsia="楷体_GB2312" w:hAnsi="Times New Roman"/>
                <w:sz w:val="28"/>
                <w:szCs w:val="28"/>
              </w:rPr>
            </w:pPr>
          </w:p>
        </w:tc>
      </w:tr>
      <w:tr w:rsidR="007956C0">
        <w:trPr>
          <w:trHeight w:val="890"/>
          <w:jc w:val="center"/>
        </w:trPr>
        <w:tc>
          <w:tcPr>
            <w:tcW w:w="9366" w:type="dxa"/>
            <w:gridSpan w:val="8"/>
          </w:tcPr>
          <w:p w:rsidR="007956C0" w:rsidRDefault="00022A7C">
            <w:pPr>
              <w:rPr>
                <w:rFonts w:ascii="Times New Roman" w:eastAsia="楷体_GB2312" w:hAnsi="Times New Roman"/>
                <w:sz w:val="28"/>
                <w:szCs w:val="28"/>
              </w:rPr>
            </w:pPr>
            <w:r>
              <w:rPr>
                <w:rFonts w:ascii="Times New Roman" w:eastAsia="楷体_GB2312" w:hAnsi="Times New Roman"/>
                <w:sz w:val="28"/>
                <w:szCs w:val="28"/>
              </w:rPr>
              <w:t>指导教师承担科研课题情况</w:t>
            </w:r>
          </w:p>
          <w:p w:rsidR="007956C0" w:rsidRDefault="00022A7C">
            <w:pPr>
              <w:spacing w:line="360" w:lineRule="auto"/>
              <w:ind w:firstLineChars="200" w:firstLine="480"/>
              <w:rPr>
                <w:rFonts w:ascii="Times New Roman" w:eastAsia="仿宋_GB2312" w:hAnsi="Times New Roman"/>
                <w:sz w:val="24"/>
              </w:rPr>
            </w:pPr>
            <w:r>
              <w:rPr>
                <w:rFonts w:ascii="Times New Roman" w:eastAsia="仿宋_GB2312" w:hAnsi="Times New Roman"/>
                <w:sz w:val="24"/>
              </w:rPr>
              <w:t>1</w:t>
            </w:r>
            <w:r>
              <w:rPr>
                <w:rFonts w:ascii="Times New Roman" w:eastAsia="仿宋_GB2312" w:hAnsi="Times New Roman"/>
                <w:sz w:val="24"/>
              </w:rPr>
              <w:t>）国家自然科学基金青年项目：界面与孔洞交互作用下多晶钛铝基合金微观塑性变形行为的原子模拟，</w:t>
            </w:r>
            <w:r>
              <w:rPr>
                <w:rFonts w:ascii="Times New Roman" w:eastAsia="仿宋_GB2312" w:hAnsi="Times New Roman"/>
                <w:sz w:val="24"/>
              </w:rPr>
              <w:t>No.51201147</w:t>
            </w:r>
            <w:r>
              <w:rPr>
                <w:rFonts w:ascii="Times New Roman" w:eastAsia="仿宋_GB2312" w:hAnsi="Times New Roman"/>
                <w:sz w:val="24"/>
              </w:rPr>
              <w:t>，</w:t>
            </w:r>
            <w:r>
              <w:rPr>
                <w:rFonts w:ascii="Times New Roman" w:eastAsia="仿宋_GB2312" w:hAnsi="Times New Roman"/>
                <w:sz w:val="24"/>
              </w:rPr>
              <w:t>25</w:t>
            </w:r>
            <w:r>
              <w:rPr>
                <w:rFonts w:ascii="Times New Roman" w:eastAsia="仿宋_GB2312" w:hAnsi="Times New Roman"/>
                <w:sz w:val="24"/>
              </w:rPr>
              <w:t>万元，研究期限</w:t>
            </w:r>
            <w:r>
              <w:rPr>
                <w:rFonts w:ascii="Times New Roman" w:eastAsia="仿宋_GB2312" w:hAnsi="Times New Roman"/>
                <w:sz w:val="24"/>
              </w:rPr>
              <w:t>2013.01.01-2015.12.31</w:t>
            </w:r>
            <w:r>
              <w:rPr>
                <w:rFonts w:ascii="Times New Roman" w:eastAsia="仿宋_GB2312" w:hAnsi="Times New Roman"/>
                <w:sz w:val="24"/>
              </w:rPr>
              <w:t>；</w:t>
            </w:r>
            <w:r>
              <w:rPr>
                <w:rFonts w:ascii="Times New Roman" w:eastAsia="仿宋_GB2312" w:hAnsi="Times New Roman"/>
                <w:sz w:val="24"/>
              </w:rPr>
              <w:t>2</w:t>
            </w:r>
            <w:r>
              <w:rPr>
                <w:rFonts w:ascii="Times New Roman" w:eastAsia="仿宋_GB2312" w:hAnsi="Times New Roman"/>
                <w:sz w:val="24"/>
              </w:rPr>
              <w:t>）湖南省自然科学基金青年人才培养联合基金项目：</w:t>
            </w:r>
            <w:bookmarkStart w:id="2" w:name="PROJECT_NAME_TOP"/>
            <w:r>
              <w:rPr>
                <w:rFonts w:ascii="Times New Roman" w:eastAsia="仿宋_GB2312" w:hAnsi="Times New Roman"/>
                <w:sz w:val="24"/>
              </w:rPr>
              <w:t>界面对钛铝基合金断裂行为影响的</w:t>
            </w:r>
            <w:r>
              <w:rPr>
                <w:rFonts w:ascii="Times New Roman" w:eastAsia="仿宋_GB2312" w:hAnsi="Times New Roman"/>
                <w:sz w:val="24"/>
              </w:rPr>
              <w:t>MD-FE</w:t>
            </w:r>
            <w:r>
              <w:rPr>
                <w:rFonts w:ascii="Times New Roman" w:eastAsia="仿宋_GB2312" w:hAnsi="Times New Roman"/>
                <w:sz w:val="24"/>
              </w:rPr>
              <w:t>耦合模型的建立与优化</w:t>
            </w:r>
            <w:bookmarkEnd w:id="2"/>
            <w:r>
              <w:rPr>
                <w:rFonts w:ascii="Times New Roman" w:eastAsia="仿宋_GB2312" w:hAnsi="Times New Roman"/>
                <w:sz w:val="24"/>
              </w:rPr>
              <w:t>，</w:t>
            </w:r>
            <w:r>
              <w:rPr>
                <w:rFonts w:ascii="Times New Roman" w:eastAsia="仿宋_GB2312" w:hAnsi="Times New Roman"/>
                <w:sz w:val="24"/>
              </w:rPr>
              <w:t>No.14JJ6016</w:t>
            </w:r>
            <w:r>
              <w:rPr>
                <w:rFonts w:ascii="Times New Roman" w:eastAsia="仿宋_GB2312" w:hAnsi="Times New Roman"/>
                <w:sz w:val="24"/>
              </w:rPr>
              <w:t>，</w:t>
            </w:r>
            <w:r>
              <w:rPr>
                <w:rFonts w:ascii="Times New Roman" w:eastAsia="仿宋_GB2312" w:hAnsi="Times New Roman"/>
                <w:sz w:val="24"/>
              </w:rPr>
              <w:t>5</w:t>
            </w:r>
            <w:r>
              <w:rPr>
                <w:rFonts w:ascii="Times New Roman" w:eastAsia="仿宋_GB2312" w:hAnsi="Times New Roman"/>
                <w:sz w:val="24"/>
              </w:rPr>
              <w:t>万元，研究期限</w:t>
            </w:r>
            <w:r>
              <w:rPr>
                <w:rFonts w:ascii="Times New Roman" w:eastAsia="仿宋_GB2312" w:hAnsi="Times New Roman"/>
                <w:sz w:val="24"/>
              </w:rPr>
              <w:t>2014.01.01-2016.12.31</w:t>
            </w:r>
            <w:r>
              <w:rPr>
                <w:rFonts w:ascii="Times New Roman" w:eastAsia="仿宋_GB2312" w:hAnsi="Times New Roman"/>
                <w:sz w:val="24"/>
              </w:rPr>
              <w:t>。</w:t>
            </w:r>
          </w:p>
          <w:p w:rsidR="007956C0" w:rsidRDefault="007956C0">
            <w:pPr>
              <w:ind w:left="180"/>
              <w:rPr>
                <w:rFonts w:ascii="Times New Roman" w:eastAsia="楷体_GB2312" w:hAnsi="Times New Roman"/>
                <w:sz w:val="28"/>
                <w:szCs w:val="28"/>
              </w:rPr>
            </w:pPr>
          </w:p>
          <w:p w:rsidR="007956C0" w:rsidRDefault="007956C0">
            <w:pPr>
              <w:ind w:left="180"/>
              <w:rPr>
                <w:rFonts w:ascii="Times New Roman" w:eastAsia="楷体_GB2312" w:hAnsi="Times New Roman"/>
                <w:sz w:val="28"/>
                <w:szCs w:val="28"/>
              </w:rPr>
            </w:pPr>
          </w:p>
          <w:p w:rsidR="007956C0" w:rsidRDefault="007956C0">
            <w:pPr>
              <w:ind w:left="180"/>
              <w:rPr>
                <w:rFonts w:ascii="Times New Roman" w:eastAsia="楷体_GB2312" w:hAnsi="Times New Roman"/>
                <w:sz w:val="28"/>
                <w:szCs w:val="28"/>
              </w:rPr>
            </w:pPr>
          </w:p>
        </w:tc>
      </w:tr>
      <w:tr w:rsidR="007956C0">
        <w:trPr>
          <w:trHeight w:val="890"/>
          <w:jc w:val="center"/>
        </w:trPr>
        <w:tc>
          <w:tcPr>
            <w:tcW w:w="9366" w:type="dxa"/>
            <w:gridSpan w:val="8"/>
          </w:tcPr>
          <w:p w:rsidR="007956C0" w:rsidRDefault="00022A7C">
            <w:pPr>
              <w:rPr>
                <w:rFonts w:ascii="Times New Roman" w:eastAsia="楷体_GB2312" w:hAnsi="Times New Roman"/>
                <w:sz w:val="28"/>
                <w:szCs w:val="28"/>
              </w:rPr>
            </w:pPr>
            <w:r>
              <w:rPr>
                <w:rFonts w:ascii="Times New Roman" w:eastAsia="楷体_GB2312" w:hAnsi="Times New Roman"/>
                <w:sz w:val="28"/>
                <w:szCs w:val="28"/>
              </w:rPr>
              <w:lastRenderedPageBreak/>
              <w:t>项目研究和实验的目的、内容和要解决的主要问题</w:t>
            </w:r>
          </w:p>
          <w:p w:rsidR="007956C0" w:rsidRDefault="00022A7C">
            <w:pPr>
              <w:widowControl w:val="0"/>
              <w:numPr>
                <w:ilvl w:val="0"/>
                <w:numId w:val="1"/>
              </w:numPr>
              <w:adjustRightInd/>
              <w:snapToGrid/>
              <w:spacing w:after="0" w:line="360" w:lineRule="auto"/>
              <w:ind w:firstLineChars="200" w:firstLine="480"/>
              <w:jc w:val="both"/>
              <w:rPr>
                <w:rFonts w:ascii="Times New Roman" w:eastAsia="仿宋_GB2312" w:hAnsi="Times New Roman"/>
                <w:sz w:val="24"/>
              </w:rPr>
            </w:pPr>
            <w:r>
              <w:rPr>
                <w:rFonts w:ascii="Times New Roman" w:eastAsia="仿宋_GB2312" w:hAnsi="Times New Roman"/>
                <w:sz w:val="24"/>
              </w:rPr>
              <w:t>项目目标：通过建立基于实验</w:t>
            </w:r>
            <w:r>
              <w:rPr>
                <w:rFonts w:ascii="Times New Roman" w:eastAsia="仿宋_GB2312" w:hAnsi="Times New Roman"/>
                <w:sz w:val="24"/>
              </w:rPr>
              <w:t>TRIP</w:t>
            </w:r>
            <w:r>
              <w:rPr>
                <w:rFonts w:ascii="Times New Roman" w:eastAsia="仿宋_GB2312" w:hAnsi="Times New Roman"/>
                <w:sz w:val="24"/>
              </w:rPr>
              <w:t>汽车</w:t>
            </w:r>
            <w:r>
              <w:rPr>
                <w:rFonts w:ascii="Times New Roman" w:eastAsia="仿宋_GB2312" w:hAnsi="Times New Roman"/>
                <w:sz w:val="24"/>
              </w:rPr>
              <w:t>钢微观组织的晶体塑性有限元模型，并</w:t>
            </w:r>
            <w:r>
              <w:rPr>
                <w:rFonts w:ascii="Times New Roman" w:eastAsia="仿宋_GB2312" w:hAnsi="Times New Roman"/>
                <w:sz w:val="24"/>
              </w:rPr>
              <w:t>以</w:t>
            </w:r>
            <w:r>
              <w:rPr>
                <w:rFonts w:ascii="Times New Roman" w:eastAsia="仿宋_GB2312" w:hAnsi="Times New Roman"/>
                <w:sz w:val="24"/>
              </w:rPr>
              <w:t>UMAT</w:t>
            </w:r>
            <w:r>
              <w:rPr>
                <w:rFonts w:ascii="Times New Roman" w:eastAsia="仿宋_GB2312" w:hAnsi="Times New Roman"/>
                <w:sz w:val="24"/>
              </w:rPr>
              <w:t>子</w:t>
            </w:r>
            <w:r>
              <w:rPr>
                <w:rFonts w:ascii="Times New Roman" w:eastAsia="仿宋_GB2312" w:hAnsi="Times New Roman"/>
                <w:sz w:val="24"/>
              </w:rPr>
              <w:t>程序形式</w:t>
            </w:r>
            <w:r>
              <w:rPr>
                <w:rFonts w:ascii="Times New Roman" w:eastAsia="仿宋_GB2312" w:hAnsi="Times New Roman"/>
                <w:sz w:val="24"/>
              </w:rPr>
              <w:t>引入马氏体相变的判定准则，研究材料变形过程中马氏体的形成位置和演变规律，揭示相变诱导塑性（</w:t>
            </w:r>
            <w:r>
              <w:rPr>
                <w:rFonts w:ascii="Times New Roman" w:eastAsia="仿宋_GB2312" w:hAnsi="Times New Roman"/>
                <w:sz w:val="24"/>
              </w:rPr>
              <w:t>TRIP</w:t>
            </w:r>
            <w:r>
              <w:rPr>
                <w:rFonts w:ascii="Times New Roman" w:eastAsia="仿宋_GB2312" w:hAnsi="Times New Roman"/>
                <w:sz w:val="24"/>
              </w:rPr>
              <w:t>）的微观机理，为先进高强度</w:t>
            </w:r>
            <w:r>
              <w:rPr>
                <w:rFonts w:ascii="Times New Roman" w:eastAsia="仿宋_GB2312" w:hAnsi="Times New Roman"/>
                <w:sz w:val="24"/>
              </w:rPr>
              <w:t>TRIP</w:t>
            </w:r>
            <w:r>
              <w:rPr>
                <w:rFonts w:ascii="Times New Roman" w:eastAsia="仿宋_GB2312" w:hAnsi="Times New Roman"/>
                <w:sz w:val="24"/>
              </w:rPr>
              <w:t>钢的增塑机制及力学性能优化调控提供支持。</w:t>
            </w:r>
          </w:p>
          <w:p w:rsidR="007956C0" w:rsidRDefault="00022A7C">
            <w:pPr>
              <w:tabs>
                <w:tab w:val="left" w:pos="4536"/>
              </w:tabs>
              <w:spacing w:after="100" w:line="360" w:lineRule="auto"/>
              <w:ind w:firstLineChars="200" w:firstLine="480"/>
              <w:rPr>
                <w:rFonts w:ascii="Times New Roman" w:eastAsia="仿宋_GB2312" w:hAnsi="Times New Roman"/>
                <w:sz w:val="24"/>
              </w:rPr>
            </w:pPr>
            <w:r>
              <w:rPr>
                <w:rFonts w:ascii="Times New Roman" w:eastAsia="仿宋_GB2312" w:hAnsi="Times New Roman"/>
                <w:sz w:val="24"/>
              </w:rPr>
              <w:t xml:space="preserve">2. </w:t>
            </w:r>
            <w:r>
              <w:rPr>
                <w:rFonts w:ascii="Times New Roman" w:eastAsia="仿宋_GB2312" w:hAnsi="Times New Roman"/>
                <w:sz w:val="24"/>
              </w:rPr>
              <w:t>主要内容：本研究将微观组织与晶体塑性有限元技术结合起来，研究</w:t>
            </w:r>
            <w:r>
              <w:rPr>
                <w:rFonts w:ascii="Times New Roman" w:eastAsia="仿宋_GB2312" w:hAnsi="Times New Roman"/>
                <w:sz w:val="24"/>
              </w:rPr>
              <w:t>TRIP</w:t>
            </w:r>
            <w:r>
              <w:rPr>
                <w:rFonts w:ascii="Times New Roman" w:eastAsia="仿宋_GB2312" w:hAnsi="Times New Roman"/>
                <w:sz w:val="24"/>
              </w:rPr>
              <w:t>钢形变过程中微观组织演变的规律。利用晶体塑性有限元法模拟含有两种形变机制（形变孪晶与位错滑移）的多晶</w:t>
            </w:r>
            <w:r>
              <w:rPr>
                <w:rFonts w:ascii="Times New Roman" w:eastAsia="仿宋_GB2312" w:hAnsi="Times New Roman" w:hint="eastAsia"/>
                <w:sz w:val="24"/>
              </w:rPr>
              <w:t>Fe-Mn-Al-Si</w:t>
            </w:r>
            <w:r>
              <w:rPr>
                <w:rFonts w:ascii="Times New Roman" w:eastAsia="仿宋_GB2312" w:hAnsi="Times New Roman"/>
                <w:sz w:val="24"/>
              </w:rPr>
              <w:t>系</w:t>
            </w:r>
            <w:r>
              <w:rPr>
                <w:rFonts w:ascii="Times New Roman" w:eastAsia="仿宋_GB2312" w:hAnsi="Times New Roman" w:hint="eastAsia"/>
                <w:sz w:val="24"/>
              </w:rPr>
              <w:t>TRIP</w:t>
            </w:r>
            <w:r>
              <w:rPr>
                <w:rFonts w:ascii="Times New Roman" w:eastAsia="仿宋_GB2312" w:hAnsi="Times New Roman"/>
                <w:sz w:val="24"/>
              </w:rPr>
              <w:t>钢在变形过程中的应力应变响应、晶体塑性变形的局部化现象、形变孪晶</w:t>
            </w:r>
            <w:r>
              <w:rPr>
                <w:rFonts w:ascii="Times New Roman" w:eastAsia="仿宋_GB2312" w:hAnsi="Times New Roman" w:hint="eastAsia"/>
                <w:sz w:val="24"/>
              </w:rPr>
              <w:t>以及马氏体</w:t>
            </w:r>
            <w:r>
              <w:rPr>
                <w:rFonts w:ascii="Times New Roman" w:eastAsia="仿宋_GB2312" w:hAnsi="Times New Roman"/>
                <w:sz w:val="24"/>
              </w:rPr>
              <w:t>的形核长大分布特点及其对局部应力应变再分配的影响和</w:t>
            </w:r>
            <w:r>
              <w:rPr>
                <w:rFonts w:ascii="Times New Roman" w:eastAsia="仿宋_GB2312" w:hAnsi="Times New Roman" w:hint="eastAsia"/>
                <w:sz w:val="24"/>
              </w:rPr>
              <w:t>钢组织结构</w:t>
            </w:r>
            <w:r>
              <w:rPr>
                <w:rFonts w:ascii="Times New Roman" w:eastAsia="仿宋_GB2312" w:hAnsi="Times New Roman"/>
                <w:sz w:val="24"/>
              </w:rPr>
              <w:t>演变。</w:t>
            </w:r>
            <w:r>
              <w:rPr>
                <w:rFonts w:ascii="Times New Roman" w:eastAsia="仿宋_GB2312" w:hAnsi="Times New Roman"/>
                <w:sz w:val="24"/>
              </w:rPr>
              <w:t>TRIP</w:t>
            </w:r>
            <w:r>
              <w:rPr>
                <w:rFonts w:ascii="Times New Roman" w:eastAsia="仿宋_GB2312" w:hAnsi="Times New Roman"/>
                <w:sz w:val="24"/>
              </w:rPr>
              <w:t>钢在塑性变形过程中，微观组织也会发生一系列的变化，这时的组织中同时存在加工硬化和马氏体相变两种强化机制。从微观上看，</w:t>
            </w:r>
            <w:r>
              <w:rPr>
                <w:rFonts w:ascii="Times New Roman" w:eastAsia="仿宋_GB2312" w:hAnsi="Times New Roman"/>
                <w:sz w:val="24"/>
              </w:rPr>
              <w:t>TRIP</w:t>
            </w:r>
            <w:r>
              <w:rPr>
                <w:rFonts w:ascii="Times New Roman" w:eastAsia="仿宋_GB2312" w:hAnsi="Times New Roman"/>
                <w:sz w:val="24"/>
              </w:rPr>
              <w:t>钢的塑性变形是以位错运动完成的，随着变形的进行，材料发生加工硬化，位错密度不断增加，这些高度聚集的位错产生应力集中使得残余奥氏体处于不稳定状态，促使马氏体相变的发生，从而缓解局部应力的集中，并阻止裂纹的扩展，从而提高塑性。因此，采用基于微观组织的有限元方法模拟</w:t>
            </w:r>
            <w:r>
              <w:rPr>
                <w:rFonts w:ascii="Times New Roman" w:eastAsia="仿宋_GB2312" w:hAnsi="Times New Roman"/>
                <w:sz w:val="24"/>
              </w:rPr>
              <w:t>TRIP</w:t>
            </w:r>
            <w:r>
              <w:rPr>
                <w:rFonts w:ascii="Times New Roman" w:eastAsia="仿宋_GB2312" w:hAnsi="Times New Roman"/>
                <w:sz w:val="24"/>
              </w:rPr>
              <w:t>钢中马氏体的相变，可进一步分析实验</w:t>
            </w:r>
            <w:r>
              <w:rPr>
                <w:rFonts w:ascii="Times New Roman" w:eastAsia="仿宋_GB2312" w:hAnsi="Times New Roman"/>
                <w:sz w:val="24"/>
              </w:rPr>
              <w:t>汽车</w:t>
            </w:r>
            <w:r>
              <w:rPr>
                <w:rFonts w:ascii="Times New Roman" w:eastAsia="仿宋_GB2312" w:hAnsi="Times New Roman"/>
                <w:sz w:val="24"/>
              </w:rPr>
              <w:t>钢中的</w:t>
            </w:r>
            <w:r>
              <w:rPr>
                <w:rFonts w:ascii="Times New Roman" w:eastAsia="仿宋_GB2312" w:hAnsi="Times New Roman"/>
                <w:sz w:val="24"/>
              </w:rPr>
              <w:t>TRIP</w:t>
            </w:r>
            <w:r>
              <w:rPr>
                <w:rFonts w:ascii="Times New Roman" w:eastAsia="仿宋_GB2312" w:hAnsi="Times New Roman"/>
                <w:sz w:val="24"/>
              </w:rPr>
              <w:t>效应</w:t>
            </w:r>
            <w:r>
              <w:rPr>
                <w:rFonts w:ascii="Times New Roman" w:eastAsia="仿宋" w:hAnsi="Times New Roman"/>
                <w:sz w:val="24"/>
              </w:rPr>
              <w:t>，由于</w:t>
            </w:r>
            <w:r>
              <w:rPr>
                <w:rFonts w:ascii="Times New Roman" w:eastAsia="仿宋" w:hAnsi="Times New Roman"/>
                <w:sz w:val="24"/>
              </w:rPr>
              <w:t>奥氏体</w:t>
            </w:r>
            <w:r>
              <w:rPr>
                <w:rFonts w:ascii="Times New Roman" w:eastAsia="仿宋" w:hAnsi="Times New Roman"/>
                <w:sz w:val="24"/>
              </w:rPr>
              <w:t>与马氏体</w:t>
            </w:r>
            <w:r>
              <w:rPr>
                <w:rFonts w:ascii="Times New Roman" w:eastAsia="仿宋" w:hAnsi="Times New Roman"/>
                <w:sz w:val="24"/>
              </w:rPr>
              <w:t>的相比例、稳定性（影</w:t>
            </w:r>
            <w:r>
              <w:rPr>
                <w:rFonts w:ascii="Times New Roman" w:eastAsia="仿宋" w:hAnsi="Times New Roman"/>
                <w:sz w:val="24"/>
              </w:rPr>
              <w:t>响</w:t>
            </w:r>
            <w:r>
              <w:rPr>
                <w:rFonts w:ascii="Times New Roman" w:eastAsia="仿宋" w:hAnsi="Times New Roman"/>
                <w:sz w:val="24"/>
              </w:rPr>
              <w:t>TRIP</w:t>
            </w:r>
            <w:r>
              <w:rPr>
                <w:rFonts w:ascii="Times New Roman" w:eastAsia="仿宋" w:hAnsi="Times New Roman"/>
                <w:sz w:val="24"/>
              </w:rPr>
              <w:t>效应）和层错能（影响</w:t>
            </w:r>
            <w:r>
              <w:rPr>
                <w:rFonts w:ascii="Times New Roman" w:eastAsia="仿宋" w:hAnsi="Times New Roman"/>
                <w:sz w:val="24"/>
              </w:rPr>
              <w:t>TWIP</w:t>
            </w:r>
            <w:r>
              <w:rPr>
                <w:rFonts w:ascii="Times New Roman" w:eastAsia="仿宋" w:hAnsi="Times New Roman"/>
                <w:sz w:val="24"/>
              </w:rPr>
              <w:t>效应）是影响材料冲击韧性的重要因素。</w:t>
            </w:r>
            <w:r>
              <w:rPr>
                <w:rFonts w:ascii="Times New Roman" w:eastAsia="仿宋" w:hAnsi="Times New Roman"/>
                <w:sz w:val="24"/>
              </w:rPr>
              <w:t>为</w:t>
            </w:r>
            <w:r>
              <w:rPr>
                <w:rFonts w:ascii="Times New Roman" w:eastAsia="仿宋" w:hAnsi="Times New Roman"/>
                <w:bCs/>
                <w:sz w:val="24"/>
              </w:rPr>
              <w:t>保障</w:t>
            </w:r>
            <w:r>
              <w:rPr>
                <w:rFonts w:ascii="Times New Roman" w:eastAsia="仿宋" w:hAnsi="Times New Roman" w:hint="eastAsia"/>
                <w:bCs/>
                <w:sz w:val="24"/>
              </w:rPr>
              <w:t>TRIP</w:t>
            </w:r>
            <w:r>
              <w:rPr>
                <w:rFonts w:ascii="Times New Roman" w:eastAsia="仿宋" w:hAnsi="Times New Roman"/>
                <w:bCs/>
                <w:sz w:val="24"/>
              </w:rPr>
              <w:t>汽车</w:t>
            </w:r>
            <w:r>
              <w:rPr>
                <w:rFonts w:ascii="Times New Roman" w:eastAsia="仿宋" w:hAnsi="Times New Roman"/>
                <w:bCs/>
                <w:sz w:val="24"/>
              </w:rPr>
              <w:t>钢在高速碰撞和低温环境条件下使用的安全性和可靠性</w:t>
            </w:r>
            <w:r>
              <w:rPr>
                <w:rFonts w:ascii="Times New Roman" w:eastAsia="仿宋" w:hAnsi="Times New Roman"/>
                <w:bCs/>
                <w:sz w:val="24"/>
              </w:rPr>
              <w:t>；</w:t>
            </w:r>
            <w:r>
              <w:rPr>
                <w:rFonts w:ascii="Times New Roman" w:eastAsia="仿宋" w:hAnsi="Times New Roman"/>
                <w:bCs/>
                <w:sz w:val="24"/>
              </w:rPr>
              <w:t>亟需系统研究</w:t>
            </w:r>
            <w:r>
              <w:rPr>
                <w:rFonts w:ascii="Times New Roman" w:eastAsia="仿宋" w:hAnsi="Times New Roman"/>
                <w:bCs/>
                <w:sz w:val="24"/>
              </w:rPr>
              <w:t>TRIP</w:t>
            </w:r>
            <w:r>
              <w:rPr>
                <w:rFonts w:ascii="Times New Roman" w:eastAsia="仿宋" w:hAnsi="Times New Roman"/>
                <w:bCs/>
                <w:sz w:val="24"/>
              </w:rPr>
              <w:t>钢的动态马氏体转变行为和韧脆转变机理，为高抗碰撞性能和低温韧性的组织优化设计奠定理论基础。</w:t>
            </w:r>
          </w:p>
          <w:p w:rsidR="007956C0" w:rsidRDefault="00022A7C">
            <w:pPr>
              <w:spacing w:after="100" w:line="360" w:lineRule="auto"/>
              <w:ind w:firstLineChars="200" w:firstLine="480"/>
              <w:rPr>
                <w:rFonts w:ascii="Times New Roman" w:eastAsia="仿宋_GB2312" w:hAnsi="Times New Roman"/>
                <w:sz w:val="24"/>
              </w:rPr>
            </w:pPr>
            <w:r>
              <w:rPr>
                <w:rFonts w:ascii="Times New Roman" w:eastAsia="仿宋_GB2312" w:hAnsi="Times New Roman"/>
                <w:sz w:val="24"/>
              </w:rPr>
              <w:t xml:space="preserve">3. </w:t>
            </w:r>
            <w:r>
              <w:rPr>
                <w:rFonts w:ascii="Times New Roman" w:eastAsia="仿宋_GB2312" w:hAnsi="Times New Roman"/>
                <w:sz w:val="24"/>
              </w:rPr>
              <w:t>拟解决的主要问题：</w:t>
            </w:r>
          </w:p>
          <w:p w:rsidR="007956C0" w:rsidRDefault="00022A7C">
            <w:pPr>
              <w:spacing w:after="100" w:line="360" w:lineRule="auto"/>
              <w:ind w:firstLineChars="200" w:firstLine="480"/>
              <w:rPr>
                <w:rFonts w:ascii="Times New Roman" w:eastAsia="仿宋_GB2312" w:hAnsi="Times New Roman"/>
                <w:sz w:val="24"/>
              </w:rPr>
            </w:pPr>
            <w:r>
              <w:rPr>
                <w:rFonts w:ascii="Times New Roman" w:eastAsia="仿宋_GB2312" w:hAnsi="Times New Roman"/>
                <w:sz w:val="24"/>
              </w:rPr>
              <w:t xml:space="preserve">① </w:t>
            </w:r>
            <w:r>
              <w:rPr>
                <w:rFonts w:ascii="Times New Roman" w:eastAsia="仿宋_GB2312" w:hAnsi="Times New Roman"/>
                <w:sz w:val="24"/>
              </w:rPr>
              <w:t>探索</w:t>
            </w:r>
            <w:r>
              <w:rPr>
                <w:rFonts w:ascii="Times New Roman" w:eastAsia="仿宋_GB2312" w:hAnsi="Times New Roman"/>
                <w:sz w:val="24"/>
              </w:rPr>
              <w:t>TRIP</w:t>
            </w:r>
            <w:r>
              <w:rPr>
                <w:rFonts w:ascii="Times New Roman" w:eastAsia="仿宋_GB2312" w:hAnsi="Times New Roman"/>
                <w:sz w:val="24"/>
              </w:rPr>
              <w:t>钢变形过程中马氏体的形成位置和演变规律；</w:t>
            </w:r>
          </w:p>
          <w:p w:rsidR="007956C0" w:rsidRDefault="00022A7C">
            <w:pPr>
              <w:spacing w:line="360" w:lineRule="auto"/>
              <w:ind w:firstLineChars="200" w:firstLine="480"/>
              <w:rPr>
                <w:rFonts w:ascii="Times New Roman" w:eastAsia="仿宋_GB2312" w:hAnsi="Times New Roman"/>
                <w:sz w:val="24"/>
              </w:rPr>
            </w:pPr>
            <w:r>
              <w:rPr>
                <w:rFonts w:ascii="Times New Roman" w:eastAsia="仿宋_GB2312" w:hAnsi="Times New Roman"/>
                <w:sz w:val="24"/>
              </w:rPr>
              <w:t xml:space="preserve">② </w:t>
            </w:r>
            <w:r>
              <w:rPr>
                <w:rFonts w:ascii="Times New Roman" w:eastAsia="仿宋_GB2312" w:hAnsi="Times New Roman"/>
                <w:sz w:val="24"/>
              </w:rPr>
              <w:t>在不同变形量下，研究微观组织应力</w:t>
            </w:r>
            <w:r>
              <w:rPr>
                <w:rFonts w:ascii="Times New Roman" w:eastAsia="仿宋_GB2312" w:hAnsi="Times New Roman"/>
                <w:sz w:val="24"/>
              </w:rPr>
              <w:t>、</w:t>
            </w:r>
            <w:r>
              <w:rPr>
                <w:rFonts w:ascii="Times New Roman" w:eastAsia="仿宋_GB2312" w:hAnsi="Times New Roman"/>
                <w:sz w:val="24"/>
              </w:rPr>
              <w:t>应变分布状态对</w:t>
            </w:r>
            <w:r>
              <w:rPr>
                <w:rFonts w:ascii="Times New Roman" w:eastAsia="仿宋_GB2312" w:hAnsi="Times New Roman"/>
                <w:sz w:val="24"/>
              </w:rPr>
              <w:t>TRIP</w:t>
            </w:r>
            <w:r>
              <w:rPr>
                <w:rFonts w:ascii="Times New Roman" w:eastAsia="仿宋_GB2312" w:hAnsi="Times New Roman"/>
                <w:sz w:val="24"/>
              </w:rPr>
              <w:t>钢增塑机制的影响</w:t>
            </w:r>
            <w:r>
              <w:rPr>
                <w:rFonts w:ascii="Times New Roman" w:eastAsia="仿宋_GB2312" w:hAnsi="Times New Roman" w:hint="eastAsia"/>
                <w:sz w:val="24"/>
              </w:rPr>
              <w:t>，设计最优力学性能的汽车</w:t>
            </w:r>
            <w:r>
              <w:rPr>
                <w:rFonts w:ascii="Times New Roman" w:eastAsia="仿宋_GB2312" w:hAnsi="Times New Roman" w:hint="eastAsia"/>
                <w:sz w:val="24"/>
              </w:rPr>
              <w:t>TRIP</w:t>
            </w:r>
            <w:r>
              <w:rPr>
                <w:rFonts w:ascii="Times New Roman" w:eastAsia="仿宋_GB2312" w:hAnsi="Times New Roman" w:hint="eastAsia"/>
                <w:sz w:val="24"/>
              </w:rPr>
              <w:t>钢中</w:t>
            </w:r>
            <w:r>
              <w:rPr>
                <w:rFonts w:ascii="Times New Roman" w:eastAsia="仿宋_GB2312" w:hAnsi="Times New Roman" w:hint="eastAsia"/>
                <w:sz w:val="24"/>
              </w:rPr>
              <w:t>奥氏体与马氏体组织比率与晶体学位向关系。</w:t>
            </w:r>
          </w:p>
          <w:p w:rsidR="007956C0" w:rsidRDefault="00022A7C">
            <w:pPr>
              <w:spacing w:line="360" w:lineRule="auto"/>
              <w:rPr>
                <w:rFonts w:ascii="Times New Roman" w:eastAsia="仿宋_GB2312" w:hAnsi="Times New Roman"/>
                <w:sz w:val="24"/>
              </w:rPr>
            </w:pPr>
            <w:r>
              <w:rPr>
                <w:rFonts w:ascii="Times New Roman" w:eastAsia="仿宋_GB2312" w:hAnsi="Times New Roman"/>
                <w:sz w:val="24"/>
              </w:rPr>
              <w:t xml:space="preserve">   </w:t>
            </w: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ind w:left="180"/>
              <w:rPr>
                <w:rFonts w:ascii="Times New Roman" w:eastAsia="楷体_GB2312" w:hAnsi="Times New Roman"/>
                <w:sz w:val="28"/>
                <w:szCs w:val="28"/>
              </w:rPr>
            </w:pPr>
          </w:p>
        </w:tc>
      </w:tr>
      <w:tr w:rsidR="007956C0">
        <w:trPr>
          <w:trHeight w:val="4585"/>
          <w:jc w:val="center"/>
        </w:trPr>
        <w:tc>
          <w:tcPr>
            <w:tcW w:w="9366" w:type="dxa"/>
            <w:gridSpan w:val="8"/>
          </w:tcPr>
          <w:p w:rsidR="007956C0" w:rsidRDefault="00022A7C">
            <w:pPr>
              <w:rPr>
                <w:rFonts w:ascii="Times New Roman" w:eastAsia="仿宋_GB2312" w:hAnsi="Times New Roman"/>
                <w:sz w:val="24"/>
              </w:rPr>
            </w:pPr>
            <w:r>
              <w:rPr>
                <w:rFonts w:ascii="Times New Roman" w:eastAsia="楷体_GB2312" w:hAnsi="Times New Roman"/>
                <w:sz w:val="28"/>
                <w:szCs w:val="28"/>
              </w:rPr>
              <w:lastRenderedPageBreak/>
              <w:t>国内外研究现状和发展动态</w:t>
            </w:r>
          </w:p>
          <w:p w:rsidR="007956C0" w:rsidRDefault="00022A7C">
            <w:pPr>
              <w:spacing w:line="360" w:lineRule="auto"/>
              <w:ind w:firstLineChars="200" w:firstLine="480"/>
              <w:rPr>
                <w:rFonts w:ascii="Times New Roman" w:eastAsia="仿宋" w:hAnsi="Times New Roman"/>
                <w:sz w:val="24"/>
              </w:rPr>
            </w:pPr>
            <w:r>
              <w:rPr>
                <w:rFonts w:ascii="Times New Roman" w:eastAsia="仿宋" w:hAnsi="Times New Roman"/>
                <w:sz w:val="24"/>
              </w:rPr>
              <w:t>近年来，虽然其他合金材料在汽车行业的应用愈发广泛，但钢铁材料依旧占据着主导地位</w:t>
            </w:r>
            <w:r>
              <w:rPr>
                <w:rFonts w:ascii="Times New Roman" w:eastAsia="仿宋" w:hAnsi="Times New Roman"/>
                <w:sz w:val="24"/>
              </w:rPr>
              <w:t>,</w:t>
            </w:r>
            <w:r>
              <w:rPr>
                <w:rFonts w:ascii="Times New Roman" w:eastAsia="仿宋" w:hAnsi="Times New Roman"/>
                <w:sz w:val="24"/>
              </w:rPr>
              <w:t>现代汽车用钢的发展如图</w:t>
            </w:r>
            <w:r>
              <w:rPr>
                <w:rFonts w:ascii="Times New Roman" w:eastAsia="仿宋" w:hAnsi="Times New Roman"/>
                <w:sz w:val="24"/>
              </w:rPr>
              <w:t>1</w:t>
            </w:r>
            <w:r>
              <w:rPr>
                <w:rFonts w:ascii="Times New Roman" w:eastAsia="仿宋" w:hAnsi="Times New Roman"/>
                <w:sz w:val="24"/>
              </w:rPr>
              <w:t>所示。第一代先进汽车钢的强塑积（抗拉强度与伸长率的乘积）在</w:t>
            </w:r>
            <w:r>
              <w:rPr>
                <w:rFonts w:ascii="Times New Roman" w:eastAsia="仿宋" w:hAnsi="Times New Roman"/>
                <w:sz w:val="24"/>
              </w:rPr>
              <w:t>20GPa·%</w:t>
            </w:r>
            <w:r>
              <w:rPr>
                <w:rFonts w:ascii="Times New Roman" w:eastAsia="仿宋" w:hAnsi="Times New Roman"/>
                <w:sz w:val="24"/>
              </w:rPr>
              <w:t>左右，其中双相钢等已得到了广泛的应用。第二代先进汽车钢可兼顾强度与塑性，其强塑积高达</w:t>
            </w:r>
            <w:r>
              <w:rPr>
                <w:rFonts w:ascii="Times New Roman" w:eastAsia="仿宋" w:hAnsi="Times New Roman"/>
                <w:sz w:val="24"/>
              </w:rPr>
              <w:t>50GPa·%</w:t>
            </w:r>
            <w:r>
              <w:rPr>
                <w:rFonts w:ascii="Times New Roman" w:eastAsia="仿宋" w:hAnsi="Times New Roman"/>
                <w:sz w:val="24"/>
              </w:rPr>
              <w:t>以上，其中较为典型的是孪晶诱发塑性</w:t>
            </w:r>
            <w:r>
              <w:rPr>
                <w:rFonts w:ascii="Times New Roman" w:eastAsia="仿宋" w:hAnsi="Times New Roman"/>
                <w:sz w:val="24"/>
              </w:rPr>
              <w:t>TWIP</w:t>
            </w:r>
            <w:r>
              <w:rPr>
                <w:rFonts w:ascii="Times New Roman" w:eastAsia="仿宋" w:hAnsi="Times New Roman"/>
                <w:sz w:val="24"/>
              </w:rPr>
              <w:t>（</w:t>
            </w:r>
            <w:r>
              <w:rPr>
                <w:rFonts w:ascii="Times New Roman" w:eastAsia="仿宋" w:hAnsi="Times New Roman"/>
                <w:sz w:val="24"/>
              </w:rPr>
              <w:t>Twinning Induced Plasticity</w:t>
            </w:r>
            <w:r>
              <w:rPr>
                <w:rFonts w:ascii="Times New Roman" w:eastAsia="仿宋" w:hAnsi="Times New Roman"/>
                <w:sz w:val="24"/>
              </w:rPr>
              <w:t>）钢。这类钢在汽车轻量化和安全性方面都有明显的促进作用，但合金元素含量较高，制备难度较大，成本较高，同时还存在可焊性及延迟断裂等问题。目前只有浦项制铁与菲亚特公司进行了研究和生产。第三代先进汽车钢具有高于第一代汽车钢的强</w:t>
            </w:r>
            <w:r>
              <w:rPr>
                <w:rFonts w:ascii="Times New Roman" w:eastAsia="仿宋" w:hAnsi="Times New Roman"/>
                <w:sz w:val="24"/>
              </w:rPr>
              <w:t>塑积，达到</w:t>
            </w:r>
            <w:r>
              <w:rPr>
                <w:rFonts w:ascii="Times New Roman" w:eastAsia="仿宋" w:hAnsi="Times New Roman"/>
                <w:sz w:val="24"/>
              </w:rPr>
              <w:t>30-40GPa·%</w:t>
            </w:r>
            <w:r>
              <w:rPr>
                <w:rFonts w:ascii="Times New Roman" w:eastAsia="仿宋" w:hAnsi="Times New Roman"/>
                <w:sz w:val="24"/>
              </w:rPr>
              <w:t>，且其工艺难度和合金成本低于第二代汽车钢。第三代汽车钢作为未来汽车车身材料的发展方向，其代表主要有中锰</w:t>
            </w:r>
            <w:r>
              <w:rPr>
                <w:rFonts w:ascii="Times New Roman" w:eastAsia="仿宋" w:hAnsi="Times New Roman"/>
                <w:sz w:val="24"/>
              </w:rPr>
              <w:t>TRIP</w:t>
            </w:r>
            <w:r>
              <w:rPr>
                <w:rFonts w:ascii="Times New Roman" w:eastAsia="仿宋" w:hAnsi="Times New Roman"/>
                <w:sz w:val="24"/>
              </w:rPr>
              <w:t>（</w:t>
            </w:r>
            <w:r>
              <w:rPr>
                <w:rFonts w:ascii="Times New Roman" w:eastAsia="仿宋" w:hAnsi="Times New Roman"/>
                <w:sz w:val="24"/>
              </w:rPr>
              <w:t>Transformation Induced Plasticity</w:t>
            </w:r>
            <w:r>
              <w:rPr>
                <w:rFonts w:ascii="Times New Roman" w:eastAsia="仿宋" w:hAnsi="Times New Roman"/>
                <w:sz w:val="24"/>
              </w:rPr>
              <w:t>）钢</w:t>
            </w:r>
            <w:r>
              <w:rPr>
                <w:rFonts w:ascii="Times New Roman" w:eastAsia="仿宋" w:hAnsi="Times New Roman"/>
                <w:sz w:val="24"/>
                <w:vertAlign w:val="superscript"/>
              </w:rPr>
              <w:t>[4-6]</w:t>
            </w:r>
            <w:r>
              <w:rPr>
                <w:rFonts w:ascii="Times New Roman" w:eastAsia="仿宋" w:hAnsi="Times New Roman"/>
                <w:sz w:val="24"/>
              </w:rPr>
              <w:t>、中锰</w:t>
            </w:r>
            <w:r>
              <w:rPr>
                <w:rFonts w:ascii="Times New Roman" w:eastAsia="仿宋" w:hAnsi="Times New Roman"/>
                <w:sz w:val="24"/>
              </w:rPr>
              <w:t>δ-TRIP</w:t>
            </w:r>
            <w:r>
              <w:rPr>
                <w:rFonts w:ascii="Times New Roman" w:eastAsia="仿宋" w:hAnsi="Times New Roman"/>
                <w:sz w:val="24"/>
              </w:rPr>
              <w:t>钢</w:t>
            </w:r>
            <w:r>
              <w:rPr>
                <w:rFonts w:ascii="Times New Roman" w:eastAsia="仿宋" w:hAnsi="Times New Roman"/>
                <w:sz w:val="24"/>
                <w:vertAlign w:val="superscript"/>
              </w:rPr>
              <w:t>[7, 8]</w:t>
            </w:r>
            <w:r>
              <w:rPr>
                <w:rFonts w:ascii="Times New Roman" w:eastAsia="仿宋" w:hAnsi="Times New Roman"/>
                <w:sz w:val="24"/>
              </w:rPr>
              <w:t>和</w:t>
            </w:r>
            <w:r>
              <w:rPr>
                <w:rFonts w:ascii="Times New Roman" w:eastAsia="仿宋" w:hAnsi="Times New Roman"/>
                <w:sz w:val="24"/>
              </w:rPr>
              <w:t>Q&amp;P</w:t>
            </w:r>
            <w:r>
              <w:rPr>
                <w:rFonts w:ascii="Times New Roman" w:eastAsia="仿宋" w:hAnsi="Times New Roman"/>
                <w:sz w:val="24"/>
              </w:rPr>
              <w:t>钢</w:t>
            </w:r>
            <w:r>
              <w:rPr>
                <w:rFonts w:ascii="Times New Roman" w:eastAsia="仿宋" w:hAnsi="Times New Roman"/>
                <w:sz w:val="24"/>
                <w:vertAlign w:val="superscript"/>
              </w:rPr>
              <w:t>[9-11]</w:t>
            </w:r>
            <w:r>
              <w:rPr>
                <w:rFonts w:ascii="Times New Roman" w:eastAsia="仿宋" w:hAnsi="Times New Roman"/>
                <w:sz w:val="24"/>
              </w:rPr>
              <w:t>等</w:t>
            </w:r>
            <w:r>
              <w:rPr>
                <w:rFonts w:ascii="Times New Roman" w:eastAsia="仿宋" w:hAnsi="Times New Roman" w:hint="eastAsia"/>
                <w:sz w:val="24"/>
              </w:rPr>
              <w:t>。</w:t>
            </w:r>
          </w:p>
          <w:p w:rsidR="007956C0" w:rsidRDefault="00022A7C">
            <w:pPr>
              <w:spacing w:after="0" w:line="360" w:lineRule="auto"/>
              <w:rPr>
                <w:rFonts w:ascii="Times New Roman" w:eastAsia="宋体" w:hAnsi="Times New Roman"/>
                <w:sz w:val="24"/>
              </w:rPr>
            </w:pP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noProof/>
                <w:sz w:val="24"/>
              </w:rPr>
              <w:drawing>
                <wp:inline distT="0" distB="0" distL="0" distR="0">
                  <wp:extent cx="3412490" cy="19411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12490" cy="1941195"/>
                          </a:xfrm>
                          <a:prstGeom prst="rect">
                            <a:avLst/>
                          </a:prstGeom>
                          <a:noFill/>
                          <a:ln>
                            <a:noFill/>
                          </a:ln>
                        </pic:spPr>
                      </pic:pic>
                    </a:graphicData>
                  </a:graphic>
                </wp:inline>
              </w:drawing>
            </w:r>
          </w:p>
          <w:p w:rsidR="007956C0" w:rsidRDefault="00022A7C">
            <w:pPr>
              <w:spacing w:afterLines="100" w:after="240"/>
              <w:ind w:firstLineChars="900" w:firstLine="2160"/>
              <w:jc w:val="both"/>
              <w:rPr>
                <w:rFonts w:ascii="Times New Roman" w:eastAsia="仿宋_GB2312" w:hAnsi="Times New Roman"/>
                <w:b/>
                <w:sz w:val="21"/>
                <w:szCs w:val="21"/>
              </w:rPr>
            </w:pPr>
            <w:r>
              <w:rPr>
                <w:rFonts w:ascii="Times New Roman" w:eastAsia="仿宋_GB2312" w:hAnsi="Times New Roman"/>
                <w:sz w:val="24"/>
              </w:rPr>
              <w:t xml:space="preserve">  </w:t>
            </w:r>
            <w:r>
              <w:rPr>
                <w:rFonts w:ascii="Times New Roman" w:hAnsi="Times New Roman"/>
                <w:b/>
                <w:sz w:val="21"/>
                <w:szCs w:val="21"/>
              </w:rPr>
              <w:t>图</w:t>
            </w:r>
            <w:r>
              <w:rPr>
                <w:rFonts w:ascii="Times New Roman" w:hAnsi="Times New Roman"/>
                <w:b/>
                <w:sz w:val="21"/>
                <w:szCs w:val="21"/>
              </w:rPr>
              <w:t xml:space="preserve">1 </w:t>
            </w:r>
            <w:r>
              <w:rPr>
                <w:rFonts w:ascii="Times New Roman" w:hAnsi="Times New Roman"/>
                <w:b/>
                <w:sz w:val="21"/>
                <w:szCs w:val="21"/>
              </w:rPr>
              <w:t>汽车用钢的抗拉强度和伸长率示意图</w:t>
            </w:r>
          </w:p>
          <w:p w:rsidR="007956C0" w:rsidRDefault="00022A7C">
            <w:pPr>
              <w:spacing w:after="100" w:line="360" w:lineRule="auto"/>
              <w:ind w:firstLineChars="200" w:firstLine="480"/>
              <w:rPr>
                <w:rFonts w:ascii="Times New Roman" w:eastAsia="仿宋_GB2312" w:hAnsi="Times New Roman"/>
                <w:sz w:val="24"/>
              </w:rPr>
            </w:pPr>
            <w:r>
              <w:rPr>
                <w:rFonts w:ascii="Times New Roman" w:eastAsia="仿宋_GB2312" w:hAnsi="Times New Roman"/>
                <w:sz w:val="24"/>
              </w:rPr>
              <w:t>相变诱发塑性（</w:t>
            </w:r>
            <w:r>
              <w:rPr>
                <w:rFonts w:ascii="Times New Roman" w:eastAsia="仿宋_GB2312" w:hAnsi="Times New Roman"/>
                <w:sz w:val="24"/>
              </w:rPr>
              <w:t>TRIP</w:t>
            </w:r>
            <w:r>
              <w:rPr>
                <w:rFonts w:ascii="Times New Roman" w:eastAsia="仿宋_GB2312" w:hAnsi="Times New Roman"/>
                <w:sz w:val="24"/>
              </w:rPr>
              <w:t>）钢作为一种先进高强度钢种，其强度高，屈强比低以及应变硬化和应力分布能力较好，拥有优异的力学性能。特别是先进高强度钢减重潜力高、疲劳强度高、可成形性高、碰撞吸能性高和平面各向异性较低，因此越来越多的被应用于汽车工业。</w:t>
            </w:r>
            <w:r>
              <w:rPr>
                <w:rFonts w:ascii="Times New Roman" w:eastAsia="仿宋_GB2312" w:hAnsi="Times New Roman"/>
                <w:sz w:val="24"/>
              </w:rPr>
              <w:t>TRIP</w:t>
            </w:r>
            <w:r>
              <w:rPr>
                <w:rFonts w:ascii="Times New Roman" w:eastAsia="仿宋_GB2312" w:hAnsi="Times New Roman"/>
                <w:sz w:val="24"/>
              </w:rPr>
              <w:t>（</w:t>
            </w:r>
            <w:r>
              <w:rPr>
                <w:rFonts w:ascii="Times New Roman" w:eastAsia="仿宋_GB2312" w:hAnsi="Times New Roman"/>
                <w:sz w:val="24"/>
              </w:rPr>
              <w:t>Transform Induced Plasticity</w:t>
            </w:r>
            <w:r>
              <w:rPr>
                <w:rFonts w:ascii="Times New Roman" w:eastAsia="仿宋_GB2312" w:hAnsi="Times New Roman"/>
                <w:sz w:val="24"/>
              </w:rPr>
              <w:t>）钢具有与众不同的特点</w:t>
            </w:r>
            <w:r>
              <w:rPr>
                <w:rFonts w:ascii="Times New Roman" w:eastAsia="仿宋_GB2312" w:hAnsi="Times New Roman"/>
                <w:sz w:val="24"/>
              </w:rPr>
              <w:t>——</w:t>
            </w:r>
            <w:r>
              <w:rPr>
                <w:rFonts w:ascii="Times New Roman" w:eastAsia="仿宋_GB2312" w:hAnsi="Times New Roman"/>
                <w:sz w:val="24"/>
              </w:rPr>
              <w:t>相变诱发塑性，</w:t>
            </w:r>
            <w:r>
              <w:rPr>
                <w:rFonts w:ascii="Times New Roman" w:eastAsia="仿宋_GB2312" w:hAnsi="Times New Roman"/>
                <w:sz w:val="24"/>
              </w:rPr>
              <w:t>TRIP</w:t>
            </w:r>
            <w:r>
              <w:rPr>
                <w:rFonts w:ascii="Times New Roman" w:eastAsia="仿宋_GB2312" w:hAnsi="Times New Roman"/>
                <w:sz w:val="24"/>
              </w:rPr>
              <w:t>钢中的残余奥氏体在受力变形的过程中相变为马氏体，从而使强度提高。与此同时，残余奥氏体相变为马氏体时需消耗能量，使得局部的应力集中松弛并延迟断裂，又大大增加了塑性</w:t>
            </w:r>
            <w:r>
              <w:rPr>
                <w:rFonts w:ascii="Times New Roman" w:eastAsia="仿宋_GB2312" w:hAnsi="Times New Roman"/>
                <w:sz w:val="24"/>
              </w:rPr>
              <w:t>，是其他钢种不具备的。因而与其他高强钢相比，</w:t>
            </w:r>
            <w:r>
              <w:rPr>
                <w:rFonts w:ascii="Times New Roman" w:eastAsia="仿宋_GB2312" w:hAnsi="Times New Roman"/>
                <w:sz w:val="24"/>
              </w:rPr>
              <w:t>TRIP</w:t>
            </w:r>
            <w:r>
              <w:rPr>
                <w:rFonts w:ascii="Times New Roman" w:eastAsia="仿宋_GB2312" w:hAnsi="Times New Roman"/>
                <w:sz w:val="24"/>
              </w:rPr>
              <w:t>钢具有高的强度与良好的延伸率均匀延伸部分一般占总延伸率的</w:t>
            </w:r>
            <w:r>
              <w:rPr>
                <w:rFonts w:ascii="Times New Roman" w:eastAsia="仿宋_GB2312" w:hAnsi="Times New Roman"/>
                <w:sz w:val="24"/>
              </w:rPr>
              <w:t>65%~80%</w:t>
            </w:r>
            <w:r>
              <w:rPr>
                <w:rFonts w:ascii="Times New Roman" w:eastAsia="仿宋" w:hAnsi="Times New Roman"/>
                <w:sz w:val="24"/>
                <w:vertAlign w:val="superscript"/>
              </w:rPr>
              <w:t>[</w:t>
            </w:r>
            <w:r>
              <w:rPr>
                <w:rFonts w:ascii="Times New Roman" w:eastAsia="仿宋" w:hAnsi="Times New Roman"/>
                <w:sz w:val="24"/>
                <w:vertAlign w:val="superscript"/>
              </w:rPr>
              <w:t>14-16</w:t>
            </w:r>
            <w:r>
              <w:rPr>
                <w:rFonts w:ascii="Times New Roman" w:eastAsia="仿宋" w:hAnsi="Times New Roman"/>
                <w:sz w:val="24"/>
                <w:vertAlign w:val="superscript"/>
              </w:rPr>
              <w:t>]</w:t>
            </w:r>
            <w:r>
              <w:rPr>
                <w:rFonts w:ascii="Times New Roman" w:eastAsia="仿宋_GB2312" w:hAnsi="Times New Roman"/>
                <w:sz w:val="24"/>
              </w:rPr>
              <w:t>。</w:t>
            </w:r>
            <w:r>
              <w:rPr>
                <w:rFonts w:ascii="Times New Roman" w:eastAsia="仿宋_GB2312" w:hAnsi="Times New Roman"/>
                <w:sz w:val="24"/>
              </w:rPr>
              <w:t>TRIP</w:t>
            </w:r>
            <w:r>
              <w:rPr>
                <w:rFonts w:ascii="Times New Roman" w:eastAsia="仿宋_GB2312" w:hAnsi="Times New Roman"/>
                <w:sz w:val="24"/>
              </w:rPr>
              <w:t>钢具有</w:t>
            </w:r>
            <w:r>
              <w:rPr>
                <w:rFonts w:ascii="Times New Roman" w:eastAsia="仿宋_GB2312" w:hAnsi="Times New Roman"/>
                <w:sz w:val="24"/>
              </w:rPr>
              <w:lastRenderedPageBreak/>
              <w:t>较强的延展性和高的冲压成型性能，作为汽车钢板可减轻车重。而且，其吸收能量的能力强，</w:t>
            </w:r>
            <w:r>
              <w:rPr>
                <w:rFonts w:ascii="Times New Roman" w:eastAsia="仿宋_GB2312" w:hAnsi="Times New Roman"/>
                <w:sz w:val="24"/>
              </w:rPr>
              <w:t>TRIP</w:t>
            </w:r>
            <w:r>
              <w:rPr>
                <w:rFonts w:ascii="Times New Roman" w:eastAsia="仿宋_GB2312" w:hAnsi="Times New Roman"/>
                <w:sz w:val="24"/>
              </w:rPr>
              <w:t>钢还可以抵御撞击时的冲击力，使得汽车的安全性显著提高。</w:t>
            </w:r>
          </w:p>
          <w:p w:rsidR="007956C0" w:rsidRDefault="00022A7C">
            <w:pPr>
              <w:spacing w:after="100" w:line="360" w:lineRule="auto"/>
              <w:ind w:firstLineChars="200" w:firstLine="480"/>
              <w:rPr>
                <w:rFonts w:ascii="Times New Roman" w:eastAsia="仿宋" w:hAnsi="Times New Roman"/>
                <w:sz w:val="24"/>
              </w:rPr>
            </w:pPr>
            <w:r>
              <w:rPr>
                <w:rFonts w:ascii="Times New Roman" w:eastAsia="仿宋_GB2312" w:hAnsi="Times New Roman"/>
                <w:sz w:val="24"/>
              </w:rPr>
              <w:t>近年来，国内外学者对</w:t>
            </w:r>
            <w:r>
              <w:rPr>
                <w:rFonts w:ascii="Times New Roman" w:eastAsia="仿宋_GB2312" w:hAnsi="Times New Roman"/>
                <w:sz w:val="24"/>
              </w:rPr>
              <w:t>TRIP</w:t>
            </w:r>
            <w:r>
              <w:rPr>
                <w:rFonts w:ascii="Times New Roman" w:eastAsia="仿宋_GB2312" w:hAnsi="Times New Roman"/>
                <w:sz w:val="24"/>
              </w:rPr>
              <w:t>钢的热处理工艺、力学性能、组织结构、成分改进等都进行了大量的科学研究。欧洲的鲁汶大学材料系分别从化学冶金、力学冶金和物理冶金等方面与钢厂合作做了很多突出工作。研发出可以成功应用于工业生产</w:t>
            </w:r>
            <w:r>
              <w:rPr>
                <w:rFonts w:ascii="Times New Roman" w:eastAsia="仿宋_GB2312" w:hAnsi="Times New Roman"/>
                <w:sz w:val="24"/>
              </w:rPr>
              <w:t>的低</w:t>
            </w:r>
            <w:r>
              <w:rPr>
                <w:rFonts w:ascii="Times New Roman" w:eastAsia="仿宋_GB2312" w:hAnsi="Times New Roman"/>
                <w:sz w:val="24"/>
              </w:rPr>
              <w:t>Si TRIP</w:t>
            </w:r>
            <w:r>
              <w:rPr>
                <w:rFonts w:ascii="Times New Roman" w:eastAsia="仿宋_GB2312" w:hAnsi="Times New Roman"/>
                <w:sz w:val="24"/>
              </w:rPr>
              <w:t>钢</w:t>
            </w:r>
            <w:r>
              <w:rPr>
                <w:rFonts w:ascii="Times New Roman" w:eastAsia="仿宋" w:hAnsi="Times New Roman"/>
                <w:sz w:val="24"/>
                <w:vertAlign w:val="superscript"/>
              </w:rPr>
              <w:t>[</w:t>
            </w:r>
            <w:r>
              <w:rPr>
                <w:rFonts w:ascii="Times New Roman" w:eastAsia="仿宋" w:hAnsi="Times New Roman"/>
                <w:sz w:val="24"/>
                <w:vertAlign w:val="superscript"/>
              </w:rPr>
              <w:t>25</w:t>
            </w:r>
            <w:r>
              <w:rPr>
                <w:rFonts w:ascii="Times New Roman" w:eastAsia="仿宋" w:hAnsi="Times New Roman"/>
                <w:sz w:val="24"/>
                <w:vertAlign w:val="superscript"/>
              </w:rPr>
              <w:t>]</w:t>
            </w:r>
            <w:r>
              <w:rPr>
                <w:rFonts w:ascii="Times New Roman" w:eastAsia="仿宋_GB2312" w:hAnsi="Times New Roman"/>
                <w:sz w:val="24"/>
              </w:rPr>
              <w:t>，具有极好的表面质量。美国学者曾研究过微合金化对</w:t>
            </w:r>
            <w:r>
              <w:rPr>
                <w:rFonts w:ascii="Times New Roman" w:eastAsia="仿宋_GB2312" w:hAnsi="Times New Roman"/>
                <w:sz w:val="24"/>
              </w:rPr>
              <w:t>TRIP</w:t>
            </w:r>
            <w:r>
              <w:rPr>
                <w:rFonts w:ascii="Times New Roman" w:eastAsia="仿宋_GB2312" w:hAnsi="Times New Roman"/>
                <w:sz w:val="24"/>
              </w:rPr>
              <w:t>钢组织和性能的影响。德国的一些高校细致的研究了</w:t>
            </w:r>
            <w:r>
              <w:rPr>
                <w:rFonts w:ascii="Times New Roman" w:eastAsia="仿宋_GB2312" w:hAnsi="Times New Roman"/>
                <w:sz w:val="24"/>
              </w:rPr>
              <w:t>TRIP</w:t>
            </w:r>
            <w:r>
              <w:rPr>
                <w:rFonts w:ascii="Times New Roman" w:eastAsia="仿宋_GB2312" w:hAnsi="Times New Roman"/>
                <w:sz w:val="24"/>
              </w:rPr>
              <w:t>钢的速率敏感度，应变硬化速率、流变行为等强化机制</w:t>
            </w:r>
            <w:r>
              <w:rPr>
                <w:rFonts w:ascii="Times New Roman" w:eastAsia="仿宋" w:hAnsi="Times New Roman"/>
                <w:sz w:val="24"/>
                <w:vertAlign w:val="superscript"/>
              </w:rPr>
              <w:t>[</w:t>
            </w:r>
            <w:r>
              <w:rPr>
                <w:rFonts w:ascii="Times New Roman" w:eastAsia="仿宋" w:hAnsi="Times New Roman"/>
                <w:sz w:val="24"/>
                <w:vertAlign w:val="superscript"/>
              </w:rPr>
              <w:t>27</w:t>
            </w:r>
            <w:r>
              <w:rPr>
                <w:rFonts w:ascii="Times New Roman" w:eastAsia="仿宋" w:hAnsi="Times New Roman"/>
                <w:sz w:val="24"/>
                <w:vertAlign w:val="superscript"/>
              </w:rPr>
              <w:t>]</w:t>
            </w:r>
            <w:r>
              <w:rPr>
                <w:rFonts w:ascii="Times New Roman" w:eastAsia="仿宋_GB2312" w:hAnsi="Times New Roman"/>
                <w:sz w:val="24"/>
              </w:rPr>
              <w:t>，并已将一些成果成功的应用到</w:t>
            </w:r>
            <w:r>
              <w:rPr>
                <w:rFonts w:ascii="Times New Roman" w:eastAsia="仿宋_GB2312" w:hAnsi="Times New Roman"/>
                <w:sz w:val="24"/>
              </w:rPr>
              <w:t>TRIP</w:t>
            </w:r>
            <w:r>
              <w:rPr>
                <w:rFonts w:ascii="Times New Roman" w:eastAsia="仿宋_GB2312" w:hAnsi="Times New Roman"/>
                <w:sz w:val="24"/>
              </w:rPr>
              <w:t>钢工业生产。此外，欧美的学者研究</w:t>
            </w:r>
            <w:r>
              <w:rPr>
                <w:rFonts w:ascii="Times New Roman" w:eastAsia="仿宋_GB2312" w:hAnsi="Times New Roman"/>
                <w:sz w:val="24"/>
              </w:rPr>
              <w:t>TRIP</w:t>
            </w:r>
            <w:r>
              <w:rPr>
                <w:rFonts w:ascii="Times New Roman" w:eastAsia="仿宋_GB2312" w:hAnsi="Times New Roman"/>
                <w:sz w:val="24"/>
              </w:rPr>
              <w:t>钢的一大特色是开发出了具有</w:t>
            </w:r>
            <w:r>
              <w:rPr>
                <w:rFonts w:ascii="Times New Roman" w:eastAsia="仿宋_GB2312" w:hAnsi="Times New Roman"/>
                <w:sz w:val="24"/>
              </w:rPr>
              <w:t>TRIP</w:t>
            </w:r>
            <w:r>
              <w:rPr>
                <w:rFonts w:ascii="Times New Roman" w:eastAsia="仿宋_GB2312" w:hAnsi="Times New Roman"/>
                <w:sz w:val="24"/>
              </w:rPr>
              <w:t>性能的双相钢。使得双相钢也具有了</w:t>
            </w:r>
            <w:r>
              <w:rPr>
                <w:rFonts w:ascii="Times New Roman" w:eastAsia="仿宋_GB2312" w:hAnsi="Times New Roman"/>
                <w:sz w:val="24"/>
              </w:rPr>
              <w:t>TRIP</w:t>
            </w:r>
            <w:r>
              <w:rPr>
                <w:rFonts w:ascii="Times New Roman" w:eastAsia="仿宋_GB2312" w:hAnsi="Times New Roman"/>
                <w:sz w:val="24"/>
              </w:rPr>
              <w:t>效应，极大地提高了双相钢的延伸率。我国对于</w:t>
            </w:r>
            <w:r>
              <w:rPr>
                <w:rFonts w:ascii="Times New Roman" w:eastAsia="仿宋_GB2312" w:hAnsi="Times New Roman"/>
                <w:sz w:val="24"/>
              </w:rPr>
              <w:t>TRIP</w:t>
            </w:r>
            <w:r>
              <w:rPr>
                <w:rFonts w:ascii="Times New Roman" w:eastAsia="仿宋_GB2312" w:hAnsi="Times New Roman"/>
                <w:sz w:val="24"/>
              </w:rPr>
              <w:t>刚的研究虽然起步较晚，但是进步却是极大的。目前，宝钢和鞍钢在</w:t>
            </w:r>
            <w:r>
              <w:rPr>
                <w:rFonts w:ascii="Times New Roman" w:eastAsia="仿宋_GB2312" w:hAnsi="Times New Roman"/>
                <w:sz w:val="24"/>
              </w:rPr>
              <w:t>TRIP</w:t>
            </w:r>
            <w:r>
              <w:rPr>
                <w:rFonts w:ascii="Times New Roman" w:eastAsia="仿宋_GB2312" w:hAnsi="Times New Roman"/>
                <w:sz w:val="24"/>
              </w:rPr>
              <w:t>钢板的批量生产方面已取得巨大进展。上海大学李麟等人</w:t>
            </w:r>
            <w:r>
              <w:rPr>
                <w:rFonts w:ascii="Times New Roman" w:eastAsia="仿宋_GB2312" w:hAnsi="Times New Roman"/>
                <w:sz w:val="24"/>
              </w:rPr>
              <w:t>研究了低碳</w:t>
            </w:r>
            <w:r>
              <w:rPr>
                <w:rFonts w:ascii="Times New Roman" w:eastAsia="仿宋_GB2312" w:hAnsi="Times New Roman"/>
                <w:sz w:val="24"/>
              </w:rPr>
              <w:t>Si-Mn</w:t>
            </w:r>
            <w:r>
              <w:rPr>
                <w:rFonts w:ascii="Times New Roman" w:eastAsia="仿宋_GB2312" w:hAnsi="Times New Roman"/>
                <w:sz w:val="24"/>
              </w:rPr>
              <w:t>系</w:t>
            </w:r>
            <w:r>
              <w:rPr>
                <w:rFonts w:ascii="Times New Roman" w:eastAsia="仿宋_GB2312" w:hAnsi="Times New Roman"/>
                <w:sz w:val="24"/>
              </w:rPr>
              <w:t>TRIP</w:t>
            </w:r>
            <w:r>
              <w:rPr>
                <w:rFonts w:ascii="Times New Roman" w:eastAsia="仿宋_GB2312" w:hAnsi="Times New Roman"/>
                <w:sz w:val="24"/>
              </w:rPr>
              <w:t>钢各相组织与性能之间存在的密切关系</w:t>
            </w:r>
            <w:r>
              <w:rPr>
                <w:rFonts w:ascii="Times New Roman" w:eastAsia="仿宋" w:hAnsi="Times New Roman"/>
                <w:sz w:val="24"/>
                <w:vertAlign w:val="superscript"/>
              </w:rPr>
              <w:t>[</w:t>
            </w:r>
            <w:r>
              <w:rPr>
                <w:rFonts w:ascii="Times New Roman" w:eastAsia="仿宋" w:hAnsi="Times New Roman"/>
                <w:sz w:val="24"/>
                <w:vertAlign w:val="superscript"/>
              </w:rPr>
              <w:t>28</w:t>
            </w:r>
            <w:r>
              <w:rPr>
                <w:rFonts w:ascii="Times New Roman" w:eastAsia="仿宋" w:hAnsi="Times New Roman"/>
                <w:sz w:val="24"/>
                <w:vertAlign w:val="superscript"/>
              </w:rPr>
              <w:t>]</w:t>
            </w:r>
            <w:r>
              <w:rPr>
                <w:rFonts w:ascii="Times New Roman" w:eastAsia="仿宋_GB2312" w:hAnsi="Times New Roman"/>
                <w:sz w:val="24"/>
              </w:rPr>
              <w:t>。</w:t>
            </w:r>
          </w:p>
          <w:p w:rsidR="007956C0" w:rsidRDefault="00022A7C">
            <w:pPr>
              <w:widowControl w:val="0"/>
              <w:adjustRightInd/>
              <w:snapToGrid/>
              <w:spacing w:after="100" w:line="360" w:lineRule="auto"/>
              <w:ind w:firstLineChars="200" w:firstLine="480"/>
              <w:jc w:val="both"/>
              <w:rPr>
                <w:rFonts w:ascii="Times New Roman" w:eastAsia="仿宋" w:hAnsi="Times New Roman"/>
                <w:sz w:val="24"/>
                <w:szCs w:val="24"/>
              </w:rPr>
            </w:pPr>
            <w:r>
              <w:rPr>
                <w:rFonts w:ascii="Times New Roman" w:eastAsia="仿宋_GB2312" w:hAnsi="Times New Roman"/>
                <w:sz w:val="24"/>
              </w:rPr>
              <w:t>二十年来，在实验研究的基础上，得益于计算材料学的突飞猛进，有限元法（</w:t>
            </w:r>
            <w:r>
              <w:rPr>
                <w:rFonts w:ascii="Times New Roman" w:eastAsia="仿宋_GB2312" w:hAnsi="Times New Roman"/>
                <w:sz w:val="24"/>
              </w:rPr>
              <w:t>FEM</w:t>
            </w:r>
            <w:r>
              <w:rPr>
                <w:rFonts w:ascii="Times New Roman" w:eastAsia="仿宋_GB2312" w:hAnsi="Times New Roman"/>
                <w:sz w:val="24"/>
              </w:rPr>
              <w:t>，</w:t>
            </w:r>
            <w:r>
              <w:rPr>
                <w:rFonts w:ascii="Times New Roman" w:eastAsia="仿宋_GB2312" w:hAnsi="Times New Roman"/>
                <w:sz w:val="24"/>
              </w:rPr>
              <w:t>Finite Elenent Method</w:t>
            </w:r>
            <w:r>
              <w:rPr>
                <w:rFonts w:ascii="Times New Roman" w:eastAsia="仿宋_GB2312" w:hAnsi="Times New Roman"/>
                <w:sz w:val="24"/>
              </w:rPr>
              <w:t>）作为一种求解微分方程边值问题近似解的方法，已经成为解决材料科学中实际问题的重要分析方法</w:t>
            </w:r>
            <w:r>
              <w:rPr>
                <w:rFonts w:ascii="Times New Roman" w:eastAsia="仿宋" w:hAnsi="Times New Roman"/>
                <w:sz w:val="24"/>
                <w:vertAlign w:val="superscript"/>
              </w:rPr>
              <w:t>[</w:t>
            </w:r>
            <w:r>
              <w:rPr>
                <w:rFonts w:ascii="Times New Roman" w:eastAsia="仿宋" w:hAnsi="Times New Roman"/>
                <w:sz w:val="24"/>
                <w:vertAlign w:val="superscript"/>
              </w:rPr>
              <w:t>33</w:t>
            </w:r>
            <w:r>
              <w:rPr>
                <w:rFonts w:ascii="Times New Roman" w:eastAsia="仿宋" w:hAnsi="Times New Roman"/>
                <w:sz w:val="24"/>
                <w:vertAlign w:val="superscript"/>
              </w:rPr>
              <w:t>]</w:t>
            </w:r>
            <w:r>
              <w:rPr>
                <w:rFonts w:ascii="Times New Roman" w:eastAsia="仿宋_GB2312" w:hAnsi="Times New Roman"/>
                <w:sz w:val="24"/>
              </w:rPr>
              <w:t>。采用模拟技术进行材料研究的优势在于它不但能够模拟各类实验过程，了解材料的内部微观性质以及宏观力学性能，并且在没有实际制备出这些新材料前就能预测他们的性能，为设计出优异性能的新型材料提供强有力的理论指导。</w:t>
            </w:r>
            <w:r>
              <w:rPr>
                <w:rFonts w:ascii="Times New Roman" w:eastAsia="仿宋_GB2312" w:hAnsi="Times New Roman"/>
                <w:sz w:val="24"/>
              </w:rPr>
              <w:t>而</w:t>
            </w:r>
            <w:r>
              <w:rPr>
                <w:rFonts w:ascii="Times New Roman" w:eastAsia="仿宋" w:hAnsi="Times New Roman"/>
                <w:sz w:val="24"/>
                <w:szCs w:val="24"/>
              </w:rPr>
              <w:t>使用</w:t>
            </w:r>
            <w:r>
              <w:rPr>
                <w:rFonts w:ascii="Times New Roman" w:eastAsia="仿宋" w:hAnsi="Times New Roman"/>
                <w:sz w:val="24"/>
                <w:szCs w:val="24"/>
              </w:rPr>
              <w:t>CPFEM</w:t>
            </w:r>
            <w:r>
              <w:rPr>
                <w:rFonts w:ascii="Times New Roman" w:eastAsia="仿宋" w:hAnsi="Times New Roman"/>
                <w:sz w:val="24"/>
                <w:szCs w:val="24"/>
              </w:rPr>
              <w:t>（</w:t>
            </w:r>
            <w:r>
              <w:rPr>
                <w:rFonts w:ascii="Times New Roman" w:eastAsia="仿宋" w:hAnsi="Times New Roman"/>
                <w:sz w:val="24"/>
                <w:szCs w:val="24"/>
              </w:rPr>
              <w:t>晶体塑性有限元）的方法对</w:t>
            </w:r>
            <w:r>
              <w:rPr>
                <w:rFonts w:ascii="Times New Roman" w:eastAsia="仿宋" w:hAnsi="Times New Roman"/>
                <w:sz w:val="24"/>
                <w:szCs w:val="24"/>
              </w:rPr>
              <w:t>TRIP</w:t>
            </w:r>
            <w:r>
              <w:rPr>
                <w:rFonts w:ascii="Times New Roman" w:eastAsia="仿宋" w:hAnsi="Times New Roman"/>
                <w:sz w:val="24"/>
                <w:szCs w:val="24"/>
              </w:rPr>
              <w:t>钢进行研究，其优点如下</w:t>
            </w:r>
            <w:r>
              <w:rPr>
                <w:rFonts w:ascii="Times New Roman" w:eastAsia="仿宋" w:hAnsi="Times New Roman"/>
                <w:sz w:val="24"/>
                <w:vertAlign w:val="superscript"/>
              </w:rPr>
              <w:t>[</w:t>
            </w:r>
            <w:r>
              <w:rPr>
                <w:rFonts w:ascii="Times New Roman" w:eastAsia="仿宋" w:hAnsi="Times New Roman"/>
                <w:sz w:val="24"/>
                <w:vertAlign w:val="superscript"/>
              </w:rPr>
              <w:t>34</w:t>
            </w:r>
            <w:r>
              <w:rPr>
                <w:rFonts w:ascii="Times New Roman" w:eastAsia="仿宋" w:hAnsi="Times New Roman"/>
                <w:sz w:val="24"/>
                <w:vertAlign w:val="superscript"/>
              </w:rPr>
              <w:t>]</w:t>
            </w:r>
            <w:r>
              <w:rPr>
                <w:rFonts w:ascii="Times New Roman" w:eastAsia="仿宋" w:hAnsi="Times New Roman"/>
                <w:sz w:val="24"/>
                <w:szCs w:val="24"/>
              </w:rPr>
              <w:t>：</w:t>
            </w:r>
          </w:p>
          <w:p w:rsidR="007956C0" w:rsidRDefault="00022A7C">
            <w:pPr>
              <w:widowControl w:val="0"/>
              <w:numPr>
                <w:ilvl w:val="0"/>
                <w:numId w:val="2"/>
              </w:numPr>
              <w:adjustRightInd/>
              <w:snapToGrid/>
              <w:spacing w:after="100" w:line="360" w:lineRule="auto"/>
              <w:ind w:firstLineChars="100" w:firstLine="240"/>
              <w:jc w:val="both"/>
              <w:rPr>
                <w:rFonts w:ascii="Times New Roman" w:eastAsia="仿宋" w:hAnsi="Times New Roman"/>
                <w:sz w:val="24"/>
                <w:szCs w:val="24"/>
              </w:rPr>
            </w:pPr>
            <w:r>
              <w:rPr>
                <w:rFonts w:ascii="Times New Roman" w:eastAsia="仿宋" w:hAnsi="Times New Roman"/>
                <w:sz w:val="24"/>
                <w:szCs w:val="24"/>
              </w:rPr>
              <w:t>具有有限元在处理连续介质的有限单元思想；</w:t>
            </w:r>
          </w:p>
          <w:p w:rsidR="007956C0" w:rsidRDefault="00022A7C">
            <w:pPr>
              <w:widowControl w:val="0"/>
              <w:numPr>
                <w:ilvl w:val="0"/>
                <w:numId w:val="2"/>
              </w:numPr>
              <w:adjustRightInd/>
              <w:snapToGrid/>
              <w:spacing w:after="100" w:line="360" w:lineRule="auto"/>
              <w:ind w:firstLineChars="100" w:firstLine="240"/>
              <w:jc w:val="both"/>
              <w:rPr>
                <w:rFonts w:ascii="Times New Roman" w:eastAsia="仿宋" w:hAnsi="Times New Roman"/>
                <w:sz w:val="24"/>
                <w:szCs w:val="24"/>
              </w:rPr>
            </w:pPr>
            <w:r>
              <w:rPr>
                <w:rFonts w:ascii="Times New Roman" w:eastAsia="仿宋" w:hAnsi="Times New Roman"/>
                <w:sz w:val="24"/>
                <w:szCs w:val="24"/>
              </w:rPr>
              <w:t>考虑到具体的材料属性，材料属性包含晶体的结构、变形机制、晶体的外形尺寸等；</w:t>
            </w:r>
          </w:p>
          <w:p w:rsidR="007956C0" w:rsidRDefault="00022A7C">
            <w:pPr>
              <w:widowControl w:val="0"/>
              <w:numPr>
                <w:ilvl w:val="0"/>
                <w:numId w:val="2"/>
              </w:numPr>
              <w:adjustRightInd/>
              <w:snapToGrid/>
              <w:spacing w:after="100" w:line="360" w:lineRule="auto"/>
              <w:ind w:firstLineChars="100" w:firstLine="240"/>
              <w:jc w:val="both"/>
              <w:rPr>
                <w:rFonts w:ascii="Times New Roman" w:eastAsia="仿宋" w:hAnsi="Times New Roman"/>
                <w:sz w:val="24"/>
                <w:szCs w:val="24"/>
              </w:rPr>
            </w:pPr>
            <w:r>
              <w:rPr>
                <w:rFonts w:ascii="Times New Roman" w:eastAsia="仿宋" w:hAnsi="Times New Roman"/>
                <w:sz w:val="24"/>
                <w:szCs w:val="24"/>
              </w:rPr>
              <w:t>晶体塑性理论主要包括：晶体变形运动学、晶体塑性本构关系等相关理论。</w:t>
            </w:r>
            <w:r>
              <w:rPr>
                <w:rFonts w:ascii="Times New Roman" w:eastAsia="仿宋" w:hAnsi="Times New Roman"/>
                <w:color w:val="000000"/>
                <w:sz w:val="24"/>
                <w:szCs w:val="24"/>
              </w:rPr>
              <w:t>建立属于特有材料属性的晶体塑性有限元模型，这样的模型相对于宏观的力学模型，更加接近真实材料的塑性变形过程。</w:t>
            </w:r>
          </w:p>
          <w:p w:rsidR="007956C0" w:rsidRDefault="00022A7C">
            <w:pPr>
              <w:spacing w:after="100" w:line="360" w:lineRule="auto"/>
              <w:ind w:firstLineChars="200" w:firstLine="480"/>
              <w:rPr>
                <w:rFonts w:ascii="Times New Roman" w:eastAsia="仿宋_GB2312" w:hAnsi="Times New Roman"/>
                <w:sz w:val="24"/>
              </w:rPr>
            </w:pPr>
            <w:r>
              <w:rPr>
                <w:rFonts w:ascii="Times New Roman" w:eastAsia="仿宋_GB2312" w:hAnsi="Times New Roman"/>
                <w:sz w:val="24"/>
              </w:rPr>
              <w:t>对于</w:t>
            </w:r>
            <w:r>
              <w:rPr>
                <w:rFonts w:ascii="Times New Roman" w:eastAsia="仿宋_GB2312" w:hAnsi="Times New Roman"/>
                <w:sz w:val="24"/>
              </w:rPr>
              <w:t>TRIP</w:t>
            </w:r>
            <w:r>
              <w:rPr>
                <w:rFonts w:ascii="Times New Roman" w:eastAsia="仿宋_GB2312" w:hAnsi="Times New Roman"/>
                <w:sz w:val="24"/>
              </w:rPr>
              <w:t>钢中奥氏体相变的模拟，国外也做了大量的研究工作。研究者们通过实验和有限元分析的方法研究了</w:t>
            </w:r>
            <w:r>
              <w:rPr>
                <w:rFonts w:ascii="Times New Roman" w:eastAsia="仿宋_GB2312" w:hAnsi="Times New Roman"/>
                <w:sz w:val="24"/>
              </w:rPr>
              <w:t>TRIP</w:t>
            </w:r>
            <w:r>
              <w:rPr>
                <w:rFonts w:ascii="Times New Roman" w:eastAsia="仿宋_GB2312" w:hAnsi="Times New Roman"/>
                <w:sz w:val="24"/>
              </w:rPr>
              <w:t>钢的相变行为。</w:t>
            </w:r>
            <w:r>
              <w:rPr>
                <w:rFonts w:ascii="Times New Roman" w:eastAsia="仿宋_GB2312" w:hAnsi="Times New Roman"/>
                <w:sz w:val="24"/>
              </w:rPr>
              <w:t>Olson</w:t>
            </w:r>
            <w:r>
              <w:rPr>
                <w:rFonts w:ascii="Times New Roman" w:eastAsia="仿宋_GB2312" w:hAnsi="Times New Roman"/>
                <w:sz w:val="24"/>
              </w:rPr>
              <w:t>和</w:t>
            </w:r>
            <w:r>
              <w:rPr>
                <w:rFonts w:ascii="Times New Roman" w:eastAsia="仿宋_GB2312" w:hAnsi="Times New Roman"/>
                <w:sz w:val="24"/>
              </w:rPr>
              <w:t>Cohen</w:t>
            </w:r>
            <w:r>
              <w:rPr>
                <w:rFonts w:ascii="Times New Roman" w:eastAsia="仿宋_GB2312" w:hAnsi="Times New Roman"/>
                <w:sz w:val="24"/>
              </w:rPr>
              <w:t>建立了以温</w:t>
            </w:r>
            <w:r>
              <w:rPr>
                <w:rFonts w:ascii="Times New Roman" w:eastAsia="仿宋_GB2312" w:hAnsi="Times New Roman"/>
                <w:sz w:val="24"/>
              </w:rPr>
              <w:t>度和塑形应变为基本参数的马氏体相变模型。在基于</w:t>
            </w:r>
            <w:r>
              <w:rPr>
                <w:rFonts w:ascii="Times New Roman" w:eastAsia="仿宋_GB2312" w:hAnsi="Times New Roman"/>
                <w:sz w:val="24"/>
              </w:rPr>
              <w:t>OC</w:t>
            </w:r>
            <w:r>
              <w:rPr>
                <w:rFonts w:ascii="Times New Roman" w:eastAsia="仿宋_GB2312" w:hAnsi="Times New Roman"/>
                <w:sz w:val="24"/>
              </w:rPr>
              <w:t>模型的基础上，</w:t>
            </w:r>
            <w:r>
              <w:rPr>
                <w:rFonts w:ascii="Times New Roman" w:eastAsia="仿宋_GB2312" w:hAnsi="Times New Roman"/>
                <w:sz w:val="24"/>
              </w:rPr>
              <w:t>Iwamoto</w:t>
            </w:r>
            <w:r>
              <w:rPr>
                <w:rFonts w:ascii="Times New Roman" w:eastAsia="仿宋_GB2312" w:hAnsi="Times New Roman"/>
                <w:sz w:val="24"/>
              </w:rPr>
              <w:t>和</w:t>
            </w:r>
            <w:r>
              <w:rPr>
                <w:rFonts w:ascii="Times New Roman" w:eastAsia="仿宋_GB2312" w:hAnsi="Times New Roman"/>
                <w:sz w:val="24"/>
              </w:rPr>
              <w:t>Tsuta</w:t>
            </w:r>
            <w:r>
              <w:rPr>
                <w:rFonts w:ascii="Times New Roman" w:eastAsia="仿宋_GB2312" w:hAnsi="Times New Roman"/>
                <w:sz w:val="24"/>
              </w:rPr>
              <w:t>考</w:t>
            </w:r>
            <w:r>
              <w:rPr>
                <w:rFonts w:ascii="Times New Roman" w:eastAsia="仿宋_GB2312" w:hAnsi="Times New Roman"/>
                <w:sz w:val="24"/>
              </w:rPr>
              <w:lastRenderedPageBreak/>
              <w:t>虑了应力状态和奧氏体晶粒大小进一步改进了模型，并提出了</w:t>
            </w:r>
            <w:r>
              <w:rPr>
                <w:rFonts w:ascii="Times New Roman" w:eastAsia="仿宋_GB2312" w:hAnsi="Times New Roman"/>
                <w:sz w:val="24"/>
              </w:rPr>
              <w:t>TI</w:t>
            </w:r>
            <w:r>
              <w:rPr>
                <w:rFonts w:ascii="Times New Roman" w:eastAsia="仿宋_GB2312" w:hAnsi="Times New Roman"/>
                <w:sz w:val="24"/>
              </w:rPr>
              <w:t>模型。在前人的基础上，上海大学的但文蛟建立了适合板料冲压条件的</w:t>
            </w:r>
            <w:r>
              <w:rPr>
                <w:rFonts w:ascii="Times New Roman" w:eastAsia="仿宋_GB2312" w:hAnsi="Times New Roman"/>
                <w:sz w:val="24"/>
              </w:rPr>
              <w:t>TRIP</w:t>
            </w:r>
            <w:r>
              <w:rPr>
                <w:rFonts w:ascii="Times New Roman" w:eastAsia="仿宋_GB2312" w:hAnsi="Times New Roman"/>
                <w:sz w:val="24"/>
              </w:rPr>
              <w:t>钢本构关系，并在此本构关系基础上研究了</w:t>
            </w:r>
            <w:r>
              <w:rPr>
                <w:rFonts w:ascii="Times New Roman" w:eastAsia="仿宋_GB2312" w:hAnsi="Times New Roman"/>
                <w:sz w:val="24"/>
              </w:rPr>
              <w:t>TRIP</w:t>
            </w:r>
            <w:r>
              <w:rPr>
                <w:rFonts w:ascii="Times New Roman" w:eastAsia="仿宋_GB2312" w:hAnsi="Times New Roman"/>
                <w:sz w:val="24"/>
              </w:rPr>
              <w:t>钢硬化特性及材料的稳定性。众所周知，材料的微观组织直接影响了材料的力学性能。所以采用基于微观组织的有限元方法模拟</w:t>
            </w:r>
            <w:r>
              <w:rPr>
                <w:rFonts w:ascii="Times New Roman" w:eastAsia="仿宋_GB2312" w:hAnsi="Times New Roman"/>
                <w:sz w:val="24"/>
              </w:rPr>
              <w:t>TRIP</w:t>
            </w:r>
            <w:r>
              <w:rPr>
                <w:rFonts w:ascii="Times New Roman" w:eastAsia="仿宋_GB2312" w:hAnsi="Times New Roman"/>
                <w:sz w:val="24"/>
              </w:rPr>
              <w:t>钢在不同形变状态下微观组织的应力、应变分布，可以建立材料的微观组织结构因素与性能之间的关系，送对指</w:t>
            </w:r>
            <w:r>
              <w:rPr>
                <w:rFonts w:ascii="Times New Roman" w:eastAsia="仿宋_GB2312" w:hAnsi="Times New Roman"/>
                <w:sz w:val="24"/>
              </w:rPr>
              <w:t>TRIP</w:t>
            </w:r>
            <w:r>
              <w:rPr>
                <w:rFonts w:ascii="Times New Roman" w:eastAsia="仿宋_GB2312" w:hAnsi="Times New Roman"/>
                <w:sz w:val="24"/>
              </w:rPr>
              <w:t>钢的微观设计具有重要</w:t>
            </w:r>
            <w:r>
              <w:rPr>
                <w:rFonts w:ascii="Times New Roman" w:eastAsia="仿宋_GB2312" w:hAnsi="Times New Roman"/>
                <w:sz w:val="24"/>
              </w:rPr>
              <w:t>意义。最近，</w:t>
            </w:r>
            <w:r>
              <w:rPr>
                <w:rFonts w:ascii="Times New Roman" w:eastAsia="仿宋_GB2312" w:hAnsi="Times New Roman"/>
                <w:sz w:val="24"/>
              </w:rPr>
              <w:t>K.S.Choi</w:t>
            </w:r>
            <w:r>
              <w:rPr>
                <w:rFonts w:ascii="Times New Roman" w:eastAsia="仿宋_GB2312" w:hAnsi="Times New Roman"/>
                <w:sz w:val="24"/>
              </w:rPr>
              <w:t>等采用基于微观组织的有限元方法成功地模拟了</w:t>
            </w:r>
            <w:r>
              <w:rPr>
                <w:rFonts w:ascii="Times New Roman" w:eastAsia="仿宋_GB2312" w:hAnsi="Times New Roman"/>
                <w:sz w:val="24"/>
              </w:rPr>
              <w:t>TRIP</w:t>
            </w:r>
            <w:r>
              <w:rPr>
                <w:rFonts w:ascii="Times New Roman" w:eastAsia="仿宋_GB2312" w:hAnsi="Times New Roman"/>
                <w:sz w:val="24"/>
              </w:rPr>
              <w:t>钢中铁素体、贝氏体和残余奥氏体在不同变形量下微观组织的应力、应变分布，并显示出马氏体的形成位置以及演变规律。这种有限元模拟方法值得研究和发展。然而，遗憾的是在国内关于这方面的研巧还很少，而且基于微观组织模拟</w:t>
            </w:r>
            <w:r>
              <w:rPr>
                <w:rFonts w:ascii="Times New Roman" w:eastAsia="仿宋_GB2312" w:hAnsi="Times New Roman"/>
                <w:sz w:val="24"/>
              </w:rPr>
              <w:t>TRIP</w:t>
            </w:r>
            <w:r>
              <w:rPr>
                <w:rFonts w:ascii="Times New Roman" w:eastAsia="仿宋_GB2312" w:hAnsi="Times New Roman"/>
                <w:sz w:val="24"/>
              </w:rPr>
              <w:t>钢相变的研究尚未有很大进展。</w:t>
            </w:r>
          </w:p>
          <w:p w:rsidR="007956C0" w:rsidRDefault="00022A7C">
            <w:pPr>
              <w:spacing w:after="100" w:line="360" w:lineRule="auto"/>
              <w:ind w:firstLineChars="200" w:firstLine="480"/>
              <w:rPr>
                <w:rFonts w:ascii="Times New Roman" w:eastAsia="仿宋_GB2312" w:hAnsi="Times New Roman"/>
                <w:sz w:val="24"/>
              </w:rPr>
            </w:pPr>
            <w:r>
              <w:rPr>
                <w:rFonts w:ascii="Times New Roman" w:eastAsia="仿宋" w:hAnsi="Times New Roman"/>
                <w:sz w:val="24"/>
              </w:rPr>
              <w:t>本课题组对</w:t>
            </w:r>
            <w:r>
              <w:rPr>
                <w:rFonts w:ascii="Times New Roman" w:eastAsia="仿宋" w:hAnsi="Times New Roman"/>
                <w:sz w:val="24"/>
              </w:rPr>
              <w:t>Fe-26Mn-8Al-1C</w:t>
            </w:r>
            <w:r>
              <w:rPr>
                <w:rFonts w:ascii="Times New Roman" w:eastAsia="仿宋" w:hAnsi="Times New Roman"/>
                <w:sz w:val="24"/>
              </w:rPr>
              <w:t>钢进行了不同应变速率</w:t>
            </w:r>
            <w:r>
              <w:rPr>
                <w:rFonts w:ascii="Times New Roman" w:eastAsia="仿宋" w:hAnsi="Times New Roman"/>
                <w:sz w:val="24"/>
              </w:rPr>
              <w:t>(10</w:t>
            </w:r>
            <w:r>
              <w:rPr>
                <w:rFonts w:ascii="Times New Roman" w:eastAsia="仿宋" w:hAnsi="Times New Roman"/>
                <w:sz w:val="24"/>
                <w:vertAlign w:val="superscript"/>
              </w:rPr>
              <w:t>-3</w:t>
            </w:r>
            <w:r>
              <w:rPr>
                <w:rFonts w:ascii="Times New Roman" w:eastAsia="仿宋" w:hAnsi="Times New Roman"/>
                <w:sz w:val="24"/>
              </w:rPr>
              <w:t>s</w:t>
            </w:r>
            <w:r>
              <w:rPr>
                <w:rFonts w:ascii="Times New Roman" w:eastAsia="仿宋" w:hAnsi="Times New Roman"/>
                <w:sz w:val="24"/>
                <w:vertAlign w:val="superscript"/>
              </w:rPr>
              <w:t>-1</w:t>
            </w:r>
            <w:r>
              <w:rPr>
                <w:rFonts w:ascii="Times New Roman" w:eastAsia="仿宋" w:hAnsi="Times New Roman"/>
                <w:sz w:val="24"/>
              </w:rPr>
              <w:t>~10</w:t>
            </w:r>
            <w:r>
              <w:rPr>
                <w:rFonts w:ascii="Times New Roman" w:eastAsia="仿宋" w:hAnsi="Times New Roman"/>
                <w:sz w:val="24"/>
                <w:vertAlign w:val="superscript"/>
              </w:rPr>
              <w:t>2</w:t>
            </w:r>
            <w:r>
              <w:rPr>
                <w:rFonts w:ascii="Times New Roman" w:eastAsia="仿宋" w:hAnsi="Times New Roman"/>
                <w:sz w:val="24"/>
              </w:rPr>
              <w:t>s</w:t>
            </w:r>
            <w:r>
              <w:rPr>
                <w:rFonts w:ascii="Times New Roman" w:eastAsia="仿宋" w:hAnsi="Times New Roman"/>
                <w:sz w:val="24"/>
                <w:vertAlign w:val="superscript"/>
              </w:rPr>
              <w:t>-1</w:t>
            </w:r>
            <w:r>
              <w:rPr>
                <w:rFonts w:ascii="Times New Roman" w:eastAsia="仿宋" w:hAnsi="Times New Roman"/>
                <w:sz w:val="24"/>
              </w:rPr>
              <w:t>)</w:t>
            </w:r>
            <w:r>
              <w:rPr>
                <w:rFonts w:ascii="Times New Roman" w:eastAsia="仿宋" w:hAnsi="Times New Roman"/>
                <w:sz w:val="24"/>
              </w:rPr>
              <w:t>的初步研究</w:t>
            </w:r>
            <w:r>
              <w:rPr>
                <w:rFonts w:ascii="Times New Roman" w:eastAsia="仿宋" w:hAnsi="Times New Roman"/>
                <w:sz w:val="24"/>
                <w:vertAlign w:val="superscript"/>
              </w:rPr>
              <w:t>[23, 24]</w:t>
            </w:r>
            <w:r>
              <w:rPr>
                <w:rFonts w:ascii="Times New Roman" w:eastAsia="仿宋" w:hAnsi="Times New Roman"/>
                <w:sz w:val="24"/>
              </w:rPr>
              <w:t>，研究发现实验钢的抗拉强度和屈服强度均随应变速率的增大而提高，而总延伸率随应变速率增大有一定降低。通过观察实验钢动态变形（应变速率为</w:t>
            </w:r>
            <w:r>
              <w:rPr>
                <w:rFonts w:ascii="Times New Roman" w:eastAsia="仿宋" w:hAnsi="Times New Roman"/>
                <w:sz w:val="24"/>
              </w:rPr>
              <w:t>~10</w:t>
            </w:r>
            <w:r>
              <w:rPr>
                <w:rFonts w:ascii="Times New Roman" w:eastAsia="仿宋" w:hAnsi="Times New Roman"/>
                <w:sz w:val="24"/>
                <w:vertAlign w:val="superscript"/>
              </w:rPr>
              <w:t>2</w:t>
            </w:r>
            <w:r>
              <w:rPr>
                <w:rFonts w:ascii="Times New Roman" w:eastAsia="仿宋" w:hAnsi="Times New Roman"/>
                <w:sz w:val="24"/>
              </w:rPr>
              <w:t>s</w:t>
            </w:r>
            <w:r>
              <w:rPr>
                <w:rFonts w:ascii="Times New Roman" w:eastAsia="仿宋" w:hAnsi="Times New Roman"/>
                <w:sz w:val="24"/>
                <w:vertAlign w:val="superscript"/>
              </w:rPr>
              <w:t>-1</w:t>
            </w:r>
            <w:r>
              <w:rPr>
                <w:rFonts w:ascii="Times New Roman" w:eastAsia="仿宋" w:hAnsi="Times New Roman"/>
                <w:sz w:val="24"/>
              </w:rPr>
              <w:t>）后的微观组织发现：动态变形后出现较大比例的形变孪晶，而静态变形时则以平面位错变形机制为主，这是由于动态变形易造成局部应力集中而诱发孪晶形核（</w:t>
            </w:r>
            <w:r>
              <w:rPr>
                <w:rFonts w:ascii="Times New Roman" w:eastAsia="仿宋" w:hAnsi="Times New Roman"/>
                <w:sz w:val="24"/>
              </w:rPr>
              <w:t>TWIP</w:t>
            </w:r>
            <w:r>
              <w:rPr>
                <w:rFonts w:ascii="Times New Roman" w:eastAsia="仿宋" w:hAnsi="Times New Roman"/>
                <w:sz w:val="24"/>
              </w:rPr>
              <w:t>效应）</w:t>
            </w:r>
            <w:r>
              <w:rPr>
                <w:rFonts w:ascii="Times New Roman" w:eastAsia="仿宋" w:hAnsi="Times New Roman"/>
                <w:sz w:val="24"/>
              </w:rPr>
              <w:t>以及在变形过程中形变诱发马氏体相变（</w:t>
            </w:r>
            <w:r>
              <w:rPr>
                <w:rFonts w:ascii="Times New Roman" w:eastAsia="仿宋" w:hAnsi="Times New Roman"/>
                <w:sz w:val="24"/>
              </w:rPr>
              <w:t>TRIP</w:t>
            </w:r>
            <w:r>
              <w:rPr>
                <w:rFonts w:ascii="Times New Roman" w:eastAsia="仿宋" w:hAnsi="Times New Roman"/>
                <w:sz w:val="24"/>
              </w:rPr>
              <w:t>效应</w:t>
            </w:r>
            <w:r>
              <w:rPr>
                <w:rFonts w:ascii="Times New Roman" w:eastAsia="仿宋" w:hAnsi="Times New Roman"/>
                <w:sz w:val="24"/>
              </w:rPr>
              <w:t>）</w:t>
            </w:r>
            <w:r>
              <w:rPr>
                <w:rFonts w:ascii="Times New Roman" w:eastAsia="仿宋" w:hAnsi="Times New Roman"/>
                <w:sz w:val="24"/>
              </w:rPr>
              <w:t>。这种高应变速率诱发孪晶机制与</w:t>
            </w:r>
            <w:r>
              <w:rPr>
                <w:rFonts w:ascii="Times New Roman" w:eastAsia="仿宋" w:hAnsi="Times New Roman"/>
                <w:color w:val="000000"/>
                <w:sz w:val="24"/>
              </w:rPr>
              <w:t>张旺峰</w:t>
            </w:r>
            <w:r>
              <w:rPr>
                <w:rFonts w:ascii="Times New Roman" w:eastAsia="仿宋" w:hAnsi="Times New Roman"/>
                <w:color w:val="000000"/>
                <w:sz w:val="24"/>
                <w:vertAlign w:val="superscript"/>
              </w:rPr>
              <w:t>[20]</w:t>
            </w:r>
            <w:r>
              <w:rPr>
                <w:rFonts w:ascii="Times New Roman" w:eastAsia="仿宋" w:hAnsi="Times New Roman"/>
                <w:color w:val="000000"/>
                <w:sz w:val="24"/>
              </w:rPr>
              <w:t>和</w:t>
            </w:r>
            <w:r>
              <w:rPr>
                <w:rFonts w:ascii="Times New Roman" w:eastAsia="仿宋" w:hAnsi="Times New Roman"/>
                <w:color w:val="000000"/>
                <w:sz w:val="24"/>
              </w:rPr>
              <w:t>Frommeyer</w:t>
            </w:r>
            <w:r>
              <w:rPr>
                <w:rFonts w:ascii="Times New Roman" w:eastAsia="仿宋" w:hAnsi="Times New Roman"/>
                <w:color w:val="000000"/>
                <w:sz w:val="24"/>
              </w:rPr>
              <w:t>等人</w:t>
            </w:r>
            <w:r>
              <w:rPr>
                <w:rFonts w:ascii="Times New Roman" w:eastAsia="仿宋" w:hAnsi="Times New Roman"/>
                <w:color w:val="000000"/>
                <w:sz w:val="24"/>
                <w:vertAlign w:val="superscript"/>
              </w:rPr>
              <w:t>[22]</w:t>
            </w:r>
            <w:r>
              <w:rPr>
                <w:rFonts w:ascii="Times New Roman" w:eastAsia="仿宋" w:hAnsi="Times New Roman"/>
                <w:color w:val="000000"/>
                <w:sz w:val="24"/>
              </w:rPr>
              <w:t>的研究结果相同，但是与</w:t>
            </w:r>
            <w:r>
              <w:rPr>
                <w:rFonts w:ascii="Times New Roman" w:eastAsia="仿宋" w:hAnsi="Times New Roman"/>
                <w:sz w:val="24"/>
              </w:rPr>
              <w:t>Hwang</w:t>
            </w:r>
            <w:r>
              <w:rPr>
                <w:rFonts w:ascii="Times New Roman" w:eastAsia="仿宋" w:hAnsi="Times New Roman"/>
                <w:sz w:val="24"/>
              </w:rPr>
              <w:t>等人</w:t>
            </w:r>
            <w:r>
              <w:rPr>
                <w:rFonts w:ascii="Times New Roman" w:eastAsia="仿宋" w:hAnsi="Times New Roman"/>
                <w:sz w:val="24"/>
                <w:vertAlign w:val="superscript"/>
              </w:rPr>
              <w:t>[21]</w:t>
            </w:r>
            <w:r>
              <w:rPr>
                <w:rFonts w:ascii="Times New Roman" w:eastAsia="仿宋" w:hAnsi="Times New Roman"/>
                <w:sz w:val="24"/>
              </w:rPr>
              <w:t>发现的高应变速率下局部温升抑制孪晶机制的</w:t>
            </w:r>
            <w:r>
              <w:rPr>
                <w:rFonts w:ascii="Times New Roman" w:eastAsia="仿宋" w:hAnsi="Times New Roman"/>
                <w:sz w:val="24"/>
              </w:rPr>
              <w:t>结论相悖。</w:t>
            </w:r>
            <w:r>
              <w:rPr>
                <w:rFonts w:ascii="Times New Roman" w:eastAsia="仿宋" w:hAnsi="Times New Roman"/>
                <w:bCs/>
                <w:sz w:val="24"/>
              </w:rPr>
              <w:t>因此，针对动态变形下位错和孪晶机制相对于静态变形时发生转变的现象，深入研究这些变形机制转变的影响机理，以及变形机制转变对于力学行为的影响显得尤为关键。</w:t>
            </w:r>
          </w:p>
          <w:p w:rsidR="007956C0" w:rsidRDefault="00022A7C">
            <w:pPr>
              <w:widowControl w:val="0"/>
              <w:adjustRightInd/>
              <w:snapToGrid/>
              <w:spacing w:after="100" w:line="360" w:lineRule="auto"/>
              <w:ind w:firstLineChars="200" w:firstLine="480"/>
              <w:jc w:val="both"/>
              <w:rPr>
                <w:rFonts w:ascii="Times New Roman" w:eastAsia="仿宋_GB2312" w:hAnsi="Times New Roman"/>
                <w:sz w:val="24"/>
              </w:rPr>
            </w:pPr>
            <w:r>
              <w:rPr>
                <w:rFonts w:ascii="Times New Roman" w:eastAsia="仿宋_GB2312" w:hAnsi="Times New Roman"/>
                <w:sz w:val="24"/>
              </w:rPr>
              <w:t>目前</w:t>
            </w:r>
            <w:r>
              <w:rPr>
                <w:rFonts w:ascii="Times New Roman" w:eastAsia="仿宋_GB2312" w:hAnsi="Times New Roman" w:hint="eastAsia"/>
                <w:sz w:val="24"/>
              </w:rPr>
              <w:t>，</w:t>
            </w:r>
            <w:r>
              <w:rPr>
                <w:rFonts w:ascii="Times New Roman" w:eastAsia="仿宋_GB2312" w:hAnsi="Times New Roman"/>
                <w:sz w:val="24"/>
              </w:rPr>
              <w:t>人们对</w:t>
            </w:r>
            <w:r>
              <w:rPr>
                <w:rFonts w:ascii="Times New Roman" w:eastAsia="仿宋_GB2312" w:hAnsi="Times New Roman"/>
                <w:sz w:val="24"/>
              </w:rPr>
              <w:t>TRIP</w:t>
            </w:r>
            <w:r>
              <w:rPr>
                <w:rFonts w:ascii="Times New Roman" w:eastAsia="仿宋_GB2312" w:hAnsi="Times New Roman"/>
                <w:sz w:val="24"/>
              </w:rPr>
              <w:t>钢形变诱导相变的微观机制的认识还不够清楚，与其应用相关的理论还不成熟，这也极大阻碍了</w:t>
            </w:r>
            <w:r>
              <w:rPr>
                <w:rFonts w:ascii="Times New Roman" w:eastAsia="仿宋_GB2312" w:hAnsi="Times New Roman"/>
                <w:sz w:val="24"/>
              </w:rPr>
              <w:t>TRIP</w:t>
            </w:r>
            <w:r>
              <w:rPr>
                <w:rFonts w:ascii="Times New Roman" w:eastAsia="仿宋_GB2312" w:hAnsi="Times New Roman"/>
                <w:sz w:val="24"/>
              </w:rPr>
              <w:t>钢在汽车业的广泛应用。为了进一步研究</w:t>
            </w:r>
            <w:r>
              <w:rPr>
                <w:rFonts w:ascii="Times New Roman" w:eastAsia="仿宋_GB2312" w:hAnsi="Times New Roman"/>
                <w:sz w:val="24"/>
              </w:rPr>
              <w:t>TRIP</w:t>
            </w:r>
            <w:r>
              <w:rPr>
                <w:rFonts w:ascii="Times New Roman" w:eastAsia="仿宋_GB2312" w:hAnsi="Times New Roman"/>
                <w:sz w:val="24"/>
              </w:rPr>
              <w:t>效应，</w:t>
            </w:r>
            <w:r>
              <w:rPr>
                <w:rFonts w:ascii="Times New Roman" w:eastAsia="仿宋_GB2312" w:hAnsi="Times New Roman"/>
                <w:sz w:val="24"/>
              </w:rPr>
              <w:t>本研究</w:t>
            </w:r>
            <w:r>
              <w:rPr>
                <w:rFonts w:ascii="Times New Roman" w:eastAsia="仿宋_GB2312" w:hAnsi="Times New Roman"/>
                <w:sz w:val="24"/>
              </w:rPr>
              <w:t>采用基于微观组织的</w:t>
            </w:r>
            <w:r>
              <w:rPr>
                <w:rFonts w:ascii="Times New Roman" w:eastAsia="仿宋_GB2312" w:hAnsi="Times New Roman"/>
                <w:sz w:val="24"/>
              </w:rPr>
              <w:t>晶体塑性</w:t>
            </w:r>
            <w:r>
              <w:rPr>
                <w:rFonts w:ascii="Times New Roman" w:eastAsia="仿宋_GB2312" w:hAnsi="Times New Roman"/>
                <w:sz w:val="24"/>
              </w:rPr>
              <w:t>有限元方法，模拟各相组织在不同变形量下的应力应变分布及残余奥氏体相变的演变规律，为揭示高强度钢增塑的微观机制提供理论支持</w:t>
            </w:r>
            <w:r>
              <w:rPr>
                <w:rFonts w:ascii="Times New Roman" w:eastAsia="仿宋_GB2312" w:hAnsi="Times New Roman"/>
                <w:sz w:val="24"/>
              </w:rPr>
              <w:t>，其次</w:t>
            </w:r>
            <w:r>
              <w:rPr>
                <w:rFonts w:ascii="Times New Roman" w:eastAsia="仿宋" w:hAnsi="Times New Roman"/>
                <w:color w:val="000000"/>
                <w:sz w:val="24"/>
                <w:szCs w:val="24"/>
              </w:rPr>
              <w:t>采用晶体塑性有限元方法模拟</w:t>
            </w:r>
            <w:r>
              <w:rPr>
                <w:rFonts w:ascii="Times New Roman" w:eastAsia="仿宋" w:hAnsi="Times New Roman"/>
                <w:color w:val="000000"/>
                <w:sz w:val="24"/>
                <w:szCs w:val="24"/>
              </w:rPr>
              <w:t>TR</w:t>
            </w:r>
            <w:r>
              <w:rPr>
                <w:rFonts w:ascii="Times New Roman" w:eastAsia="仿宋" w:hAnsi="Times New Roman"/>
                <w:color w:val="000000"/>
                <w:sz w:val="24"/>
                <w:szCs w:val="24"/>
              </w:rPr>
              <w:t>IP</w:t>
            </w:r>
            <w:r>
              <w:rPr>
                <w:rFonts w:ascii="Times New Roman" w:eastAsia="仿宋" w:hAnsi="Times New Roman"/>
                <w:color w:val="000000"/>
                <w:sz w:val="24"/>
                <w:szCs w:val="24"/>
              </w:rPr>
              <w:t>钢在不同晶粒取向和形变状态下微观组织的应力</w:t>
            </w:r>
            <w:r>
              <w:rPr>
                <w:rFonts w:ascii="Times New Roman" w:eastAsia="仿宋" w:hAnsi="Times New Roman" w:hint="eastAsia"/>
                <w:color w:val="000000"/>
                <w:sz w:val="24"/>
                <w:szCs w:val="24"/>
              </w:rPr>
              <w:t>、</w:t>
            </w:r>
            <w:r>
              <w:rPr>
                <w:rFonts w:ascii="Times New Roman" w:eastAsia="仿宋" w:hAnsi="Times New Roman"/>
                <w:color w:val="000000"/>
                <w:sz w:val="24"/>
                <w:szCs w:val="24"/>
              </w:rPr>
              <w:t>应变分布</w:t>
            </w:r>
            <w:r>
              <w:rPr>
                <w:rFonts w:ascii="Times New Roman" w:eastAsia="仿宋" w:hAnsi="Times New Roman" w:hint="eastAsia"/>
                <w:color w:val="000000"/>
                <w:sz w:val="24"/>
                <w:szCs w:val="24"/>
              </w:rPr>
              <w:t>，</w:t>
            </w:r>
            <w:r>
              <w:rPr>
                <w:rFonts w:ascii="Times New Roman" w:eastAsia="仿宋" w:hAnsi="Times New Roman"/>
                <w:color w:val="000000"/>
                <w:sz w:val="24"/>
                <w:szCs w:val="24"/>
              </w:rPr>
              <w:t>可建立材料的微观组织和晶体结构因素与性能之间的关系</w:t>
            </w:r>
            <w:r>
              <w:rPr>
                <w:rFonts w:ascii="Times New Roman" w:eastAsia="仿宋" w:hAnsi="Times New Roman" w:hint="eastAsia"/>
                <w:color w:val="000000"/>
                <w:sz w:val="24"/>
                <w:szCs w:val="24"/>
              </w:rPr>
              <w:t>，</w:t>
            </w:r>
            <w:r>
              <w:rPr>
                <w:rFonts w:ascii="Times New Roman" w:eastAsia="仿宋" w:hAnsi="Times New Roman"/>
                <w:color w:val="000000"/>
                <w:sz w:val="24"/>
                <w:szCs w:val="24"/>
              </w:rPr>
              <w:t>这对指导</w:t>
            </w:r>
            <w:r>
              <w:rPr>
                <w:rFonts w:ascii="Times New Roman" w:eastAsia="仿宋" w:hAnsi="Times New Roman"/>
                <w:color w:val="000000"/>
                <w:sz w:val="24"/>
                <w:szCs w:val="24"/>
              </w:rPr>
              <w:t>TRIP</w:t>
            </w:r>
            <w:r>
              <w:rPr>
                <w:rFonts w:ascii="Times New Roman" w:eastAsia="仿宋" w:hAnsi="Times New Roman"/>
                <w:color w:val="000000"/>
                <w:sz w:val="24"/>
                <w:szCs w:val="24"/>
              </w:rPr>
              <w:t>钢的微观设计具有重要意义，</w:t>
            </w:r>
            <w:r>
              <w:rPr>
                <w:rFonts w:ascii="Times New Roman" w:eastAsia="仿宋_GB2312" w:hAnsi="Times New Roman"/>
                <w:sz w:val="24"/>
              </w:rPr>
              <w:t>从而对中锰</w:t>
            </w:r>
            <w:r>
              <w:rPr>
                <w:rFonts w:ascii="Times New Roman" w:eastAsia="仿宋_GB2312" w:hAnsi="Times New Roman"/>
                <w:sz w:val="24"/>
              </w:rPr>
              <w:t>TRIP</w:t>
            </w:r>
            <w:r>
              <w:rPr>
                <w:rFonts w:ascii="Times New Roman" w:eastAsia="仿宋_GB2312" w:hAnsi="Times New Roman"/>
                <w:sz w:val="24"/>
              </w:rPr>
              <w:t>汽车钢的力学性能进行优化设计。</w:t>
            </w:r>
          </w:p>
          <w:p w:rsidR="007956C0" w:rsidRDefault="00022A7C">
            <w:pPr>
              <w:spacing w:line="360" w:lineRule="auto"/>
              <w:ind w:firstLineChars="200" w:firstLine="480"/>
              <w:rPr>
                <w:rFonts w:ascii="Times New Roman" w:eastAsia="仿宋_GB2312" w:hAnsi="Times New Roman"/>
                <w:sz w:val="24"/>
              </w:rPr>
            </w:pPr>
            <w:r>
              <w:rPr>
                <w:rFonts w:ascii="Times New Roman" w:eastAsia="仿宋_GB2312" w:hAnsi="Times New Roman"/>
                <w:sz w:val="24"/>
              </w:rPr>
              <w:t>参考文献：</w:t>
            </w:r>
          </w:p>
          <w:p w:rsidR="007956C0" w:rsidRDefault="00022A7C">
            <w:pPr>
              <w:pStyle w:val="aff"/>
              <w:spacing w:line="300" w:lineRule="auto"/>
              <w:ind w:firstLineChars="0" w:firstLine="0"/>
              <w:rPr>
                <w:rFonts w:ascii="宋体" w:hAnsi="宋体" w:cs="宋体"/>
                <w:szCs w:val="21"/>
              </w:rPr>
            </w:pPr>
            <w:r>
              <w:rPr>
                <w:szCs w:val="21"/>
              </w:rPr>
              <w:lastRenderedPageBreak/>
              <w:t>[1</w:t>
            </w:r>
            <w:r>
              <w:rPr>
                <w:szCs w:val="21"/>
              </w:rPr>
              <w:t>]</w:t>
            </w:r>
            <w:r>
              <w:rPr>
                <w:rFonts w:asciiTheme="minorEastAsia" w:eastAsiaTheme="minorEastAsia" w:hAnsiTheme="minorEastAsia" w:cstheme="minorEastAsia" w:hint="eastAsia"/>
                <w:szCs w:val="21"/>
              </w:rPr>
              <w:t xml:space="preserve"> </w:t>
            </w:r>
            <w:r>
              <w:rPr>
                <w:rFonts w:ascii="仿宋" w:eastAsia="仿宋" w:hAnsi="仿宋" w:cs="仿宋" w:hint="eastAsia"/>
                <w:szCs w:val="21"/>
              </w:rPr>
              <w:t>沈建东</w:t>
            </w:r>
            <w:r>
              <w:rPr>
                <w:rFonts w:ascii="仿宋" w:eastAsia="仿宋" w:hAnsi="仿宋" w:cs="仿宋" w:hint="eastAsia"/>
                <w:szCs w:val="21"/>
              </w:rPr>
              <w:t>,</w:t>
            </w:r>
            <w:r>
              <w:rPr>
                <w:rFonts w:ascii="仿宋" w:eastAsia="仿宋" w:hAnsi="仿宋" w:cs="仿宋" w:hint="eastAsia"/>
                <w:szCs w:val="21"/>
              </w:rPr>
              <w:t>王镝</w:t>
            </w:r>
            <w:r>
              <w:rPr>
                <w:rFonts w:ascii="仿宋" w:eastAsia="仿宋" w:hAnsi="仿宋" w:cs="仿宋" w:hint="eastAsia"/>
                <w:szCs w:val="21"/>
              </w:rPr>
              <w:t>.</w:t>
            </w:r>
            <w:r>
              <w:rPr>
                <w:rFonts w:ascii="仿宋" w:eastAsia="仿宋" w:hAnsi="仿宋" w:cs="仿宋" w:hint="eastAsia"/>
                <w:szCs w:val="21"/>
              </w:rPr>
              <w:t>上海汽车</w:t>
            </w:r>
            <w:r>
              <w:rPr>
                <w:rFonts w:ascii="宋体" w:hAnsi="宋体" w:cs="宋体" w:hint="eastAsia"/>
                <w:szCs w:val="21"/>
              </w:rPr>
              <w:t>, 2012, 6: 42-44.</w:t>
            </w:r>
          </w:p>
          <w:p w:rsidR="007956C0" w:rsidRDefault="00022A7C">
            <w:pPr>
              <w:pStyle w:val="aff"/>
              <w:spacing w:line="300" w:lineRule="auto"/>
              <w:ind w:firstLineChars="0" w:firstLine="0"/>
              <w:rPr>
                <w:rFonts w:ascii="宋体" w:hAnsi="宋体" w:cs="宋体"/>
                <w:szCs w:val="21"/>
              </w:rPr>
            </w:pPr>
            <w:r>
              <w:rPr>
                <w:szCs w:val="21"/>
              </w:rPr>
              <w:t>[2</w:t>
            </w:r>
            <w:r>
              <w:rPr>
                <w:szCs w:val="21"/>
              </w:rPr>
              <w:t>]</w:t>
            </w:r>
            <w:r>
              <w:rPr>
                <w:rFonts w:ascii="仿宋" w:eastAsia="仿宋" w:hAnsi="仿宋" w:cs="仿宋" w:hint="eastAsia"/>
                <w:szCs w:val="21"/>
              </w:rPr>
              <w:t xml:space="preserve"> </w:t>
            </w:r>
            <w:r>
              <w:rPr>
                <w:rFonts w:ascii="仿宋" w:eastAsia="仿宋" w:hAnsi="仿宋" w:cs="仿宋" w:hint="eastAsia"/>
                <w:szCs w:val="21"/>
              </w:rPr>
              <w:t>康永林</w:t>
            </w:r>
            <w:r>
              <w:rPr>
                <w:rFonts w:ascii="仿宋" w:eastAsia="仿宋" w:hAnsi="仿宋" w:cs="仿宋" w:hint="eastAsia"/>
                <w:szCs w:val="21"/>
              </w:rPr>
              <w:t>.</w:t>
            </w:r>
            <w:r>
              <w:rPr>
                <w:rFonts w:ascii="仿宋" w:eastAsia="仿宋" w:hAnsi="仿宋" w:cs="仿宋" w:hint="eastAsia"/>
                <w:szCs w:val="21"/>
              </w:rPr>
              <w:t>现代汽车板工艺及成形理论与技术</w:t>
            </w:r>
            <w:r>
              <w:rPr>
                <w:rFonts w:ascii="仿宋" w:eastAsia="仿宋" w:hAnsi="仿宋" w:cs="仿宋" w:hint="eastAsia"/>
                <w:szCs w:val="21"/>
              </w:rPr>
              <w:t>[M],</w:t>
            </w:r>
            <w:r>
              <w:rPr>
                <w:rFonts w:ascii="仿宋" w:eastAsia="仿宋" w:hAnsi="仿宋" w:cs="仿宋" w:hint="eastAsia"/>
                <w:szCs w:val="21"/>
              </w:rPr>
              <w:t>北京</w:t>
            </w:r>
            <w:r>
              <w:rPr>
                <w:rFonts w:ascii="仿宋" w:eastAsia="仿宋" w:hAnsi="仿宋" w:cs="仿宋" w:hint="eastAsia"/>
                <w:szCs w:val="21"/>
              </w:rPr>
              <w:t>:</w:t>
            </w:r>
            <w:r>
              <w:rPr>
                <w:rFonts w:ascii="仿宋" w:eastAsia="仿宋" w:hAnsi="仿宋" w:cs="仿宋" w:hint="eastAsia"/>
                <w:szCs w:val="21"/>
              </w:rPr>
              <w:t>冶金工业出版社</w:t>
            </w:r>
            <w:r>
              <w:rPr>
                <w:rFonts w:ascii="宋体" w:hAnsi="宋体" w:cs="宋体" w:hint="eastAsia"/>
                <w:szCs w:val="21"/>
              </w:rPr>
              <w:t>, 2009: 1-2.</w:t>
            </w:r>
          </w:p>
          <w:p w:rsidR="007956C0" w:rsidRDefault="00022A7C">
            <w:pPr>
              <w:pStyle w:val="aff"/>
              <w:spacing w:line="300" w:lineRule="auto"/>
              <w:ind w:firstLineChars="0" w:firstLine="0"/>
              <w:rPr>
                <w:szCs w:val="21"/>
              </w:rPr>
            </w:pPr>
            <w:r>
              <w:rPr>
                <w:szCs w:val="21"/>
              </w:rPr>
              <w:t>[3</w:t>
            </w:r>
            <w:r>
              <w:rPr>
                <w:szCs w:val="21"/>
              </w:rPr>
              <w:t>]</w:t>
            </w:r>
            <w:r>
              <w:rPr>
                <w:rFonts w:ascii="仿宋" w:eastAsia="仿宋" w:hAnsi="仿宋" w:cs="仿宋" w:hint="eastAsia"/>
                <w:szCs w:val="21"/>
              </w:rPr>
              <w:t xml:space="preserve"> </w:t>
            </w:r>
            <w:r>
              <w:rPr>
                <w:rFonts w:ascii="仿宋" w:eastAsia="仿宋" w:hAnsi="仿宋" w:cs="仿宋" w:hint="eastAsia"/>
                <w:szCs w:val="21"/>
              </w:rPr>
              <w:t>康永林</w:t>
            </w:r>
            <w:r>
              <w:rPr>
                <w:rFonts w:ascii="仿宋" w:eastAsia="仿宋" w:hAnsi="仿宋" w:cs="仿宋" w:hint="eastAsia"/>
                <w:szCs w:val="21"/>
              </w:rPr>
              <w:t>.</w:t>
            </w:r>
            <w:r>
              <w:rPr>
                <w:rFonts w:ascii="仿宋" w:eastAsia="仿宋" w:hAnsi="仿宋" w:cs="仿宋" w:hint="eastAsia"/>
                <w:szCs w:val="21"/>
              </w:rPr>
              <w:t>钢铁</w:t>
            </w:r>
            <w:r>
              <w:rPr>
                <w:rFonts w:ascii="仿宋" w:eastAsia="仿宋" w:hAnsi="仿宋" w:cs="仿宋" w:hint="eastAsia"/>
                <w:szCs w:val="21"/>
              </w:rPr>
              <w:t xml:space="preserve">, </w:t>
            </w:r>
            <w:r>
              <w:rPr>
                <w:szCs w:val="21"/>
              </w:rPr>
              <w:t>2008, 43(6): 1-7.</w:t>
            </w:r>
          </w:p>
          <w:p w:rsidR="007956C0" w:rsidRDefault="00022A7C">
            <w:pPr>
              <w:pStyle w:val="aff"/>
              <w:spacing w:line="300" w:lineRule="auto"/>
              <w:ind w:firstLineChars="0" w:firstLine="0"/>
              <w:rPr>
                <w:szCs w:val="21"/>
              </w:rPr>
            </w:pPr>
            <w:r>
              <w:rPr>
                <w:szCs w:val="21"/>
              </w:rPr>
              <w:t>[4</w:t>
            </w:r>
            <w:r>
              <w:rPr>
                <w:szCs w:val="21"/>
              </w:rPr>
              <w:t xml:space="preserve">] </w:t>
            </w:r>
            <w:r>
              <w:rPr>
                <w:szCs w:val="21"/>
              </w:rPr>
              <w:t xml:space="preserve">B. B. He, M. X. Huang, Z. Y. </w:t>
            </w:r>
            <w:r>
              <w:rPr>
                <w:szCs w:val="21"/>
              </w:rPr>
              <w:t>Liang, et al. Scr Mater, 2013, 69(3): 215-218.</w:t>
            </w:r>
          </w:p>
          <w:p w:rsidR="007956C0" w:rsidRDefault="00022A7C">
            <w:pPr>
              <w:pStyle w:val="aff"/>
              <w:spacing w:line="300" w:lineRule="auto"/>
              <w:ind w:firstLineChars="0" w:firstLine="0"/>
              <w:rPr>
                <w:szCs w:val="21"/>
              </w:rPr>
            </w:pPr>
            <w:r>
              <w:rPr>
                <w:szCs w:val="21"/>
              </w:rPr>
              <w:t>[5</w:t>
            </w:r>
            <w:r>
              <w:rPr>
                <w:szCs w:val="21"/>
              </w:rPr>
              <w:t xml:space="preserve">] </w:t>
            </w:r>
            <w:r>
              <w:rPr>
                <w:szCs w:val="21"/>
              </w:rPr>
              <w:t>S. Lee, S. J. Lee, B. C. D. Cooman. Scr Mater, 2012, 66(10): 832-833.</w:t>
            </w:r>
          </w:p>
          <w:p w:rsidR="007956C0" w:rsidRDefault="00022A7C">
            <w:pPr>
              <w:pStyle w:val="aff"/>
              <w:spacing w:line="300" w:lineRule="auto"/>
              <w:ind w:firstLineChars="0" w:firstLine="0"/>
              <w:rPr>
                <w:szCs w:val="21"/>
              </w:rPr>
            </w:pPr>
            <w:r>
              <w:rPr>
                <w:szCs w:val="21"/>
              </w:rPr>
              <w:t>[6</w:t>
            </w:r>
            <w:r>
              <w:rPr>
                <w:szCs w:val="21"/>
              </w:rPr>
              <w:t xml:space="preserve">] </w:t>
            </w:r>
            <w:r>
              <w:rPr>
                <w:szCs w:val="21"/>
              </w:rPr>
              <w:t>S. Lee, B. C. D. Cooman. Metall Mater Trans A, 2013, 44(11): 5018-5024.</w:t>
            </w:r>
          </w:p>
          <w:p w:rsidR="007956C0" w:rsidRDefault="00022A7C">
            <w:pPr>
              <w:pStyle w:val="aff"/>
              <w:spacing w:line="300" w:lineRule="auto"/>
              <w:ind w:firstLineChars="0" w:firstLine="0"/>
              <w:rPr>
                <w:szCs w:val="21"/>
              </w:rPr>
            </w:pPr>
            <w:r>
              <w:rPr>
                <w:szCs w:val="21"/>
              </w:rPr>
              <w:t>[7</w:t>
            </w:r>
            <w:r>
              <w:rPr>
                <w:szCs w:val="21"/>
              </w:rPr>
              <w:t xml:space="preserve">] </w:t>
            </w:r>
            <w:r>
              <w:rPr>
                <w:szCs w:val="21"/>
              </w:rPr>
              <w:t>S. Chatterjee, M. Murugananth, H. K. D. H. Bhadeshia. J</w:t>
            </w:r>
            <w:r>
              <w:rPr>
                <w:szCs w:val="21"/>
              </w:rPr>
              <w:t xml:space="preserve"> Mater Sci Tech, 2007, 23(7): 819-827.</w:t>
            </w:r>
          </w:p>
          <w:p w:rsidR="007956C0" w:rsidRDefault="00022A7C">
            <w:pPr>
              <w:pStyle w:val="aff"/>
              <w:spacing w:line="300" w:lineRule="auto"/>
              <w:ind w:firstLineChars="0" w:firstLine="0"/>
              <w:rPr>
                <w:szCs w:val="21"/>
              </w:rPr>
            </w:pPr>
            <w:r>
              <w:rPr>
                <w:szCs w:val="21"/>
              </w:rPr>
              <w:t>[8</w:t>
            </w:r>
            <w:r>
              <w:rPr>
                <w:szCs w:val="21"/>
              </w:rPr>
              <w:t xml:space="preserve">] </w:t>
            </w:r>
            <w:r>
              <w:rPr>
                <w:szCs w:val="21"/>
              </w:rPr>
              <w:t>H. L. Yi. JOM, 2014, 66(9): 1759-1769</w:t>
            </w:r>
          </w:p>
          <w:p w:rsidR="007956C0" w:rsidRDefault="00022A7C">
            <w:pPr>
              <w:pStyle w:val="aff"/>
              <w:spacing w:line="300" w:lineRule="auto"/>
              <w:ind w:firstLineChars="0" w:firstLine="0"/>
              <w:rPr>
                <w:szCs w:val="21"/>
              </w:rPr>
            </w:pPr>
            <w:r>
              <w:rPr>
                <w:szCs w:val="21"/>
              </w:rPr>
              <w:t>[9</w:t>
            </w:r>
            <w:r>
              <w:rPr>
                <w:szCs w:val="21"/>
              </w:rPr>
              <w:t xml:space="preserve">] </w:t>
            </w:r>
            <w:r>
              <w:rPr>
                <w:szCs w:val="21"/>
              </w:rPr>
              <w:t>J. Speer, D. K. Matlock, B. C. D. Cooman, et al. Acta Mater, 2003, 51(9): 2611-2622.</w:t>
            </w:r>
          </w:p>
          <w:p w:rsidR="007956C0" w:rsidRDefault="00022A7C">
            <w:pPr>
              <w:pStyle w:val="aff"/>
              <w:spacing w:line="300" w:lineRule="auto"/>
              <w:ind w:firstLineChars="0" w:firstLine="0"/>
              <w:rPr>
                <w:szCs w:val="21"/>
              </w:rPr>
            </w:pPr>
            <w:r>
              <w:rPr>
                <w:szCs w:val="21"/>
              </w:rPr>
              <w:t>[10</w:t>
            </w:r>
            <w:r>
              <w:rPr>
                <w:szCs w:val="21"/>
              </w:rPr>
              <w:t xml:space="preserve">] </w:t>
            </w:r>
            <w:r>
              <w:rPr>
                <w:szCs w:val="21"/>
              </w:rPr>
              <w:t>C. Y. Wang, J. Shi, W. Q. Cao, et al. Mater Sci Eng A, 2010, 527(15): 3442-3449.</w:t>
            </w:r>
          </w:p>
          <w:p w:rsidR="007956C0" w:rsidRDefault="00022A7C">
            <w:pPr>
              <w:pStyle w:val="aff"/>
              <w:spacing w:line="300" w:lineRule="auto"/>
              <w:ind w:firstLineChars="0" w:firstLine="0"/>
              <w:rPr>
                <w:szCs w:val="21"/>
              </w:rPr>
            </w:pPr>
            <w:r>
              <w:rPr>
                <w:szCs w:val="21"/>
              </w:rPr>
              <w:t>[11</w:t>
            </w:r>
            <w:r>
              <w:rPr>
                <w:szCs w:val="21"/>
              </w:rPr>
              <w:t xml:space="preserve">] </w:t>
            </w:r>
            <w:r>
              <w:rPr>
                <w:szCs w:val="21"/>
              </w:rPr>
              <w:t>J</w:t>
            </w:r>
            <w:r>
              <w:rPr>
                <w:szCs w:val="21"/>
              </w:rPr>
              <w:t xml:space="preserve"> </w:t>
            </w:r>
            <w:r>
              <w:rPr>
                <w:szCs w:val="21"/>
              </w:rPr>
              <w:t>. Zhang, H. Ding, R. D. K. Misra. Mater Sci Eng A, 2015, 636(6): 53-59.</w:t>
            </w:r>
          </w:p>
          <w:p w:rsidR="007956C0" w:rsidRDefault="00022A7C">
            <w:pPr>
              <w:pStyle w:val="aff"/>
              <w:spacing w:line="300" w:lineRule="auto"/>
              <w:ind w:firstLineChars="0" w:firstLine="0"/>
              <w:rPr>
                <w:rFonts w:eastAsiaTheme="minorEastAsia"/>
                <w:szCs w:val="21"/>
              </w:rPr>
            </w:pPr>
            <w:r>
              <w:rPr>
                <w:szCs w:val="21"/>
              </w:rPr>
              <w:t>[12</w:t>
            </w:r>
            <w:r>
              <w:rPr>
                <w:szCs w:val="21"/>
              </w:rPr>
              <w:t xml:space="preserve">] </w:t>
            </w:r>
            <w:r>
              <w:rPr>
                <w:rFonts w:eastAsiaTheme="minorEastAsia"/>
                <w:szCs w:val="21"/>
              </w:rPr>
              <w:t>Kezrane M, Guittoum A, Boukherroub N, et al. J.Alloy.Compd, 2012, 536:304-307.</w:t>
            </w:r>
          </w:p>
          <w:p w:rsidR="007956C0" w:rsidRDefault="00022A7C">
            <w:pPr>
              <w:pStyle w:val="aff"/>
              <w:spacing w:line="300" w:lineRule="auto"/>
              <w:ind w:firstLineChars="0" w:firstLine="0"/>
              <w:rPr>
                <w:szCs w:val="21"/>
              </w:rPr>
            </w:pPr>
            <w:r>
              <w:rPr>
                <w:szCs w:val="21"/>
              </w:rPr>
              <w:t>[13</w:t>
            </w:r>
            <w:r>
              <w:rPr>
                <w:szCs w:val="21"/>
              </w:rPr>
              <w:t xml:space="preserve">] </w:t>
            </w:r>
            <w:r>
              <w:rPr>
                <w:rFonts w:eastAsiaTheme="minorEastAsia"/>
                <w:color w:val="000000"/>
                <w:kern w:val="0"/>
                <w:szCs w:val="21"/>
              </w:rPr>
              <w:t>Z.H. Cai, B. Cai, H. Ding, et al. Mater Sci Eng A, 2016, 676: 263-270.</w:t>
            </w:r>
          </w:p>
          <w:p w:rsidR="007956C0" w:rsidRDefault="00022A7C">
            <w:pPr>
              <w:pStyle w:val="aff"/>
              <w:spacing w:line="300" w:lineRule="auto"/>
              <w:ind w:firstLineChars="0" w:firstLine="0"/>
              <w:rPr>
                <w:szCs w:val="21"/>
              </w:rPr>
            </w:pPr>
            <w:r>
              <w:rPr>
                <w:szCs w:val="21"/>
              </w:rPr>
              <w:t>[14</w:t>
            </w:r>
            <w:r>
              <w:rPr>
                <w:szCs w:val="21"/>
              </w:rPr>
              <w:t xml:space="preserve">] </w:t>
            </w:r>
            <w:r>
              <w:rPr>
                <w:szCs w:val="21"/>
              </w:rPr>
              <w:t xml:space="preserve">O. </w:t>
            </w:r>
            <w:r>
              <w:rPr>
                <w:szCs w:val="21"/>
              </w:rPr>
              <w:t>Grassel, L. Kruger, G. Frommeyer, et al. Int. J. Plasticity, 2000, 16: 1391-1409.</w:t>
            </w:r>
          </w:p>
          <w:p w:rsidR="007956C0" w:rsidRDefault="00022A7C">
            <w:pPr>
              <w:pStyle w:val="aff"/>
              <w:spacing w:line="300" w:lineRule="auto"/>
              <w:ind w:firstLineChars="0" w:firstLine="0"/>
              <w:rPr>
                <w:szCs w:val="21"/>
              </w:rPr>
            </w:pPr>
            <w:r>
              <w:rPr>
                <w:szCs w:val="21"/>
              </w:rPr>
              <w:t>[15</w:t>
            </w:r>
            <w:r>
              <w:rPr>
                <w:szCs w:val="21"/>
              </w:rPr>
              <w:t xml:space="preserve">] </w:t>
            </w:r>
            <w:r>
              <w:t>Y. S. Chun, K. T. Park, S. L. Chong. Scr Mater, 2012, 66(12): 960-965.</w:t>
            </w:r>
          </w:p>
          <w:p w:rsidR="007956C0" w:rsidRDefault="00022A7C">
            <w:pPr>
              <w:pStyle w:val="aff"/>
              <w:spacing w:line="300" w:lineRule="auto"/>
              <w:ind w:firstLineChars="0" w:firstLine="0"/>
            </w:pPr>
            <w:r>
              <w:rPr>
                <w:szCs w:val="21"/>
              </w:rPr>
              <w:t>[16</w:t>
            </w:r>
            <w:r>
              <w:rPr>
                <w:szCs w:val="21"/>
              </w:rPr>
              <w:t xml:space="preserve">] </w:t>
            </w:r>
            <w:r>
              <w:t>J. D. Martino, C. Rapin, P. Berthod, et al. Corr Sci, 2004, 46(8):1865-1881.</w:t>
            </w:r>
          </w:p>
          <w:p w:rsidR="007956C0" w:rsidRDefault="00022A7C">
            <w:pPr>
              <w:pStyle w:val="aff"/>
              <w:spacing w:line="300" w:lineRule="auto"/>
              <w:ind w:left="420" w:hangingChars="200" w:hanging="420"/>
              <w:rPr>
                <w:szCs w:val="21"/>
              </w:rPr>
            </w:pPr>
            <w:r>
              <w:rPr>
                <w:szCs w:val="21"/>
              </w:rPr>
              <w:t>[17</w:t>
            </w:r>
            <w:r>
              <w:rPr>
                <w:szCs w:val="21"/>
              </w:rPr>
              <w:t>]</w:t>
            </w:r>
            <w:r>
              <w:rPr>
                <w:rFonts w:ascii="仿宋" w:eastAsia="仿宋" w:hAnsi="仿宋" w:cs="仿宋" w:hint="eastAsia"/>
                <w:szCs w:val="21"/>
              </w:rPr>
              <w:t xml:space="preserve"> </w:t>
            </w:r>
            <w:r>
              <w:rPr>
                <w:rFonts w:ascii="仿宋" w:eastAsia="仿宋" w:hAnsi="仿宋" w:cs="仿宋" w:hint="eastAsia"/>
                <w:color w:val="000000"/>
                <w:kern w:val="0"/>
                <w:sz w:val="20"/>
                <w:szCs w:val="20"/>
              </w:rPr>
              <w:t>智淑亚</w:t>
            </w:r>
            <w:r>
              <w:rPr>
                <w:rFonts w:ascii="仿宋" w:eastAsia="仿宋" w:hAnsi="仿宋" w:cs="仿宋" w:hint="eastAsia"/>
                <w:color w:val="000000"/>
                <w:kern w:val="0"/>
                <w:sz w:val="20"/>
                <w:szCs w:val="20"/>
              </w:rPr>
              <w:t xml:space="preserve">, </w:t>
            </w:r>
            <w:r>
              <w:rPr>
                <w:rFonts w:ascii="仿宋" w:eastAsia="仿宋" w:hAnsi="仿宋" w:cs="仿宋" w:hint="eastAsia"/>
                <w:color w:val="000000"/>
                <w:kern w:val="0"/>
                <w:sz w:val="20"/>
                <w:szCs w:val="20"/>
              </w:rPr>
              <w:t>汽车车身轻量</w:t>
            </w:r>
            <w:r>
              <w:rPr>
                <w:rFonts w:ascii="仿宋" w:eastAsia="仿宋" w:hAnsi="仿宋" w:cs="仿宋" w:hint="eastAsia"/>
                <w:color w:val="000000"/>
                <w:kern w:val="0"/>
                <w:sz w:val="20"/>
                <w:szCs w:val="20"/>
              </w:rPr>
              <w:t>化材料的应用及发展</w:t>
            </w:r>
            <w:r>
              <w:rPr>
                <w:rFonts w:ascii="仿宋" w:eastAsia="仿宋" w:hAnsi="仿宋" w:cs="仿宋" w:hint="eastAsia"/>
                <w:color w:val="000000"/>
                <w:kern w:val="0"/>
                <w:sz w:val="20"/>
                <w:szCs w:val="20"/>
              </w:rPr>
              <w:t xml:space="preserve">, </w:t>
            </w:r>
            <w:r>
              <w:rPr>
                <w:rFonts w:ascii="仿宋" w:eastAsia="仿宋" w:hAnsi="仿宋" w:cs="仿宋" w:hint="eastAsia"/>
                <w:color w:val="000000"/>
                <w:kern w:val="0"/>
                <w:sz w:val="20"/>
                <w:szCs w:val="20"/>
              </w:rPr>
              <w:t>新型汽车工程塑料—正确的设计和制造工艺高研班</w:t>
            </w:r>
            <w:r>
              <w:rPr>
                <w:rFonts w:ascii="仿宋" w:eastAsia="仿宋" w:hAnsi="仿宋" w:cs="仿宋" w:hint="eastAsia"/>
                <w:color w:val="000000"/>
                <w:kern w:val="0"/>
                <w:sz w:val="20"/>
                <w:szCs w:val="20"/>
              </w:rPr>
              <w:t xml:space="preserve">, </w:t>
            </w:r>
            <w:r>
              <w:rPr>
                <w:rFonts w:ascii="仿宋" w:eastAsia="仿宋" w:hAnsi="仿宋" w:cs="仿宋" w:hint="eastAsia"/>
                <w:color w:val="000000"/>
                <w:kern w:val="0"/>
                <w:sz w:val="20"/>
                <w:szCs w:val="20"/>
              </w:rPr>
              <w:t>中国重庆</w:t>
            </w:r>
            <w:r>
              <w:rPr>
                <w:color w:val="000000"/>
                <w:kern w:val="0"/>
                <w:sz w:val="20"/>
                <w:szCs w:val="20"/>
              </w:rPr>
              <w:t>, 2015, p. 5.</w:t>
            </w:r>
          </w:p>
          <w:p w:rsidR="007956C0" w:rsidRDefault="00022A7C">
            <w:pPr>
              <w:pStyle w:val="aff"/>
              <w:spacing w:line="300" w:lineRule="auto"/>
              <w:ind w:firstLineChars="0" w:firstLine="0"/>
              <w:rPr>
                <w:szCs w:val="21"/>
              </w:rPr>
            </w:pPr>
            <w:r>
              <w:rPr>
                <w:szCs w:val="21"/>
              </w:rPr>
              <w:t>[18</w:t>
            </w:r>
            <w:r>
              <w:rPr>
                <w:szCs w:val="21"/>
              </w:rPr>
              <w:t xml:space="preserve">] </w:t>
            </w:r>
            <w:r>
              <w:t xml:space="preserve">X.C. Wei, R.Y. Fu, L. Li, </w:t>
            </w:r>
            <w:r>
              <w:rPr>
                <w:szCs w:val="21"/>
              </w:rPr>
              <w:t>Mater Sci Eng A, 2007, 465: 260-266.</w:t>
            </w:r>
          </w:p>
          <w:p w:rsidR="007956C0" w:rsidRDefault="00022A7C">
            <w:pPr>
              <w:pStyle w:val="aff"/>
              <w:spacing w:line="300" w:lineRule="auto"/>
              <w:ind w:firstLineChars="0" w:firstLine="0"/>
            </w:pPr>
            <w:r>
              <w:rPr>
                <w:szCs w:val="21"/>
              </w:rPr>
              <w:t>[19</w:t>
            </w:r>
            <w:r>
              <w:rPr>
                <w:szCs w:val="21"/>
              </w:rPr>
              <w:t xml:space="preserve">] </w:t>
            </w:r>
            <w:r>
              <w:t>R. Tian, L. Li, De Cooman B.C., et al. J. Iron. Steel Res. Int., 2006, 13(3): 51-56.</w:t>
            </w:r>
          </w:p>
          <w:p w:rsidR="007956C0" w:rsidRDefault="00022A7C">
            <w:pPr>
              <w:pStyle w:val="aff"/>
              <w:spacing w:line="300" w:lineRule="auto"/>
            </w:pPr>
            <w:r>
              <w:rPr>
                <w:rFonts w:ascii="仿宋" w:eastAsia="仿宋" w:hAnsi="仿宋" w:cs="仿宋" w:hint="eastAsia"/>
              </w:rPr>
              <w:t>张旺峰</w:t>
            </w:r>
            <w:r>
              <w:rPr>
                <w:rFonts w:ascii="仿宋" w:eastAsia="仿宋" w:hAnsi="仿宋" w:cs="仿宋" w:hint="eastAsia"/>
              </w:rPr>
              <w:t>,</w:t>
            </w:r>
            <w:r>
              <w:rPr>
                <w:rFonts w:ascii="仿宋" w:eastAsia="仿宋" w:hAnsi="仿宋" w:cs="仿宋" w:hint="eastAsia"/>
              </w:rPr>
              <w:t>朱金华</w:t>
            </w:r>
            <w:r>
              <w:rPr>
                <w:rFonts w:ascii="仿宋" w:eastAsia="仿宋" w:hAnsi="仿宋" w:cs="仿宋" w:hint="eastAsia"/>
              </w:rPr>
              <w:t>,</w:t>
            </w:r>
            <w:r>
              <w:rPr>
                <w:rFonts w:ascii="仿宋" w:eastAsia="仿宋" w:hAnsi="仿宋" w:cs="仿宋" w:hint="eastAsia"/>
              </w:rPr>
              <w:t>曹春晓</w:t>
            </w:r>
            <w:r>
              <w:rPr>
                <w:rFonts w:ascii="仿宋" w:eastAsia="仿宋" w:hAnsi="仿宋" w:cs="仿宋" w:hint="eastAsia"/>
              </w:rPr>
              <w:t xml:space="preserve">, </w:t>
            </w:r>
            <w:r>
              <w:rPr>
                <w:rFonts w:ascii="仿宋" w:eastAsia="仿宋" w:hAnsi="仿宋" w:cs="仿宋" w:hint="eastAsia"/>
              </w:rPr>
              <w:t>机械工程材料</w:t>
            </w:r>
            <w:r>
              <w:t>, 2005, 29(3): 14-17.</w:t>
            </w:r>
          </w:p>
          <w:p w:rsidR="007956C0" w:rsidRDefault="00022A7C">
            <w:pPr>
              <w:pStyle w:val="aff"/>
              <w:spacing w:line="300" w:lineRule="auto"/>
              <w:ind w:firstLineChars="0" w:firstLine="0"/>
            </w:pPr>
            <w:r>
              <w:rPr>
                <w:szCs w:val="21"/>
              </w:rPr>
              <w:t>[20</w:t>
            </w:r>
            <w:r>
              <w:rPr>
                <w:szCs w:val="21"/>
              </w:rPr>
              <w:t>]</w:t>
            </w:r>
            <w:r>
              <w:rPr>
                <w:szCs w:val="21"/>
              </w:rPr>
              <w:t xml:space="preserve"> </w:t>
            </w:r>
            <w:r>
              <w:rPr>
                <w:rFonts w:eastAsiaTheme="minorEastAsia"/>
                <w:color w:val="000000"/>
                <w:kern w:val="0"/>
                <w:sz w:val="20"/>
                <w:szCs w:val="20"/>
              </w:rPr>
              <w:t>S.W. Hwang, J.H. Ji, K.-T. Park, Mater Sci Eng A, 2011, 528(24): 7267-7275.</w:t>
            </w:r>
          </w:p>
          <w:p w:rsidR="007956C0" w:rsidRDefault="00022A7C">
            <w:pPr>
              <w:pStyle w:val="aff"/>
              <w:spacing w:line="300" w:lineRule="auto"/>
              <w:ind w:firstLineChars="0" w:firstLine="0"/>
            </w:pPr>
            <w:r>
              <w:rPr>
                <w:szCs w:val="21"/>
              </w:rPr>
              <w:t>[21</w:t>
            </w:r>
            <w:r>
              <w:rPr>
                <w:szCs w:val="21"/>
              </w:rPr>
              <w:t xml:space="preserve">] </w:t>
            </w:r>
            <w:r>
              <w:rPr>
                <w:rFonts w:eastAsiaTheme="minorEastAsia"/>
                <w:color w:val="000000"/>
                <w:kern w:val="0"/>
                <w:sz w:val="20"/>
                <w:szCs w:val="20"/>
              </w:rPr>
              <w:t>G. Frommeyer, U. Brux, P. Neumann, ISIJ Inter, 2003, 43(3): 438-446.</w:t>
            </w:r>
          </w:p>
          <w:p w:rsidR="007956C0" w:rsidRDefault="00022A7C">
            <w:pPr>
              <w:pStyle w:val="aff"/>
              <w:spacing w:line="300" w:lineRule="auto"/>
              <w:ind w:firstLineChars="0" w:firstLine="0"/>
            </w:pPr>
            <w:r>
              <w:rPr>
                <w:szCs w:val="21"/>
              </w:rPr>
              <w:t>[22</w:t>
            </w:r>
            <w:r>
              <w:rPr>
                <w:szCs w:val="21"/>
              </w:rPr>
              <w:t xml:space="preserve">] </w:t>
            </w:r>
            <w:r>
              <w:rPr>
                <w:rFonts w:eastAsiaTheme="minorEastAsia"/>
                <w:color w:val="000000"/>
                <w:kern w:val="0"/>
                <w:sz w:val="20"/>
                <w:szCs w:val="20"/>
              </w:rPr>
              <w:t>Z.Q. Wu, H. Ding, X.H. An, et al. Mater Sci Eng A, 2015, 639:187-191.</w:t>
            </w:r>
          </w:p>
          <w:p w:rsidR="007956C0" w:rsidRDefault="00022A7C">
            <w:pPr>
              <w:pStyle w:val="aff"/>
              <w:spacing w:line="300" w:lineRule="auto"/>
              <w:ind w:firstLineChars="0" w:firstLine="0"/>
            </w:pPr>
            <w:r>
              <w:rPr>
                <w:szCs w:val="21"/>
              </w:rPr>
              <w:t>[23</w:t>
            </w:r>
            <w:r>
              <w:rPr>
                <w:szCs w:val="21"/>
              </w:rPr>
              <w:t xml:space="preserve">] </w:t>
            </w:r>
            <w:r>
              <w:rPr>
                <w:rFonts w:eastAsiaTheme="minorEastAsia"/>
                <w:color w:val="000000"/>
                <w:kern w:val="0"/>
                <w:sz w:val="20"/>
                <w:szCs w:val="20"/>
              </w:rPr>
              <w:t xml:space="preserve">H. Ding, Z.Q. Wu, D. </w:t>
            </w:r>
            <w:r>
              <w:rPr>
                <w:rFonts w:eastAsiaTheme="minorEastAsia"/>
                <w:color w:val="000000"/>
                <w:kern w:val="0"/>
                <w:sz w:val="20"/>
                <w:szCs w:val="20"/>
              </w:rPr>
              <w:t>Han, et al. Mater Sci Forum 2016, 879: 436-441.</w:t>
            </w:r>
          </w:p>
          <w:p w:rsidR="007956C0" w:rsidRDefault="00022A7C">
            <w:pPr>
              <w:pStyle w:val="aff"/>
              <w:spacing w:line="300" w:lineRule="auto"/>
              <w:ind w:firstLineChars="0" w:firstLine="0"/>
              <w:rPr>
                <w:rFonts w:eastAsiaTheme="minorEastAsia"/>
                <w:color w:val="000000"/>
                <w:kern w:val="0"/>
                <w:szCs w:val="21"/>
              </w:rPr>
            </w:pPr>
            <w:r>
              <w:rPr>
                <w:szCs w:val="21"/>
              </w:rPr>
              <w:t>[24</w:t>
            </w:r>
            <w:r>
              <w:rPr>
                <w:szCs w:val="21"/>
              </w:rPr>
              <w:t xml:space="preserve">] </w:t>
            </w:r>
            <w:r>
              <w:rPr>
                <w:rFonts w:eastAsiaTheme="minorEastAsia"/>
                <w:color w:val="000000"/>
                <w:kern w:val="0"/>
                <w:szCs w:val="21"/>
              </w:rPr>
              <w:t>C.W. Marshall, R.F. Heheman, A.R. Trojano, Trans ASM, 1962, 55: 135.</w:t>
            </w:r>
          </w:p>
          <w:p w:rsidR="007956C0" w:rsidRDefault="00022A7C">
            <w:pPr>
              <w:pStyle w:val="aff"/>
              <w:spacing w:line="300" w:lineRule="auto"/>
              <w:ind w:firstLineChars="0" w:firstLine="0"/>
              <w:rPr>
                <w:rFonts w:eastAsiaTheme="minorEastAsia"/>
                <w:color w:val="000000"/>
                <w:kern w:val="0"/>
                <w:szCs w:val="21"/>
              </w:rPr>
            </w:pPr>
            <w:r>
              <w:rPr>
                <w:szCs w:val="21"/>
              </w:rPr>
              <w:t>[25</w:t>
            </w:r>
            <w:r>
              <w:rPr>
                <w:szCs w:val="21"/>
              </w:rPr>
              <w:t xml:space="preserve">] </w:t>
            </w:r>
            <w:r>
              <w:rPr>
                <w:rFonts w:eastAsiaTheme="minorEastAsia"/>
                <w:color w:val="000000"/>
                <w:kern w:val="0"/>
                <w:szCs w:val="21"/>
              </w:rPr>
              <w:t>E.D. Marquardt, J.P. Le, R. Radebaugh, Cryocoolers, 2002, 11: 681-687.</w:t>
            </w:r>
          </w:p>
          <w:p w:rsidR="007956C0" w:rsidRDefault="00022A7C">
            <w:pPr>
              <w:pStyle w:val="aff"/>
              <w:spacing w:line="300" w:lineRule="auto"/>
              <w:ind w:firstLineChars="0" w:firstLine="0"/>
              <w:rPr>
                <w:szCs w:val="21"/>
              </w:rPr>
            </w:pPr>
            <w:r>
              <w:rPr>
                <w:szCs w:val="21"/>
              </w:rPr>
              <w:t>[26</w:t>
            </w:r>
            <w:r>
              <w:rPr>
                <w:szCs w:val="21"/>
              </w:rPr>
              <w:t xml:space="preserve">] </w:t>
            </w:r>
            <w:r>
              <w:rPr>
                <w:rFonts w:eastAsiaTheme="minorEastAsia"/>
                <w:color w:val="000000"/>
                <w:kern w:val="0"/>
                <w:szCs w:val="21"/>
              </w:rPr>
              <w:t>J</w:t>
            </w:r>
            <w:r>
              <w:rPr>
                <w:rFonts w:eastAsiaTheme="minorEastAsia"/>
                <w:color w:val="000000"/>
                <w:kern w:val="0"/>
                <w:szCs w:val="21"/>
              </w:rPr>
              <w:t xml:space="preserve"> </w:t>
            </w:r>
            <w:r>
              <w:rPr>
                <w:rFonts w:eastAsiaTheme="minorEastAsia"/>
                <w:color w:val="000000"/>
                <w:kern w:val="0"/>
                <w:szCs w:val="21"/>
              </w:rPr>
              <w:t xml:space="preserve"> A. Rinebolt</w:t>
            </w:r>
            <w:r>
              <w:rPr>
                <w:rFonts w:eastAsiaTheme="minorEastAsia"/>
                <w:color w:val="000000"/>
                <w:kern w:val="0"/>
                <w:position w:val="2"/>
                <w:szCs w:val="21"/>
              </w:rPr>
              <w:t xml:space="preserve">, </w:t>
            </w:r>
            <w:r>
              <w:rPr>
                <w:rFonts w:eastAsiaTheme="minorEastAsia"/>
                <w:color w:val="000000"/>
                <w:kern w:val="0"/>
                <w:szCs w:val="21"/>
              </w:rPr>
              <w:t>W J. Haris</w:t>
            </w:r>
            <w:r>
              <w:rPr>
                <w:rFonts w:eastAsiaTheme="minorEastAsia"/>
                <w:color w:val="000000"/>
                <w:kern w:val="0"/>
                <w:position w:val="2"/>
                <w:szCs w:val="21"/>
              </w:rPr>
              <w:t xml:space="preserve">, </w:t>
            </w:r>
            <w:r>
              <w:rPr>
                <w:rFonts w:eastAsiaTheme="minorEastAsia"/>
                <w:color w:val="000000"/>
                <w:kern w:val="0"/>
                <w:szCs w:val="21"/>
              </w:rPr>
              <w:t>Trans Am Soc Met, 1951</w:t>
            </w:r>
            <w:r>
              <w:rPr>
                <w:rFonts w:eastAsiaTheme="minorEastAsia"/>
                <w:color w:val="000000"/>
                <w:kern w:val="0"/>
                <w:position w:val="2"/>
                <w:szCs w:val="21"/>
              </w:rPr>
              <w:t xml:space="preserve">, </w:t>
            </w:r>
            <w:r>
              <w:rPr>
                <w:rFonts w:eastAsiaTheme="minorEastAsia"/>
                <w:color w:val="000000"/>
                <w:kern w:val="0"/>
                <w:szCs w:val="21"/>
              </w:rPr>
              <w:t>4</w:t>
            </w:r>
            <w:r>
              <w:rPr>
                <w:rFonts w:eastAsiaTheme="minorEastAsia"/>
                <w:color w:val="000000"/>
                <w:kern w:val="0"/>
                <w:szCs w:val="21"/>
              </w:rPr>
              <w:t>3:</w:t>
            </w:r>
            <w:r>
              <w:rPr>
                <w:rFonts w:eastAsiaTheme="minorEastAsia"/>
                <w:color w:val="000000"/>
                <w:kern w:val="0"/>
                <w:position w:val="2"/>
                <w:szCs w:val="21"/>
              </w:rPr>
              <w:t xml:space="preserve"> </w:t>
            </w:r>
            <w:r>
              <w:rPr>
                <w:rFonts w:eastAsiaTheme="minorEastAsia"/>
                <w:color w:val="000000"/>
                <w:kern w:val="0"/>
                <w:szCs w:val="21"/>
              </w:rPr>
              <w:t>1175-1214.</w:t>
            </w:r>
          </w:p>
          <w:p w:rsidR="007956C0" w:rsidRDefault="00022A7C">
            <w:pPr>
              <w:pStyle w:val="aff"/>
              <w:spacing w:line="300" w:lineRule="auto"/>
              <w:ind w:firstLineChars="0" w:firstLine="0"/>
              <w:rPr>
                <w:szCs w:val="21"/>
              </w:rPr>
            </w:pPr>
            <w:r>
              <w:rPr>
                <w:szCs w:val="21"/>
              </w:rPr>
              <w:t>[27</w:t>
            </w:r>
            <w:r>
              <w:rPr>
                <w:szCs w:val="21"/>
              </w:rPr>
              <w:t xml:space="preserve">] </w:t>
            </w:r>
            <w:r>
              <w:rPr>
                <w:rFonts w:eastAsiaTheme="minorEastAsia"/>
                <w:color w:val="000000"/>
                <w:kern w:val="0"/>
                <w:szCs w:val="21"/>
              </w:rPr>
              <w:t>O.Grasel</w:t>
            </w:r>
            <w:r>
              <w:rPr>
                <w:rFonts w:eastAsiaTheme="minorEastAsia"/>
                <w:color w:val="000000"/>
                <w:kern w:val="0"/>
                <w:position w:val="2"/>
                <w:szCs w:val="21"/>
              </w:rPr>
              <w:t xml:space="preserve">, </w:t>
            </w:r>
            <w:r>
              <w:rPr>
                <w:rFonts w:eastAsiaTheme="minorEastAsia"/>
                <w:color w:val="000000"/>
                <w:kern w:val="0"/>
                <w:szCs w:val="21"/>
              </w:rPr>
              <w:t>G.Frommeyer</w:t>
            </w:r>
            <w:r>
              <w:rPr>
                <w:rFonts w:eastAsiaTheme="minorEastAsia"/>
                <w:color w:val="000000"/>
                <w:kern w:val="0"/>
                <w:position w:val="2"/>
                <w:szCs w:val="21"/>
              </w:rPr>
              <w:t xml:space="preserve">, </w:t>
            </w:r>
            <w:r>
              <w:rPr>
                <w:rFonts w:eastAsiaTheme="minorEastAsia"/>
                <w:color w:val="000000"/>
                <w:kern w:val="0"/>
                <w:szCs w:val="21"/>
              </w:rPr>
              <w:t>Mater Sci Tech</w:t>
            </w:r>
            <w:r>
              <w:rPr>
                <w:rFonts w:eastAsiaTheme="minorEastAsia"/>
                <w:color w:val="000000"/>
                <w:kern w:val="0"/>
                <w:position w:val="2"/>
                <w:szCs w:val="21"/>
              </w:rPr>
              <w:t xml:space="preserve">, </w:t>
            </w:r>
            <w:r>
              <w:rPr>
                <w:rFonts w:eastAsiaTheme="minorEastAsia"/>
                <w:color w:val="000000"/>
                <w:kern w:val="0"/>
                <w:szCs w:val="21"/>
              </w:rPr>
              <w:t>1998,</w:t>
            </w:r>
            <w:r>
              <w:rPr>
                <w:rFonts w:eastAsiaTheme="minorEastAsia"/>
                <w:color w:val="000000"/>
                <w:kern w:val="0"/>
                <w:position w:val="2"/>
                <w:szCs w:val="21"/>
              </w:rPr>
              <w:t xml:space="preserve"> </w:t>
            </w:r>
            <w:r>
              <w:rPr>
                <w:rFonts w:eastAsiaTheme="minorEastAsia"/>
                <w:color w:val="000000"/>
                <w:kern w:val="0"/>
                <w:szCs w:val="21"/>
              </w:rPr>
              <w:t>4: 1213-1216.</w:t>
            </w:r>
          </w:p>
          <w:p w:rsidR="007956C0" w:rsidRDefault="00022A7C">
            <w:pPr>
              <w:pStyle w:val="aff"/>
              <w:spacing w:line="300" w:lineRule="auto"/>
              <w:ind w:firstLineChars="0" w:firstLine="0"/>
              <w:rPr>
                <w:szCs w:val="21"/>
              </w:rPr>
            </w:pPr>
            <w:r>
              <w:rPr>
                <w:szCs w:val="21"/>
              </w:rPr>
              <w:t>[28</w:t>
            </w:r>
            <w:r>
              <w:rPr>
                <w:szCs w:val="21"/>
              </w:rPr>
              <w:t xml:space="preserve">] </w:t>
            </w:r>
            <w:r>
              <w:rPr>
                <w:rFonts w:eastAsiaTheme="minorEastAsia"/>
                <w:color w:val="000000"/>
                <w:kern w:val="0"/>
                <w:szCs w:val="21"/>
              </w:rPr>
              <w:t>Y. Zou, Y.B. Xu, Z.P. Hu, et al. Mater Sci Eng A, 2016, 675: 153-163.</w:t>
            </w:r>
          </w:p>
          <w:p w:rsidR="007956C0" w:rsidRDefault="00022A7C">
            <w:pPr>
              <w:pStyle w:val="aff"/>
              <w:spacing w:line="300" w:lineRule="auto"/>
              <w:ind w:firstLineChars="0" w:firstLine="0"/>
              <w:rPr>
                <w:szCs w:val="21"/>
              </w:rPr>
            </w:pPr>
            <w:r>
              <w:rPr>
                <w:szCs w:val="21"/>
              </w:rPr>
              <w:t>[29</w:t>
            </w:r>
            <w:r>
              <w:rPr>
                <w:szCs w:val="21"/>
              </w:rPr>
              <w:t xml:space="preserve">] </w:t>
            </w:r>
            <w:r>
              <w:rPr>
                <w:rFonts w:eastAsiaTheme="minorEastAsia"/>
                <w:color w:val="000000"/>
                <w:kern w:val="0"/>
                <w:szCs w:val="21"/>
              </w:rPr>
              <w:t>S.S. Sohn, S. Hong, J. Lee, et al. Acta Mater, 2015, 100: 39-52.</w:t>
            </w:r>
          </w:p>
          <w:p w:rsidR="007956C0" w:rsidRDefault="00022A7C">
            <w:pPr>
              <w:pStyle w:val="aff"/>
              <w:spacing w:line="300" w:lineRule="auto"/>
              <w:ind w:firstLineChars="0" w:firstLine="0"/>
              <w:rPr>
                <w:szCs w:val="21"/>
              </w:rPr>
            </w:pPr>
            <w:r>
              <w:rPr>
                <w:szCs w:val="21"/>
              </w:rPr>
              <w:t>[30</w:t>
            </w:r>
            <w:r>
              <w:rPr>
                <w:szCs w:val="21"/>
              </w:rPr>
              <w:t xml:space="preserve">] </w:t>
            </w:r>
            <w:r>
              <w:rPr>
                <w:rFonts w:eastAsiaTheme="minorEastAsia"/>
                <w:color w:val="000000"/>
                <w:kern w:val="0"/>
                <w:szCs w:val="21"/>
              </w:rPr>
              <w:t xml:space="preserve">P. Wang, S.P. Lu, N.M. </w:t>
            </w:r>
            <w:r>
              <w:rPr>
                <w:rFonts w:eastAsiaTheme="minorEastAsia"/>
                <w:color w:val="000000"/>
                <w:kern w:val="0"/>
                <w:szCs w:val="21"/>
              </w:rPr>
              <w:t>Xiao, et al. Mater Sci Eng A, 2010, 527: 3210-3216.</w:t>
            </w:r>
          </w:p>
          <w:p w:rsidR="007956C0" w:rsidRDefault="00022A7C">
            <w:pPr>
              <w:pStyle w:val="aff"/>
              <w:spacing w:line="300" w:lineRule="auto"/>
              <w:rPr>
                <w:szCs w:val="21"/>
              </w:rPr>
            </w:pPr>
            <w:r>
              <w:rPr>
                <w:rFonts w:ascii="仿宋" w:eastAsia="仿宋" w:hAnsi="仿宋" w:cs="仿宋" w:hint="eastAsia"/>
                <w:szCs w:val="21"/>
              </w:rPr>
              <w:t>周敏</w:t>
            </w:r>
            <w:r>
              <w:rPr>
                <w:rFonts w:ascii="仿宋" w:eastAsia="仿宋" w:hAnsi="仿宋" w:cs="仿宋" w:hint="eastAsia"/>
                <w:szCs w:val="21"/>
              </w:rPr>
              <w:t>,</w:t>
            </w:r>
            <w:r>
              <w:rPr>
                <w:rFonts w:ascii="仿宋" w:eastAsia="仿宋" w:hAnsi="仿宋" w:cs="仿宋" w:hint="eastAsia"/>
                <w:szCs w:val="21"/>
              </w:rPr>
              <w:t>周强国</w:t>
            </w:r>
            <w:r>
              <w:rPr>
                <w:rFonts w:ascii="仿宋" w:eastAsia="仿宋" w:hAnsi="仿宋" w:cs="仿宋" w:hint="eastAsia"/>
                <w:szCs w:val="21"/>
              </w:rPr>
              <w:t>,</w:t>
            </w:r>
            <w:r>
              <w:rPr>
                <w:rFonts w:ascii="仿宋" w:eastAsia="仿宋" w:hAnsi="仿宋" w:cs="仿宋" w:hint="eastAsia"/>
                <w:szCs w:val="21"/>
              </w:rPr>
              <w:t>严伟</w:t>
            </w:r>
            <w:r>
              <w:rPr>
                <w:rFonts w:ascii="仿宋" w:eastAsia="仿宋" w:hAnsi="仿宋" w:cs="仿宋" w:hint="eastAsia"/>
                <w:szCs w:val="21"/>
              </w:rPr>
              <w:t>,</w:t>
            </w:r>
            <w:r>
              <w:rPr>
                <w:rFonts w:ascii="仿宋" w:eastAsia="仿宋" w:hAnsi="仿宋" w:cs="仿宋" w:hint="eastAsia"/>
                <w:szCs w:val="21"/>
              </w:rPr>
              <w:t>等</w:t>
            </w:r>
            <w:r>
              <w:rPr>
                <w:rFonts w:ascii="仿宋" w:eastAsia="仿宋" w:hAnsi="仿宋" w:cs="仿宋" w:hint="eastAsia"/>
                <w:szCs w:val="21"/>
              </w:rPr>
              <w:t xml:space="preserve">. </w:t>
            </w:r>
            <w:r>
              <w:rPr>
                <w:rFonts w:ascii="仿宋" w:eastAsia="仿宋" w:hAnsi="仿宋" w:cs="仿宋" w:hint="eastAsia"/>
                <w:szCs w:val="21"/>
              </w:rPr>
              <w:t>钢铁</w:t>
            </w:r>
            <w:r>
              <w:rPr>
                <w:szCs w:val="21"/>
              </w:rPr>
              <w:t>, 2013, 48: 62-67.</w:t>
            </w:r>
          </w:p>
          <w:p w:rsidR="007956C0" w:rsidRDefault="00022A7C">
            <w:pPr>
              <w:pStyle w:val="aff"/>
              <w:spacing w:line="300" w:lineRule="auto"/>
              <w:ind w:firstLineChars="0" w:firstLine="0"/>
              <w:rPr>
                <w:szCs w:val="21"/>
              </w:rPr>
            </w:pPr>
            <w:r>
              <w:rPr>
                <w:szCs w:val="21"/>
              </w:rPr>
              <w:t>[31</w:t>
            </w:r>
            <w:r>
              <w:rPr>
                <w:szCs w:val="21"/>
              </w:rPr>
              <w:t xml:space="preserve">] </w:t>
            </w:r>
            <w:r>
              <w:rPr>
                <w:rFonts w:eastAsiaTheme="minorEastAsia"/>
                <w:color w:val="000000"/>
                <w:kern w:val="0"/>
                <w:szCs w:val="21"/>
              </w:rPr>
              <w:t>H. Zheng, X.Y. Ye, J.D. Li, et al. Mater Sci Eng A, 2010, 527: 7407-7412.</w:t>
            </w:r>
          </w:p>
          <w:p w:rsidR="007956C0" w:rsidRDefault="00022A7C">
            <w:pPr>
              <w:pStyle w:val="aff"/>
              <w:spacing w:line="300" w:lineRule="auto"/>
              <w:ind w:firstLineChars="0" w:firstLine="0"/>
              <w:rPr>
                <w:szCs w:val="21"/>
              </w:rPr>
            </w:pPr>
            <w:r>
              <w:rPr>
                <w:szCs w:val="21"/>
              </w:rPr>
              <w:t>[32</w:t>
            </w:r>
            <w:r>
              <w:rPr>
                <w:szCs w:val="21"/>
              </w:rPr>
              <w:t xml:space="preserve">] </w:t>
            </w:r>
            <w:r>
              <w:rPr>
                <w:rFonts w:eastAsiaTheme="minorEastAsia"/>
                <w:color w:val="000000"/>
                <w:kern w:val="0"/>
                <w:szCs w:val="21"/>
              </w:rPr>
              <w:t>L. Schäfer, J. Nucl. Mater. 1998, 262: 1336-1339.</w:t>
            </w:r>
          </w:p>
          <w:p w:rsidR="007956C0" w:rsidRDefault="00022A7C">
            <w:pPr>
              <w:widowControl w:val="0"/>
              <w:autoSpaceDE w:val="0"/>
              <w:autoSpaceDN w:val="0"/>
              <w:snapToGrid/>
              <w:spacing w:after="100"/>
              <w:ind w:left="440" w:hangingChars="200" w:hanging="440"/>
              <w:jc w:val="both"/>
              <w:rPr>
                <w:rFonts w:ascii="Times New Roman" w:hAnsi="Times New Roman"/>
                <w:szCs w:val="21"/>
              </w:rPr>
            </w:pPr>
            <w:r>
              <w:rPr>
                <w:rFonts w:ascii="Times New Roman" w:hAnsi="Times New Roman"/>
                <w:szCs w:val="21"/>
              </w:rPr>
              <w:t>[33</w:t>
            </w:r>
            <w:r>
              <w:rPr>
                <w:rFonts w:ascii="Times New Roman" w:hAnsi="Times New Roman"/>
                <w:sz w:val="21"/>
                <w:szCs w:val="21"/>
              </w:rPr>
              <w:t>]</w:t>
            </w:r>
            <w:r>
              <w:rPr>
                <w:rFonts w:ascii="Times New Roman" w:hAnsi="Times New Roman"/>
                <w:szCs w:val="21"/>
              </w:rPr>
              <w:t xml:space="preserve"> LS-DYNA Anwenderforum.Developme</w:t>
            </w:r>
            <w:r>
              <w:rPr>
                <w:rFonts w:ascii="Times New Roman" w:hAnsi="Times New Roman"/>
                <w:szCs w:val="21"/>
              </w:rPr>
              <w:t>nt of a high strain-rate dependent vehicle model [M], MichaelDietenherger, 2005.</w:t>
            </w:r>
          </w:p>
          <w:p w:rsidR="007956C0" w:rsidRDefault="00022A7C">
            <w:pPr>
              <w:widowControl w:val="0"/>
              <w:autoSpaceDE w:val="0"/>
              <w:autoSpaceDN w:val="0"/>
              <w:snapToGrid/>
              <w:spacing w:after="100"/>
              <w:ind w:left="440" w:hangingChars="200" w:hanging="440"/>
              <w:jc w:val="both"/>
              <w:rPr>
                <w:rFonts w:ascii="Times New Roman" w:hAnsi="Times New Roman"/>
                <w:b/>
                <w:sz w:val="24"/>
              </w:rPr>
            </w:pPr>
            <w:r>
              <w:rPr>
                <w:rFonts w:ascii="Times New Roman" w:hAnsi="Times New Roman"/>
                <w:szCs w:val="21"/>
              </w:rPr>
              <w:t>[34</w:t>
            </w:r>
            <w:r>
              <w:rPr>
                <w:rFonts w:ascii="Times New Roman" w:hAnsi="Times New Roman"/>
                <w:sz w:val="21"/>
                <w:szCs w:val="21"/>
              </w:rPr>
              <w:t xml:space="preserve">] </w:t>
            </w:r>
            <w:r>
              <w:rPr>
                <w:rFonts w:ascii="Times New Roman" w:hAnsi="Times New Roman"/>
                <w:szCs w:val="21"/>
              </w:rPr>
              <w:t>M.Grujicic,T.Erturk</w:t>
            </w:r>
            <w:r>
              <w:rPr>
                <w:rFonts w:ascii="Times New Roman" w:hAnsi="Times New Roman" w:hint="eastAsia"/>
                <w:szCs w:val="21"/>
              </w:rPr>
              <w:t>,</w:t>
            </w:r>
            <w:r>
              <w:rPr>
                <w:rFonts w:ascii="Times New Roman" w:hAnsi="Times New Roman"/>
                <w:szCs w:val="21"/>
              </w:rPr>
              <w:t>W.S.Owen.A finite element analysis of the effect of the accommodatio,strains in the ferrite phase on the work hardening of a dual-phase steel [J], Mat</w:t>
            </w:r>
            <w:r>
              <w:rPr>
                <w:rFonts w:ascii="Times New Roman" w:hAnsi="Times New Roman"/>
                <w:szCs w:val="21"/>
              </w:rPr>
              <w:t>erials Science and Engineering A, 1986, 82:151-159.</w:t>
            </w:r>
          </w:p>
          <w:p w:rsidR="007956C0" w:rsidRDefault="007956C0">
            <w:pPr>
              <w:spacing w:line="360" w:lineRule="auto"/>
              <w:ind w:firstLine="482"/>
              <w:rPr>
                <w:rFonts w:ascii="Times New Roman" w:hAnsi="Times New Roman"/>
                <w:b/>
                <w:sz w:val="24"/>
              </w:rPr>
            </w:pPr>
          </w:p>
          <w:p w:rsidR="007956C0" w:rsidRDefault="007956C0">
            <w:pPr>
              <w:tabs>
                <w:tab w:val="left" w:pos="4536"/>
              </w:tabs>
              <w:spacing w:line="360" w:lineRule="auto"/>
              <w:ind w:firstLineChars="200" w:firstLine="480"/>
              <w:rPr>
                <w:rFonts w:ascii="Times New Roman" w:eastAsia="宋体" w:hAnsi="Times New Roman"/>
                <w:sz w:val="24"/>
              </w:rPr>
            </w:pPr>
          </w:p>
          <w:p w:rsidR="007956C0" w:rsidRDefault="007956C0">
            <w:pPr>
              <w:spacing w:line="360" w:lineRule="auto"/>
              <w:ind w:firstLineChars="200" w:firstLine="480"/>
              <w:rPr>
                <w:rFonts w:ascii="Times New Roman" w:eastAsia="宋体" w:hAnsi="Times New Roman"/>
                <w:sz w:val="24"/>
              </w:rPr>
            </w:pPr>
          </w:p>
          <w:p w:rsidR="007956C0" w:rsidRDefault="007956C0">
            <w:pPr>
              <w:rPr>
                <w:rFonts w:ascii="Times New Roman" w:eastAsia="楷体_GB2312" w:hAnsi="Times New Roman"/>
                <w:sz w:val="28"/>
                <w:szCs w:val="28"/>
              </w:rPr>
            </w:pPr>
          </w:p>
        </w:tc>
      </w:tr>
      <w:tr w:rsidR="007956C0">
        <w:trPr>
          <w:trHeight w:val="4585"/>
          <w:jc w:val="center"/>
        </w:trPr>
        <w:tc>
          <w:tcPr>
            <w:tcW w:w="9366" w:type="dxa"/>
            <w:gridSpan w:val="8"/>
          </w:tcPr>
          <w:p w:rsidR="007956C0" w:rsidRDefault="00022A7C">
            <w:pPr>
              <w:rPr>
                <w:rFonts w:ascii="Times New Roman" w:eastAsia="楷体_GB2312" w:hAnsi="Times New Roman"/>
                <w:sz w:val="28"/>
                <w:szCs w:val="28"/>
              </w:rPr>
            </w:pPr>
            <w:r>
              <w:rPr>
                <w:rFonts w:ascii="Times New Roman" w:eastAsia="楷体_GB2312" w:hAnsi="Times New Roman"/>
                <w:sz w:val="28"/>
                <w:szCs w:val="28"/>
              </w:rPr>
              <w:lastRenderedPageBreak/>
              <w:t>本项目学生有关的研究积累和已取得的成绩</w:t>
            </w:r>
          </w:p>
          <w:p w:rsidR="007956C0" w:rsidRDefault="00022A7C">
            <w:pPr>
              <w:spacing w:line="360" w:lineRule="auto"/>
              <w:ind w:firstLineChars="200" w:firstLine="480"/>
              <w:rPr>
                <w:rFonts w:ascii="Times New Roman" w:eastAsia="楷体_GB2312" w:hAnsi="Times New Roman"/>
                <w:sz w:val="28"/>
                <w:szCs w:val="28"/>
              </w:rPr>
            </w:pPr>
            <w:r>
              <w:rPr>
                <w:rFonts w:ascii="Times New Roman" w:eastAsia="仿宋_GB2312" w:hAnsi="Times New Roman"/>
                <w:sz w:val="24"/>
              </w:rPr>
              <w:t>参与本项目的学生系</w:t>
            </w:r>
            <w:r>
              <w:rPr>
                <w:rFonts w:ascii="Times New Roman" w:eastAsia="仿宋_GB2312" w:hAnsi="Times New Roman"/>
                <w:sz w:val="24"/>
              </w:rPr>
              <w:t>2016</w:t>
            </w:r>
            <w:r>
              <w:rPr>
                <w:rFonts w:ascii="Times New Roman" w:eastAsia="仿宋_GB2312" w:hAnsi="Times New Roman"/>
                <w:sz w:val="24"/>
              </w:rPr>
              <w:t>级材料成型及控制工程专业学生，已修《材料现代测试技术》、《金属学原理》、《概率论与数理统计》、《传热学》等专业基础课及计算机编程基础课程，并已完成专业基础课中的实验环节，具备基本专业知识与基本实验技能。</w:t>
            </w: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tc>
      </w:tr>
      <w:tr w:rsidR="007956C0">
        <w:trPr>
          <w:trHeight w:val="2949"/>
          <w:jc w:val="center"/>
        </w:trPr>
        <w:tc>
          <w:tcPr>
            <w:tcW w:w="9366" w:type="dxa"/>
            <w:gridSpan w:val="8"/>
          </w:tcPr>
          <w:p w:rsidR="007956C0" w:rsidRDefault="00022A7C">
            <w:pPr>
              <w:rPr>
                <w:rFonts w:ascii="Times New Roman" w:eastAsia="楷体_GB2312" w:hAnsi="Times New Roman"/>
                <w:sz w:val="28"/>
                <w:szCs w:val="28"/>
              </w:rPr>
            </w:pPr>
            <w:r>
              <w:rPr>
                <w:rFonts w:ascii="Times New Roman" w:eastAsia="楷体_GB2312" w:hAnsi="Times New Roman"/>
                <w:sz w:val="28"/>
                <w:szCs w:val="28"/>
              </w:rPr>
              <w:t>项目的创新点和特色</w:t>
            </w:r>
          </w:p>
          <w:p w:rsidR="007956C0" w:rsidRDefault="00022A7C">
            <w:pPr>
              <w:spacing w:line="360" w:lineRule="auto"/>
              <w:ind w:firstLineChars="200" w:firstLine="480"/>
              <w:rPr>
                <w:rFonts w:ascii="Times New Roman" w:eastAsia="仿宋_GB2312" w:hAnsi="Times New Roman"/>
                <w:sz w:val="24"/>
              </w:rPr>
            </w:pPr>
            <w:r>
              <w:rPr>
                <w:rFonts w:ascii="Times New Roman" w:eastAsia="仿宋_GB2312" w:hAnsi="Times New Roman"/>
                <w:sz w:val="24"/>
              </w:rPr>
              <w:t>1</w:t>
            </w:r>
            <w:r>
              <w:rPr>
                <w:rFonts w:ascii="Times New Roman" w:eastAsia="仿宋_GB2312" w:hAnsi="Times New Roman"/>
                <w:sz w:val="24"/>
              </w:rPr>
              <w:t>）完成基于应力准则的马氏体相变模型的</w:t>
            </w:r>
            <w:r>
              <w:rPr>
                <w:rFonts w:ascii="Times New Roman" w:eastAsia="仿宋_GB2312" w:hAnsi="Times New Roman"/>
                <w:sz w:val="24"/>
              </w:rPr>
              <w:t>UMAT</w:t>
            </w:r>
            <w:r>
              <w:rPr>
                <w:rFonts w:ascii="Times New Roman" w:eastAsia="仿宋_GB2312" w:hAnsi="Times New Roman"/>
                <w:sz w:val="24"/>
              </w:rPr>
              <w:t>子程序编译，与</w:t>
            </w:r>
            <w:r>
              <w:rPr>
                <w:rFonts w:ascii="Times New Roman" w:eastAsia="仿宋_GB2312" w:hAnsi="Times New Roman"/>
                <w:sz w:val="24"/>
              </w:rPr>
              <w:t>ABAQUS</w:t>
            </w:r>
            <w:r>
              <w:rPr>
                <w:rFonts w:ascii="Times New Roman" w:eastAsia="仿宋_GB2312" w:hAnsi="Times New Roman"/>
                <w:sz w:val="24"/>
              </w:rPr>
              <w:t>软件对接，建立</w:t>
            </w:r>
            <w:r>
              <w:rPr>
                <w:rFonts w:ascii="Times New Roman" w:eastAsia="仿宋_GB2312" w:hAnsi="Times New Roman"/>
                <w:sz w:val="24"/>
              </w:rPr>
              <w:t>不同晶粒取向下</w:t>
            </w:r>
            <w:r>
              <w:rPr>
                <w:rFonts w:ascii="Times New Roman" w:eastAsia="仿宋_GB2312" w:hAnsi="Times New Roman"/>
                <w:sz w:val="24"/>
              </w:rPr>
              <w:t>单相奥氏体有限元模型</w:t>
            </w:r>
            <w:r>
              <w:rPr>
                <w:rFonts w:ascii="Times New Roman" w:eastAsia="仿宋_GB2312" w:hAnsi="Times New Roman"/>
                <w:sz w:val="24"/>
              </w:rPr>
              <w:t>并</w:t>
            </w:r>
            <w:r>
              <w:rPr>
                <w:rFonts w:ascii="Times New Roman" w:eastAsia="仿宋_GB2312" w:hAnsi="Times New Roman"/>
                <w:sz w:val="24"/>
              </w:rPr>
              <w:t>调用子程序进行分析，模拟</w:t>
            </w:r>
            <w:r>
              <w:rPr>
                <w:rFonts w:ascii="Times New Roman" w:eastAsia="仿宋_GB2312" w:hAnsi="Times New Roman"/>
                <w:sz w:val="24"/>
              </w:rPr>
              <w:t>TRIP</w:t>
            </w:r>
            <w:r>
              <w:rPr>
                <w:rFonts w:ascii="Times New Roman" w:eastAsia="仿宋_GB2312" w:hAnsi="Times New Roman"/>
                <w:sz w:val="24"/>
              </w:rPr>
              <w:t>汽车钢中</w:t>
            </w:r>
            <w:r>
              <w:rPr>
                <w:rFonts w:ascii="Times New Roman" w:eastAsia="仿宋_GB2312" w:hAnsi="Times New Roman"/>
                <w:sz w:val="24"/>
              </w:rPr>
              <w:t>马氏体相变过程</w:t>
            </w:r>
            <w:r>
              <w:rPr>
                <w:rFonts w:ascii="Times New Roman" w:eastAsia="仿宋_GB2312" w:hAnsi="Times New Roman"/>
                <w:sz w:val="24"/>
              </w:rPr>
              <w:t>，探索不同晶粒取向对马氏体转变的影响。</w:t>
            </w:r>
          </w:p>
          <w:p w:rsidR="007956C0" w:rsidRDefault="00022A7C">
            <w:pPr>
              <w:spacing w:line="360" w:lineRule="auto"/>
              <w:ind w:firstLineChars="200" w:firstLine="480"/>
              <w:rPr>
                <w:rFonts w:ascii="Times New Roman" w:eastAsia="仿宋_GB2312" w:hAnsi="Times New Roman"/>
                <w:sz w:val="24"/>
              </w:rPr>
            </w:pPr>
            <w:r>
              <w:rPr>
                <w:rFonts w:ascii="Times New Roman" w:eastAsia="仿宋_GB2312" w:hAnsi="Times New Roman"/>
                <w:sz w:val="24"/>
              </w:rPr>
              <w:t>2</w:t>
            </w:r>
            <w:r>
              <w:rPr>
                <w:rFonts w:ascii="Times New Roman" w:eastAsia="仿宋_GB2312" w:hAnsi="Times New Roman"/>
                <w:sz w:val="24"/>
              </w:rPr>
              <w:t>）将</w:t>
            </w:r>
            <w:r>
              <w:rPr>
                <w:rFonts w:ascii="Times New Roman" w:eastAsia="仿宋_GB2312" w:hAnsi="Times New Roman"/>
                <w:sz w:val="24"/>
              </w:rPr>
              <w:t>UMAT</w:t>
            </w:r>
            <w:r>
              <w:rPr>
                <w:rFonts w:ascii="Times New Roman" w:eastAsia="仿宋_GB2312" w:hAnsi="Times New Roman"/>
                <w:sz w:val="24"/>
              </w:rPr>
              <w:t>子程序进一步应用</w:t>
            </w:r>
            <w:r>
              <w:rPr>
                <w:rFonts w:ascii="Times New Roman" w:eastAsia="仿宋_GB2312" w:hAnsi="Times New Roman"/>
                <w:sz w:val="24"/>
              </w:rPr>
              <w:t>于复杂的多相</w:t>
            </w:r>
            <w:r>
              <w:rPr>
                <w:rFonts w:ascii="Times New Roman" w:eastAsia="仿宋_GB2312" w:hAnsi="Times New Roman"/>
                <w:sz w:val="24"/>
              </w:rPr>
              <w:t>TRIP</w:t>
            </w:r>
            <w:r>
              <w:rPr>
                <w:rFonts w:ascii="Times New Roman" w:eastAsia="仿宋_GB2312" w:hAnsi="Times New Roman"/>
                <w:sz w:val="24"/>
              </w:rPr>
              <w:t>钢显微组织模拟中，研究马氏体的形成形成位置和演变规律，并分析各个微观组织在不同变形量下应力应变分布</w:t>
            </w:r>
            <w:r>
              <w:rPr>
                <w:rFonts w:ascii="Times New Roman" w:eastAsia="仿宋_GB2312" w:hAnsi="Times New Roman"/>
                <w:sz w:val="24"/>
              </w:rPr>
              <w:t>，</w:t>
            </w:r>
            <w:r>
              <w:rPr>
                <w:rFonts w:ascii="Times New Roman" w:eastAsia="仿宋" w:hAnsi="Times New Roman"/>
                <w:color w:val="000000"/>
                <w:sz w:val="24"/>
                <w:szCs w:val="24"/>
              </w:rPr>
              <w:t>建</w:t>
            </w:r>
            <w:r>
              <w:rPr>
                <w:rFonts w:ascii="Times New Roman" w:eastAsia="仿宋" w:hAnsi="Times New Roman"/>
                <w:color w:val="000000"/>
                <w:sz w:val="24"/>
                <w:szCs w:val="24"/>
              </w:rPr>
              <w:lastRenderedPageBreak/>
              <w:t>立材料的微观组织和晶体结构因素与性能之间的关系</w:t>
            </w:r>
            <w:r>
              <w:rPr>
                <w:rFonts w:ascii="Times New Roman" w:eastAsia="仿宋" w:hAnsi="Times New Roman"/>
                <w:sz w:val="24"/>
              </w:rPr>
              <w:t>，</w:t>
            </w:r>
            <w:r>
              <w:rPr>
                <w:rFonts w:ascii="Times New Roman" w:eastAsia="仿宋" w:hAnsi="Times New Roman"/>
                <w:sz w:val="24"/>
              </w:rPr>
              <w:t>为</w:t>
            </w:r>
            <w:r>
              <w:rPr>
                <w:rFonts w:ascii="Times New Roman" w:eastAsia="仿宋" w:hAnsi="Times New Roman"/>
                <w:sz w:val="24"/>
              </w:rPr>
              <w:t>TRIP</w:t>
            </w:r>
            <w:r>
              <w:rPr>
                <w:rFonts w:ascii="Times New Roman" w:eastAsia="仿宋" w:hAnsi="Times New Roman"/>
                <w:sz w:val="24"/>
              </w:rPr>
              <w:t>汽车钢</w:t>
            </w:r>
            <w:r>
              <w:rPr>
                <w:rFonts w:ascii="Times New Roman" w:eastAsia="仿宋" w:hAnsi="Times New Roman"/>
                <w:sz w:val="24"/>
              </w:rPr>
              <w:t>力学</w:t>
            </w:r>
            <w:r>
              <w:rPr>
                <w:rFonts w:ascii="Times New Roman" w:eastAsia="仿宋" w:hAnsi="Times New Roman"/>
                <w:sz w:val="24"/>
              </w:rPr>
              <w:t>性能</w:t>
            </w:r>
            <w:r>
              <w:rPr>
                <w:rFonts w:ascii="Times New Roman" w:eastAsia="仿宋" w:hAnsi="Times New Roman"/>
                <w:sz w:val="24"/>
              </w:rPr>
              <w:t>研究提供模拟实验</w:t>
            </w:r>
            <w:r>
              <w:rPr>
                <w:rFonts w:ascii="Times New Roman" w:eastAsia="仿宋" w:hAnsi="Times New Roman"/>
                <w:sz w:val="24"/>
              </w:rPr>
              <w:t>依据和理论指导。</w:t>
            </w: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022A7C">
            <w:pPr>
              <w:rPr>
                <w:rFonts w:ascii="Times New Roman" w:eastAsia="楷体_GB2312" w:hAnsi="Times New Roman"/>
                <w:sz w:val="28"/>
                <w:szCs w:val="28"/>
              </w:rPr>
            </w:pPr>
            <w:r>
              <w:rPr>
                <w:rFonts w:ascii="Times New Roman" w:eastAsia="楷体_GB2312" w:hAnsi="Times New Roman" w:hint="eastAsia"/>
                <w:sz w:val="28"/>
                <w:szCs w:val="28"/>
              </w:rPr>
              <w:t xml:space="preserve">                               </w:t>
            </w:r>
          </w:p>
          <w:p w:rsidR="007956C0" w:rsidRDefault="007956C0">
            <w:pPr>
              <w:rPr>
                <w:rFonts w:ascii="Times New Roman" w:eastAsia="楷体_GB2312" w:hAnsi="Times New Roman"/>
                <w:sz w:val="28"/>
                <w:szCs w:val="28"/>
              </w:rPr>
            </w:pPr>
          </w:p>
        </w:tc>
      </w:tr>
      <w:tr w:rsidR="007956C0">
        <w:trPr>
          <w:trHeight w:val="2796"/>
          <w:jc w:val="center"/>
        </w:trPr>
        <w:tc>
          <w:tcPr>
            <w:tcW w:w="9366" w:type="dxa"/>
            <w:gridSpan w:val="8"/>
          </w:tcPr>
          <w:p w:rsidR="007956C0" w:rsidRDefault="00022A7C">
            <w:pPr>
              <w:rPr>
                <w:rFonts w:ascii="Times New Roman" w:eastAsia="楷体_GB2312" w:hAnsi="Times New Roman"/>
                <w:sz w:val="28"/>
                <w:szCs w:val="28"/>
              </w:rPr>
            </w:pPr>
            <w:r>
              <w:rPr>
                <w:rFonts w:ascii="Times New Roman" w:eastAsia="楷体_GB2312" w:hAnsi="Times New Roman"/>
                <w:sz w:val="28"/>
                <w:szCs w:val="28"/>
              </w:rPr>
              <w:lastRenderedPageBreak/>
              <w:t>项目的技术路线及预期成果</w:t>
            </w:r>
          </w:p>
          <w:p w:rsidR="007956C0" w:rsidRDefault="00022A7C">
            <w:pPr>
              <w:spacing w:line="360" w:lineRule="auto"/>
              <w:ind w:firstLineChars="200" w:firstLine="480"/>
              <w:rPr>
                <w:rFonts w:ascii="Times New Roman" w:eastAsia="仿宋" w:hAnsi="Times New Roman"/>
                <w:sz w:val="24"/>
              </w:rPr>
            </w:pPr>
            <w:r>
              <w:rPr>
                <w:rFonts w:ascii="Times New Roman" w:eastAsia="仿宋_GB2312" w:hAnsi="Times New Roman"/>
                <w:sz w:val="24"/>
              </w:rPr>
              <w:t>1</w:t>
            </w:r>
            <w:r>
              <w:rPr>
                <w:rFonts w:ascii="Times New Roman" w:eastAsia="仿宋" w:hAnsi="Times New Roman"/>
                <w:sz w:val="24"/>
              </w:rPr>
              <w:t>）完成基于应力准则的马氏体相变模型及其</w:t>
            </w:r>
            <w:r>
              <w:rPr>
                <w:rFonts w:ascii="Times New Roman" w:eastAsia="仿宋" w:hAnsi="Times New Roman"/>
                <w:sz w:val="24"/>
              </w:rPr>
              <w:t>UMAT</w:t>
            </w:r>
            <w:r>
              <w:rPr>
                <w:rFonts w:ascii="Times New Roman" w:eastAsia="仿宋" w:hAnsi="Times New Roman"/>
                <w:sz w:val="24"/>
              </w:rPr>
              <w:t>子程序的编译。</w:t>
            </w:r>
          </w:p>
          <w:p w:rsidR="007956C0" w:rsidRDefault="00022A7C">
            <w:pPr>
              <w:spacing w:afterLines="50" w:after="120" w:line="360" w:lineRule="auto"/>
              <w:ind w:firstLineChars="200" w:firstLine="480"/>
              <w:rPr>
                <w:rFonts w:ascii="Times New Roman" w:eastAsia="仿宋" w:hAnsi="Times New Roman"/>
                <w:sz w:val="24"/>
              </w:rPr>
            </w:pPr>
            <w:r>
              <w:rPr>
                <w:rFonts w:ascii="Times New Roman" w:eastAsia="仿宋" w:hAnsi="Times New Roman"/>
                <w:sz w:val="24"/>
              </w:rPr>
              <w:t>首先，建立描述塑性应变条件下马氏体相变的经典模型</w:t>
            </w:r>
            <w:r>
              <w:rPr>
                <w:rFonts w:ascii="Times New Roman" w:eastAsia="仿宋" w:hAnsi="Times New Roman"/>
                <w:sz w:val="24"/>
              </w:rPr>
              <w:t>——OC</w:t>
            </w:r>
            <w:r>
              <w:rPr>
                <w:rFonts w:ascii="Times New Roman" w:eastAsia="仿宋" w:hAnsi="Times New Roman"/>
                <w:sz w:val="24"/>
              </w:rPr>
              <w:t>模型，其核心理论基础为残余奥氏体在塑性应变过程中，随着塑性变形增加，剪切带交叉增加，从而引起</w:t>
            </w:r>
            <w:r>
              <w:rPr>
                <w:rFonts w:ascii="Times New Roman" w:eastAsia="仿宋" w:hAnsi="Times New Roman"/>
                <w:sz w:val="24"/>
              </w:rPr>
              <w:t>Gibbs</w:t>
            </w:r>
            <w:r>
              <w:rPr>
                <w:rFonts w:ascii="Times New Roman" w:eastAsia="仿宋" w:hAnsi="Times New Roman"/>
                <w:sz w:val="24"/>
              </w:rPr>
              <w:t>自由能增加，造成马氏体相变。一般来说，应力状态是</w:t>
            </w:r>
            <w:r>
              <w:rPr>
                <w:rFonts w:ascii="Times New Roman" w:eastAsia="仿宋" w:hAnsi="Times New Roman"/>
                <w:sz w:val="24"/>
              </w:rPr>
              <w:t>TRIP</w:t>
            </w:r>
            <w:r>
              <w:rPr>
                <w:rFonts w:ascii="Times New Roman" w:eastAsia="仿宋" w:hAnsi="Times New Roman"/>
                <w:sz w:val="24"/>
              </w:rPr>
              <w:t>钢中影响马氏体相变的重要因素。因此，在本研究中首先假定只有应力状态对马氏体相变产生影响，主要考虑采用应力的不变量（</w:t>
            </w:r>
            <w:r>
              <w:rPr>
                <w:rFonts w:ascii="Times New Roman" w:eastAsia="仿宋" w:hAnsi="Times New Roman"/>
                <w:sz w:val="24"/>
              </w:rPr>
              <w:t>stress invariants</w:t>
            </w:r>
            <w:r>
              <w:rPr>
                <w:rFonts w:ascii="Times New Roman" w:eastAsia="仿宋" w:hAnsi="Times New Roman"/>
                <w:sz w:val="24"/>
              </w:rPr>
              <w:t>）来描述应力状态对马氏体相变驱动力的影响。然后，利用基于应力准则的马氏体相变本构关系，参照</w:t>
            </w:r>
            <w:r>
              <w:rPr>
                <w:rFonts w:ascii="Times New Roman" w:eastAsia="仿宋" w:hAnsi="Times New Roman"/>
                <w:sz w:val="24"/>
              </w:rPr>
              <w:t>ABAQUS</w:t>
            </w:r>
            <w:r>
              <w:rPr>
                <w:rFonts w:ascii="Times New Roman" w:eastAsia="仿宋" w:hAnsi="Times New Roman"/>
                <w:sz w:val="24"/>
              </w:rPr>
              <w:t>用户材料子程序的接口规范，以及对</w:t>
            </w:r>
            <w:r>
              <w:rPr>
                <w:rFonts w:ascii="Times New Roman" w:eastAsia="仿宋" w:hAnsi="Times New Roman"/>
                <w:sz w:val="24"/>
              </w:rPr>
              <w:t>FORTRAN</w:t>
            </w:r>
            <w:r>
              <w:rPr>
                <w:rFonts w:ascii="Times New Roman" w:eastAsia="仿宋" w:hAnsi="Times New Roman"/>
                <w:sz w:val="24"/>
              </w:rPr>
              <w:t>语</w:t>
            </w:r>
            <w:r>
              <w:rPr>
                <w:rFonts w:ascii="Times New Roman" w:eastAsia="仿宋" w:hAnsi="Times New Roman"/>
                <w:sz w:val="24"/>
              </w:rPr>
              <w:t>言的理论知识的运用，进行</w:t>
            </w:r>
            <w:r>
              <w:rPr>
                <w:rFonts w:ascii="Times New Roman" w:eastAsia="仿宋" w:hAnsi="Times New Roman"/>
                <w:sz w:val="24"/>
              </w:rPr>
              <w:t>UMAT</w:t>
            </w:r>
            <w:r>
              <w:rPr>
                <w:rFonts w:ascii="Times New Roman" w:eastAsia="仿宋" w:hAnsi="Times New Roman"/>
                <w:sz w:val="24"/>
              </w:rPr>
              <w:t>子程序的编程。</w:t>
            </w:r>
          </w:p>
          <w:p w:rsidR="007956C0" w:rsidRDefault="00022A7C">
            <w:pPr>
              <w:spacing w:afterLines="50" w:after="120" w:line="360" w:lineRule="auto"/>
              <w:ind w:firstLineChars="200" w:firstLine="480"/>
              <w:rPr>
                <w:rFonts w:ascii="Times New Roman" w:eastAsia="仿宋" w:hAnsi="Times New Roman"/>
                <w:sz w:val="24"/>
              </w:rPr>
            </w:pPr>
            <w:r>
              <w:rPr>
                <w:rFonts w:ascii="Times New Roman" w:eastAsia="仿宋" w:hAnsi="Times New Roman"/>
                <w:sz w:val="24"/>
              </w:rPr>
              <w:t>2</w:t>
            </w:r>
            <w:r>
              <w:rPr>
                <w:rFonts w:ascii="Times New Roman" w:eastAsia="仿宋" w:hAnsi="Times New Roman"/>
                <w:sz w:val="24"/>
              </w:rPr>
              <w:t>）</w:t>
            </w:r>
            <w:r>
              <w:rPr>
                <w:rFonts w:ascii="Times New Roman" w:eastAsia="仿宋" w:hAnsi="Times New Roman"/>
                <w:sz w:val="24"/>
                <w:szCs w:val="24"/>
              </w:rPr>
              <w:t>根据实验获得的</w:t>
            </w:r>
            <w:r>
              <w:rPr>
                <w:rFonts w:ascii="Times New Roman" w:eastAsia="仿宋" w:hAnsi="Times New Roman"/>
                <w:sz w:val="24"/>
                <w:szCs w:val="24"/>
              </w:rPr>
              <w:t>Fe-</w:t>
            </w:r>
            <w:r>
              <w:rPr>
                <w:rFonts w:ascii="Times New Roman" w:eastAsia="仿宋" w:hAnsi="Times New Roman" w:hint="eastAsia"/>
                <w:sz w:val="24"/>
                <w:szCs w:val="24"/>
              </w:rPr>
              <w:t>26</w:t>
            </w:r>
            <w:r>
              <w:rPr>
                <w:rFonts w:ascii="Times New Roman" w:eastAsia="仿宋" w:hAnsi="Times New Roman"/>
                <w:sz w:val="24"/>
                <w:szCs w:val="24"/>
              </w:rPr>
              <w:t>Mn-1.04Al-0.2C TRIP</w:t>
            </w:r>
            <w:r>
              <w:rPr>
                <w:rFonts w:ascii="Times New Roman" w:eastAsia="仿宋" w:hAnsi="Times New Roman"/>
                <w:sz w:val="24"/>
                <w:szCs w:val="24"/>
              </w:rPr>
              <w:t>钢多晶钢拉伸应力应变曲线拟合晶体塑性模型（尤其是硬化模型）中未知材料参数值。将多晶拟合参数用于模拟预测不同加载方向下单晶应力应变响应和马氏体体积分数，验证拟合参数的可靠性；</w:t>
            </w:r>
          </w:p>
          <w:p w:rsidR="007956C0" w:rsidRDefault="00022A7C">
            <w:pPr>
              <w:widowControl w:val="0"/>
              <w:adjustRightInd/>
              <w:snapToGrid/>
              <w:spacing w:after="0" w:line="360" w:lineRule="auto"/>
              <w:ind w:firstLineChars="200" w:firstLine="480"/>
              <w:jc w:val="both"/>
              <w:rPr>
                <w:rFonts w:ascii="Times New Roman" w:eastAsia="仿宋" w:hAnsi="Times New Roman"/>
                <w:sz w:val="24"/>
              </w:rPr>
            </w:pPr>
            <w:r>
              <w:rPr>
                <w:rFonts w:ascii="Times New Roman" w:eastAsia="仿宋" w:hAnsi="Times New Roman"/>
                <w:sz w:val="24"/>
              </w:rPr>
              <w:t>3</w:t>
            </w:r>
            <w:r>
              <w:rPr>
                <w:rFonts w:ascii="Times New Roman" w:eastAsia="仿宋" w:hAnsi="Times New Roman"/>
                <w:sz w:val="24"/>
              </w:rPr>
              <w:t>）</w:t>
            </w:r>
            <w:r>
              <w:rPr>
                <w:rFonts w:ascii="Times New Roman" w:eastAsia="仿宋" w:hAnsi="Times New Roman"/>
                <w:sz w:val="24"/>
              </w:rPr>
              <w:t>建立基于</w:t>
            </w:r>
            <w:r>
              <w:rPr>
                <w:rFonts w:ascii="Times New Roman" w:eastAsia="仿宋" w:hAnsi="Times New Roman"/>
                <w:sz w:val="24"/>
              </w:rPr>
              <w:t>TRIP</w:t>
            </w:r>
            <w:r>
              <w:rPr>
                <w:rFonts w:ascii="Times New Roman" w:eastAsia="仿宋" w:hAnsi="Times New Roman"/>
                <w:sz w:val="24"/>
              </w:rPr>
              <w:t>钢</w:t>
            </w:r>
            <w:r>
              <w:rPr>
                <w:rFonts w:ascii="Times New Roman" w:eastAsia="仿宋" w:hAnsi="Times New Roman" w:hint="eastAsia"/>
                <w:sz w:val="24"/>
              </w:rPr>
              <w:t>晶体塑性有限元</w:t>
            </w:r>
            <w:r>
              <w:rPr>
                <w:rFonts w:ascii="Times New Roman" w:eastAsia="仿宋" w:hAnsi="Times New Roman"/>
                <w:sz w:val="24"/>
              </w:rPr>
              <w:t>的模型，并进行多相组织中相变的模拟。</w:t>
            </w:r>
          </w:p>
          <w:p w:rsidR="007956C0" w:rsidRDefault="00022A7C">
            <w:pPr>
              <w:spacing w:after="0" w:line="360" w:lineRule="auto"/>
              <w:rPr>
                <w:rFonts w:ascii="Times New Roman" w:eastAsia="仿宋" w:hAnsi="Times New Roman"/>
                <w:sz w:val="24"/>
              </w:rPr>
            </w:pPr>
            <w:r>
              <w:rPr>
                <w:rFonts w:ascii="Times New Roman" w:eastAsia="仿宋" w:hAnsi="Times New Roman"/>
                <w:sz w:val="24"/>
              </w:rPr>
              <w:t xml:space="preserve">    </w:t>
            </w:r>
            <w:r>
              <w:rPr>
                <w:rFonts w:ascii="Times New Roman" w:eastAsia="仿宋" w:hAnsi="Times New Roman"/>
                <w:sz w:val="24"/>
              </w:rPr>
              <w:t>根据试样的</w:t>
            </w:r>
            <w:r>
              <w:rPr>
                <w:rFonts w:ascii="Times New Roman" w:eastAsia="仿宋" w:hAnsi="Times New Roman"/>
                <w:sz w:val="24"/>
              </w:rPr>
              <w:t>SEM</w:t>
            </w:r>
            <w:r>
              <w:rPr>
                <w:rFonts w:ascii="Times New Roman" w:eastAsia="仿宋" w:hAnsi="Times New Roman"/>
                <w:sz w:val="24"/>
              </w:rPr>
              <w:t>微观组织图片建立实验钢的二维平面模型，用于模拟形变诱发马氏体相变的组织演变的过程。这种方法是用图像处理软件将数字化图像直接通过图像处理、格式变换、代码转换化及网格划分，从而转换为有限元所支持的图形文件格式。并将每个区域赋予相对应的材料属性，最后在</w:t>
            </w:r>
            <w:r>
              <w:rPr>
                <w:rFonts w:ascii="Times New Roman" w:eastAsia="仿宋" w:hAnsi="Times New Roman"/>
                <w:sz w:val="24"/>
              </w:rPr>
              <w:t>ABAQUS</w:t>
            </w:r>
            <w:r>
              <w:rPr>
                <w:rFonts w:ascii="Times New Roman" w:eastAsia="仿宋" w:hAnsi="Times New Roman"/>
                <w:sz w:val="24"/>
              </w:rPr>
              <w:t>有限元软件中划分网格，做出运算。并从以下三个方面进行分析：（</w:t>
            </w:r>
            <w:r>
              <w:rPr>
                <w:rFonts w:ascii="Times New Roman" w:eastAsia="仿宋" w:hAnsi="Times New Roman"/>
                <w:sz w:val="24"/>
              </w:rPr>
              <w:t>1</w:t>
            </w:r>
            <w:r>
              <w:rPr>
                <w:rFonts w:ascii="Times New Roman" w:eastAsia="仿宋" w:hAnsi="Times New Roman"/>
                <w:sz w:val="24"/>
              </w:rPr>
              <w:t>）</w:t>
            </w:r>
            <w:r>
              <w:rPr>
                <w:rFonts w:ascii="Times New Roman" w:eastAsia="仿宋" w:hAnsi="Times New Roman" w:hint="eastAsia"/>
                <w:sz w:val="24"/>
              </w:rPr>
              <w:t>单相</w:t>
            </w:r>
            <w:r>
              <w:rPr>
                <w:rFonts w:ascii="Times New Roman" w:eastAsia="仿宋" w:hAnsi="Times New Roman"/>
                <w:sz w:val="24"/>
              </w:rPr>
              <w:t>相组织相变的模拟；（</w:t>
            </w:r>
            <w:r>
              <w:rPr>
                <w:rFonts w:ascii="Times New Roman" w:eastAsia="仿宋" w:hAnsi="Times New Roman"/>
                <w:sz w:val="24"/>
              </w:rPr>
              <w:t>2</w:t>
            </w:r>
            <w:r>
              <w:rPr>
                <w:rFonts w:ascii="Times New Roman" w:eastAsia="仿宋" w:hAnsi="Times New Roman"/>
                <w:sz w:val="24"/>
              </w:rPr>
              <w:t>）各相应力应变分布；（</w:t>
            </w:r>
            <w:r>
              <w:rPr>
                <w:rFonts w:ascii="Times New Roman" w:eastAsia="仿宋" w:hAnsi="Times New Roman"/>
                <w:sz w:val="24"/>
              </w:rPr>
              <w:t>3</w:t>
            </w:r>
            <w:r>
              <w:rPr>
                <w:rFonts w:ascii="Times New Roman" w:eastAsia="仿宋" w:hAnsi="Times New Roman"/>
                <w:sz w:val="24"/>
              </w:rPr>
              <w:t>）</w:t>
            </w:r>
            <w:r>
              <w:rPr>
                <w:rFonts w:ascii="Times New Roman" w:eastAsia="仿宋" w:hAnsi="Times New Roman"/>
                <w:sz w:val="24"/>
                <w:szCs w:val="24"/>
              </w:rPr>
              <w:t>应力应变响应和马氏体体积分数</w:t>
            </w:r>
            <w:r>
              <w:rPr>
                <w:rFonts w:ascii="Times New Roman" w:eastAsia="仿宋" w:hAnsi="Times New Roman" w:hint="eastAsia"/>
                <w:sz w:val="24"/>
                <w:szCs w:val="24"/>
              </w:rPr>
              <w:t>对材料力学性能的影响测试。</w:t>
            </w:r>
          </w:p>
          <w:p w:rsidR="007956C0" w:rsidRDefault="00022A7C">
            <w:pPr>
              <w:spacing w:after="100" w:line="360" w:lineRule="auto"/>
              <w:ind w:firstLineChars="200" w:firstLine="480"/>
              <w:rPr>
                <w:rFonts w:ascii="Times New Roman" w:eastAsia="仿宋" w:hAnsi="Times New Roman"/>
                <w:sz w:val="24"/>
              </w:rPr>
            </w:pPr>
            <w:r>
              <w:rPr>
                <w:rFonts w:ascii="Times New Roman" w:eastAsia="仿宋" w:hAnsi="Times New Roman"/>
                <w:sz w:val="24"/>
              </w:rPr>
              <w:lastRenderedPageBreak/>
              <w:t>3</w:t>
            </w:r>
            <w:r>
              <w:rPr>
                <w:rFonts w:ascii="Times New Roman" w:eastAsia="仿宋" w:hAnsi="Times New Roman"/>
                <w:sz w:val="24"/>
              </w:rPr>
              <w:t>）预期成果</w:t>
            </w:r>
          </w:p>
          <w:p w:rsidR="007956C0" w:rsidRDefault="00022A7C">
            <w:pPr>
              <w:spacing w:after="100" w:line="360" w:lineRule="auto"/>
              <w:ind w:firstLineChars="200" w:firstLine="480"/>
              <w:rPr>
                <w:rFonts w:ascii="Times New Roman" w:eastAsia="仿宋" w:hAnsi="Times New Roman"/>
                <w:sz w:val="24"/>
              </w:rPr>
            </w:pPr>
            <w:r>
              <w:rPr>
                <w:rFonts w:ascii="Times New Roman" w:eastAsia="仿宋" w:hAnsi="Times New Roman"/>
                <w:sz w:val="24"/>
              </w:rPr>
              <w:t>(1)</w:t>
            </w:r>
            <w:r>
              <w:rPr>
                <w:rFonts w:ascii="Times New Roman" w:eastAsia="仿宋" w:hAnsi="Times New Roman"/>
                <w:sz w:val="24"/>
              </w:rPr>
              <w:t>技术指标：根据研究结果明确</w:t>
            </w:r>
            <w:r>
              <w:rPr>
                <w:rFonts w:ascii="Times New Roman" w:eastAsia="仿宋" w:hAnsi="Times New Roman"/>
                <w:sz w:val="24"/>
              </w:rPr>
              <w:t>TRIP</w:t>
            </w:r>
            <w:r>
              <w:rPr>
                <w:rFonts w:ascii="Times New Roman" w:eastAsia="仿宋" w:hAnsi="Times New Roman"/>
                <w:sz w:val="24"/>
              </w:rPr>
              <w:t>钢变</w:t>
            </w:r>
            <w:r>
              <w:rPr>
                <w:rFonts w:ascii="Times New Roman" w:eastAsia="仿宋" w:hAnsi="Times New Roman"/>
                <w:sz w:val="24"/>
              </w:rPr>
              <w:t>形过程中马氏体的形成位置和演变规律，以及微观组织在不同变形量下的应力、应变分布，为先进高强度</w:t>
            </w:r>
            <w:r>
              <w:rPr>
                <w:rFonts w:ascii="Times New Roman" w:eastAsia="仿宋" w:hAnsi="Times New Roman"/>
                <w:sz w:val="24"/>
              </w:rPr>
              <w:t>TRIP</w:t>
            </w:r>
            <w:r>
              <w:rPr>
                <w:rFonts w:ascii="Times New Roman" w:eastAsia="仿宋" w:hAnsi="Times New Roman"/>
                <w:sz w:val="24"/>
              </w:rPr>
              <w:t>钢的增塑机制提供理论基础。</w:t>
            </w:r>
          </w:p>
          <w:p w:rsidR="007956C0" w:rsidRDefault="00022A7C">
            <w:pPr>
              <w:spacing w:line="360" w:lineRule="auto"/>
              <w:ind w:firstLineChars="200" w:firstLine="480"/>
              <w:rPr>
                <w:rFonts w:ascii="Times New Roman" w:eastAsia="仿宋_GB2312" w:hAnsi="Times New Roman"/>
                <w:sz w:val="24"/>
              </w:rPr>
            </w:pPr>
            <w:r>
              <w:rPr>
                <w:rFonts w:ascii="Times New Roman" w:eastAsia="仿宋_GB2312" w:hAnsi="Times New Roman"/>
                <w:sz w:val="24"/>
              </w:rPr>
              <w:t>(2)</w:t>
            </w:r>
            <w:r>
              <w:rPr>
                <w:rFonts w:ascii="Times New Roman" w:eastAsia="仿宋_GB2312" w:hAnsi="Times New Roman"/>
                <w:sz w:val="24"/>
              </w:rPr>
              <w:t>成果形式：研究报告、学术论文。</w:t>
            </w:r>
          </w:p>
          <w:p w:rsidR="007956C0" w:rsidRDefault="00022A7C">
            <w:pPr>
              <w:spacing w:line="360" w:lineRule="auto"/>
              <w:ind w:firstLineChars="200" w:firstLine="480"/>
              <w:rPr>
                <w:rFonts w:ascii="Times New Roman" w:eastAsia="楷体_GB2312" w:hAnsi="Times New Roman"/>
                <w:sz w:val="28"/>
                <w:szCs w:val="28"/>
              </w:rPr>
            </w:pPr>
            <w:r>
              <w:rPr>
                <w:rFonts w:ascii="Times New Roman" w:eastAsia="仿宋_GB2312" w:hAnsi="Times New Roman"/>
                <w:sz w:val="24"/>
              </w:rPr>
              <w:t>(3)</w:t>
            </w:r>
            <w:r>
              <w:rPr>
                <w:rFonts w:ascii="Times New Roman" w:eastAsia="仿宋_GB2312" w:hAnsi="Times New Roman"/>
                <w:sz w:val="24"/>
              </w:rPr>
              <w:t>预期成果：</w:t>
            </w:r>
            <w:r>
              <w:rPr>
                <w:rFonts w:ascii="Times New Roman" w:eastAsia="仿宋_GB2312" w:hAnsi="Times New Roman"/>
                <w:sz w:val="24"/>
              </w:rPr>
              <w:t>①</w:t>
            </w:r>
            <w:r>
              <w:rPr>
                <w:rFonts w:ascii="Times New Roman" w:eastAsia="仿宋_GB2312" w:hAnsi="Times New Roman"/>
                <w:sz w:val="24"/>
              </w:rPr>
              <w:t>完成</w:t>
            </w:r>
            <w:r>
              <w:rPr>
                <w:rFonts w:ascii="Times New Roman" w:eastAsia="仿宋" w:hAnsi="Times New Roman"/>
              </w:rPr>
              <w:t>基于晶体塑性有限元的</w:t>
            </w:r>
            <w:r>
              <w:rPr>
                <w:rFonts w:ascii="Times New Roman" w:eastAsia="仿宋" w:hAnsi="Times New Roman"/>
              </w:rPr>
              <w:t>TRIP</w:t>
            </w:r>
            <w:r>
              <w:rPr>
                <w:rFonts w:ascii="Times New Roman" w:eastAsia="仿宋" w:hAnsi="Times New Roman"/>
              </w:rPr>
              <w:t>汽车钢力学性能优化设计</w:t>
            </w:r>
            <w:r>
              <w:rPr>
                <w:rFonts w:ascii="Times New Roman" w:eastAsia="仿宋_GB2312" w:hAnsi="Times New Roman"/>
                <w:sz w:val="24"/>
              </w:rPr>
              <w:t>的研究报告；</w:t>
            </w:r>
            <w:r>
              <w:rPr>
                <w:rFonts w:ascii="Times New Roman" w:eastAsia="仿宋_GB2312" w:hAnsi="Times New Roman"/>
                <w:sz w:val="24"/>
              </w:rPr>
              <w:t>②</w:t>
            </w:r>
            <w:r>
              <w:rPr>
                <w:rFonts w:ascii="Times New Roman" w:eastAsia="仿宋_GB2312" w:hAnsi="Times New Roman"/>
                <w:sz w:val="24"/>
              </w:rPr>
              <w:t>在国际及国内学术期刊上发表论文</w:t>
            </w:r>
            <w:r>
              <w:rPr>
                <w:rFonts w:ascii="Times New Roman" w:eastAsia="仿宋_GB2312" w:hAnsi="Times New Roman"/>
                <w:sz w:val="24"/>
              </w:rPr>
              <w:t>1-2</w:t>
            </w:r>
            <w:r>
              <w:rPr>
                <w:rFonts w:ascii="Times New Roman" w:eastAsia="仿宋_GB2312" w:hAnsi="Times New Roman"/>
                <w:sz w:val="24"/>
              </w:rPr>
              <w:t>篇。</w:t>
            </w:r>
          </w:p>
          <w:p w:rsidR="007956C0" w:rsidRDefault="007956C0">
            <w:pPr>
              <w:rPr>
                <w:rFonts w:ascii="Times New Roman" w:eastAsia="楷体_GB2312" w:hAnsi="Times New Roman"/>
                <w:sz w:val="28"/>
                <w:szCs w:val="28"/>
              </w:rPr>
            </w:pPr>
          </w:p>
        </w:tc>
      </w:tr>
      <w:tr w:rsidR="007956C0">
        <w:trPr>
          <w:trHeight w:val="2946"/>
          <w:jc w:val="center"/>
        </w:trPr>
        <w:tc>
          <w:tcPr>
            <w:tcW w:w="9366" w:type="dxa"/>
            <w:gridSpan w:val="8"/>
          </w:tcPr>
          <w:p w:rsidR="007956C0" w:rsidRDefault="00022A7C">
            <w:pPr>
              <w:rPr>
                <w:rFonts w:ascii="Times New Roman" w:eastAsia="楷体_GB2312" w:hAnsi="Times New Roman"/>
                <w:sz w:val="28"/>
                <w:szCs w:val="28"/>
              </w:rPr>
            </w:pPr>
            <w:r>
              <w:rPr>
                <w:rFonts w:ascii="Times New Roman" w:eastAsia="楷体_GB2312" w:hAnsi="Times New Roman"/>
                <w:sz w:val="28"/>
                <w:szCs w:val="28"/>
              </w:rPr>
              <w:lastRenderedPageBreak/>
              <w:t>年度目标和工作内容（分年度写）</w:t>
            </w:r>
          </w:p>
          <w:p w:rsidR="007956C0" w:rsidRDefault="00022A7C">
            <w:pPr>
              <w:spacing w:line="360" w:lineRule="auto"/>
              <w:ind w:firstLineChars="200" w:firstLine="480"/>
              <w:rPr>
                <w:rFonts w:ascii="Times New Roman" w:eastAsia="仿宋_GB2312" w:hAnsi="Times New Roman"/>
                <w:sz w:val="24"/>
              </w:rPr>
            </w:pPr>
            <w:r>
              <w:rPr>
                <w:rFonts w:ascii="Times New Roman" w:eastAsia="仿宋_GB2312" w:hAnsi="Times New Roman"/>
                <w:sz w:val="24"/>
              </w:rPr>
              <w:t>20</w:t>
            </w:r>
            <w:r>
              <w:rPr>
                <w:rFonts w:ascii="Times New Roman" w:eastAsia="仿宋_GB2312" w:hAnsi="Times New Roman"/>
                <w:sz w:val="24"/>
              </w:rPr>
              <w:t>18</w:t>
            </w:r>
            <w:r>
              <w:rPr>
                <w:rFonts w:ascii="Times New Roman" w:eastAsia="仿宋_GB2312" w:hAnsi="Times New Roman"/>
                <w:sz w:val="24"/>
              </w:rPr>
              <w:t>.</w:t>
            </w:r>
            <w:r>
              <w:rPr>
                <w:rFonts w:ascii="Times New Roman" w:eastAsia="仿宋_GB2312" w:hAnsi="Times New Roman"/>
                <w:sz w:val="24"/>
              </w:rPr>
              <w:t>4</w:t>
            </w:r>
            <w:r>
              <w:rPr>
                <w:rFonts w:ascii="Times New Roman" w:eastAsia="仿宋_GB2312" w:hAnsi="Times New Roman"/>
                <w:sz w:val="24"/>
              </w:rPr>
              <w:t>-201</w:t>
            </w:r>
            <w:r>
              <w:rPr>
                <w:rFonts w:ascii="Times New Roman" w:eastAsia="仿宋_GB2312" w:hAnsi="Times New Roman"/>
                <w:sz w:val="24"/>
              </w:rPr>
              <w:t>9</w:t>
            </w:r>
            <w:r>
              <w:rPr>
                <w:rFonts w:ascii="Times New Roman" w:eastAsia="仿宋_GB2312" w:hAnsi="Times New Roman"/>
                <w:sz w:val="24"/>
              </w:rPr>
              <w:t>.</w:t>
            </w:r>
            <w:r>
              <w:rPr>
                <w:rFonts w:ascii="Times New Roman" w:eastAsia="仿宋_GB2312" w:hAnsi="Times New Roman"/>
                <w:sz w:val="24"/>
              </w:rPr>
              <w:t>5</w:t>
            </w:r>
            <w:r>
              <w:rPr>
                <w:rFonts w:ascii="Times New Roman" w:eastAsia="仿宋_GB2312" w:hAnsi="Times New Roman"/>
                <w:sz w:val="24"/>
              </w:rPr>
              <w:t>：</w:t>
            </w:r>
            <w:r>
              <w:rPr>
                <w:rFonts w:ascii="Times New Roman" w:eastAsia="仿宋_GB2312" w:hAnsi="Times New Roman"/>
                <w:sz w:val="24"/>
              </w:rPr>
              <w:t>①</w:t>
            </w:r>
            <w:r>
              <w:rPr>
                <w:rFonts w:ascii="Times New Roman" w:eastAsia="仿宋_GB2312" w:hAnsi="Times New Roman"/>
                <w:sz w:val="24"/>
              </w:rPr>
              <w:t>完成基于应力准则的马氏体相变模型及其</w:t>
            </w:r>
            <w:r>
              <w:rPr>
                <w:rFonts w:ascii="Times New Roman" w:eastAsia="仿宋_GB2312" w:hAnsi="Times New Roman"/>
                <w:sz w:val="24"/>
              </w:rPr>
              <w:t>UMAT</w:t>
            </w:r>
            <w:r>
              <w:rPr>
                <w:rFonts w:ascii="Times New Roman" w:eastAsia="仿宋_GB2312" w:hAnsi="Times New Roman"/>
                <w:sz w:val="24"/>
              </w:rPr>
              <w:t>子程序的编译</w:t>
            </w:r>
            <w:r>
              <w:rPr>
                <w:rFonts w:ascii="Times New Roman" w:eastAsia="仿宋_GB2312" w:hAnsi="Times New Roman"/>
                <w:sz w:val="24"/>
              </w:rPr>
              <w:t xml:space="preserve"> </w:t>
            </w:r>
            <w:r>
              <w:rPr>
                <w:rFonts w:ascii="Times New Roman" w:eastAsia="仿宋_GB2312" w:hAnsi="Times New Roman"/>
                <w:sz w:val="24"/>
              </w:rPr>
              <w:t>；</w:t>
            </w:r>
            <w:r>
              <w:rPr>
                <w:rFonts w:ascii="Times New Roman" w:eastAsia="仿宋_GB2312" w:hAnsi="Times New Roman"/>
                <w:sz w:val="24"/>
              </w:rPr>
              <w:t xml:space="preserve">② </w:t>
            </w:r>
            <w:r>
              <w:rPr>
                <w:rFonts w:ascii="Times New Roman" w:eastAsia="仿宋_GB2312" w:hAnsi="Times New Roman"/>
                <w:sz w:val="24"/>
              </w:rPr>
              <w:t>建立简单的单相奥氏体有限元模型调用子程序进行分析，模拟马氏体相变过程。</w:t>
            </w:r>
          </w:p>
          <w:p w:rsidR="007956C0" w:rsidRDefault="00022A7C">
            <w:pPr>
              <w:spacing w:line="360" w:lineRule="auto"/>
              <w:ind w:firstLineChars="200" w:firstLine="480"/>
              <w:rPr>
                <w:rFonts w:ascii="Times New Roman" w:eastAsia="仿宋_GB2312" w:hAnsi="Times New Roman"/>
                <w:sz w:val="24"/>
              </w:rPr>
            </w:pPr>
            <w:r>
              <w:rPr>
                <w:rFonts w:ascii="Times New Roman" w:eastAsia="仿宋_GB2312" w:hAnsi="Times New Roman"/>
                <w:sz w:val="24"/>
              </w:rPr>
              <w:t>201</w:t>
            </w:r>
            <w:r>
              <w:rPr>
                <w:rFonts w:ascii="Times New Roman" w:eastAsia="仿宋_GB2312" w:hAnsi="Times New Roman"/>
                <w:sz w:val="24"/>
              </w:rPr>
              <w:t>9</w:t>
            </w:r>
            <w:r>
              <w:rPr>
                <w:rFonts w:ascii="Times New Roman" w:eastAsia="仿宋_GB2312" w:hAnsi="Times New Roman"/>
                <w:sz w:val="24"/>
              </w:rPr>
              <w:t>.5-20</w:t>
            </w:r>
            <w:r>
              <w:rPr>
                <w:rFonts w:ascii="Times New Roman" w:eastAsia="仿宋_GB2312" w:hAnsi="Times New Roman"/>
                <w:sz w:val="24"/>
              </w:rPr>
              <w:t>20</w:t>
            </w:r>
            <w:r>
              <w:rPr>
                <w:rFonts w:ascii="Times New Roman" w:eastAsia="仿宋_GB2312" w:hAnsi="Times New Roman"/>
                <w:sz w:val="24"/>
              </w:rPr>
              <w:t>.4</w:t>
            </w:r>
            <w:r>
              <w:rPr>
                <w:rFonts w:ascii="Times New Roman" w:eastAsia="仿宋_GB2312" w:hAnsi="Times New Roman"/>
                <w:sz w:val="24"/>
              </w:rPr>
              <w:t>：</w:t>
            </w:r>
            <w:r>
              <w:rPr>
                <w:rFonts w:ascii="Times New Roman" w:eastAsia="仿宋_GB2312" w:hAnsi="Times New Roman"/>
                <w:sz w:val="24"/>
              </w:rPr>
              <w:t>③</w:t>
            </w:r>
            <w:r>
              <w:rPr>
                <w:rFonts w:ascii="Times New Roman" w:eastAsia="仿宋_GB2312" w:hAnsi="Times New Roman"/>
                <w:sz w:val="24"/>
              </w:rPr>
              <w:t>将</w:t>
            </w:r>
            <w:r>
              <w:rPr>
                <w:rFonts w:ascii="Times New Roman" w:eastAsia="仿宋_GB2312" w:hAnsi="Times New Roman"/>
                <w:sz w:val="24"/>
              </w:rPr>
              <w:t>UMAT</w:t>
            </w:r>
            <w:r>
              <w:rPr>
                <w:rFonts w:ascii="Times New Roman" w:eastAsia="仿宋_GB2312" w:hAnsi="Times New Roman"/>
                <w:sz w:val="24"/>
              </w:rPr>
              <w:t>子程序进一步应用于复杂的多相</w:t>
            </w:r>
            <w:r>
              <w:rPr>
                <w:rFonts w:ascii="Times New Roman" w:eastAsia="仿宋_GB2312" w:hAnsi="Times New Roman"/>
                <w:sz w:val="24"/>
              </w:rPr>
              <w:t>TRIP</w:t>
            </w:r>
            <w:r>
              <w:rPr>
                <w:rFonts w:ascii="Times New Roman" w:eastAsia="仿宋_GB2312" w:hAnsi="Times New Roman"/>
                <w:sz w:val="24"/>
              </w:rPr>
              <w:t>钢显微组织模拟中，研究马氏体的形成形成位置和演变规律；</w:t>
            </w:r>
            <w:r>
              <w:rPr>
                <w:rFonts w:ascii="Times New Roman" w:eastAsia="仿宋_GB2312" w:hAnsi="Times New Roman"/>
                <w:sz w:val="24"/>
              </w:rPr>
              <w:t>④</w:t>
            </w:r>
            <w:r>
              <w:rPr>
                <w:rFonts w:ascii="Times New Roman" w:eastAsia="仿宋_GB2312" w:hAnsi="Times New Roman"/>
                <w:sz w:val="24"/>
              </w:rPr>
              <w:t>对各相的应力应变进行分析，</w:t>
            </w:r>
            <w:r>
              <w:rPr>
                <w:rFonts w:ascii="Times New Roman" w:eastAsia="仿宋" w:hAnsi="Times New Roman"/>
                <w:color w:val="000000"/>
                <w:sz w:val="24"/>
                <w:szCs w:val="24"/>
              </w:rPr>
              <w:t>建立材料的微观组织和晶体结构因素与</w:t>
            </w:r>
            <w:r>
              <w:rPr>
                <w:rFonts w:ascii="Times New Roman" w:eastAsia="仿宋" w:hAnsi="Times New Roman" w:hint="eastAsia"/>
                <w:color w:val="000000"/>
                <w:sz w:val="24"/>
                <w:szCs w:val="24"/>
              </w:rPr>
              <w:t>力学</w:t>
            </w:r>
            <w:r>
              <w:rPr>
                <w:rFonts w:ascii="Times New Roman" w:eastAsia="仿宋" w:hAnsi="Times New Roman"/>
                <w:color w:val="000000"/>
                <w:sz w:val="24"/>
                <w:szCs w:val="24"/>
              </w:rPr>
              <w:t>性能之间的关系</w:t>
            </w:r>
            <w:r>
              <w:rPr>
                <w:rFonts w:ascii="Times New Roman" w:eastAsia="仿宋" w:hAnsi="Times New Roman" w:hint="eastAsia"/>
                <w:color w:val="000000"/>
                <w:sz w:val="24"/>
                <w:szCs w:val="24"/>
              </w:rPr>
              <w:t>。</w:t>
            </w: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022A7C">
            <w:pPr>
              <w:rPr>
                <w:rFonts w:ascii="Times New Roman" w:eastAsia="楷体_GB2312" w:hAnsi="Times New Roman"/>
                <w:sz w:val="28"/>
                <w:szCs w:val="28"/>
              </w:rPr>
            </w:pPr>
            <w:r>
              <w:rPr>
                <w:rFonts w:ascii="Times New Roman" w:eastAsia="楷体_GB2312" w:hAnsi="Times New Roman" w:hint="eastAsia"/>
                <w:sz w:val="28"/>
                <w:szCs w:val="28"/>
              </w:rPr>
              <w:t xml:space="preserve">  </w:t>
            </w: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tc>
      </w:tr>
      <w:tr w:rsidR="007956C0">
        <w:trPr>
          <w:trHeight w:val="2476"/>
          <w:jc w:val="center"/>
        </w:trPr>
        <w:tc>
          <w:tcPr>
            <w:tcW w:w="9366" w:type="dxa"/>
            <w:gridSpan w:val="8"/>
          </w:tcPr>
          <w:p w:rsidR="007956C0" w:rsidRDefault="00022A7C">
            <w:pPr>
              <w:rPr>
                <w:rFonts w:ascii="Times New Roman" w:eastAsia="楷体_GB2312" w:hAnsi="Times New Roman"/>
                <w:sz w:val="28"/>
                <w:szCs w:val="28"/>
              </w:rPr>
            </w:pPr>
            <w:r>
              <w:rPr>
                <w:rFonts w:ascii="Times New Roman" w:eastAsia="楷体_GB2312" w:hAnsi="Times New Roman"/>
                <w:sz w:val="28"/>
                <w:szCs w:val="28"/>
              </w:rPr>
              <w:lastRenderedPageBreak/>
              <w:t>指导教师意见</w:t>
            </w:r>
          </w:p>
          <w:p w:rsidR="007956C0" w:rsidRDefault="007956C0">
            <w:pPr>
              <w:rPr>
                <w:rFonts w:ascii="Times New Roman" w:eastAsia="楷体_GB2312" w:hAnsi="Times New Roman"/>
                <w:sz w:val="28"/>
                <w:szCs w:val="28"/>
              </w:rPr>
            </w:pPr>
          </w:p>
          <w:p w:rsidR="007956C0" w:rsidRDefault="00022A7C">
            <w:pPr>
              <w:spacing w:line="360" w:lineRule="auto"/>
              <w:ind w:firstLineChars="200" w:firstLine="480"/>
              <w:rPr>
                <w:rFonts w:ascii="Times New Roman" w:eastAsia="仿宋_GB2312" w:hAnsi="Times New Roman"/>
                <w:sz w:val="24"/>
              </w:rPr>
            </w:pPr>
            <w:r>
              <w:rPr>
                <w:rFonts w:ascii="Times New Roman" w:eastAsia="仿宋_GB2312" w:hAnsi="Times New Roman"/>
                <w:sz w:val="24"/>
              </w:rPr>
              <w:t>该研究对本专业学生理解材料塑性变形及失效机制有较大的帮助，能够培养、锻炼学生的自主创新能力，培养学生对本专业科学研究的兴趣与基本科研技能，为此，指导教师同意该项目申请，并对此项目的立项、计划、实施进行理论和实践指导，为项目提供所需实验条件的支持。</w:t>
            </w: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022A7C">
            <w:pPr>
              <w:rPr>
                <w:rFonts w:ascii="Times New Roman" w:eastAsia="楷体_GB2312" w:hAnsi="Times New Roman"/>
                <w:sz w:val="28"/>
                <w:szCs w:val="28"/>
              </w:rPr>
            </w:pPr>
            <w:r>
              <w:rPr>
                <w:rFonts w:ascii="Times New Roman" w:eastAsia="楷体_GB2312" w:hAnsi="Times New Roman"/>
                <w:sz w:val="28"/>
                <w:szCs w:val="28"/>
              </w:rPr>
              <w:t xml:space="preserve">                        </w:t>
            </w:r>
            <w:r>
              <w:rPr>
                <w:rFonts w:ascii="Times New Roman" w:eastAsia="楷体_GB2312" w:hAnsi="Times New Roman"/>
                <w:sz w:val="28"/>
                <w:szCs w:val="28"/>
              </w:rPr>
              <w:t>签字：</w:t>
            </w:r>
            <w:r>
              <w:rPr>
                <w:rFonts w:ascii="Times New Roman" w:eastAsia="楷体_GB2312" w:hAnsi="Times New Roman"/>
                <w:sz w:val="28"/>
                <w:szCs w:val="28"/>
              </w:rPr>
              <w:t xml:space="preserve">                 </w:t>
            </w:r>
            <w:r>
              <w:rPr>
                <w:rFonts w:ascii="Times New Roman" w:eastAsia="楷体_GB2312" w:hAnsi="Times New Roman"/>
                <w:sz w:val="28"/>
                <w:szCs w:val="28"/>
              </w:rPr>
              <w:t>日期：</w:t>
            </w:r>
          </w:p>
        </w:tc>
      </w:tr>
      <w:tr w:rsidR="007956C0">
        <w:trPr>
          <w:trHeight w:val="2476"/>
          <w:jc w:val="center"/>
        </w:trPr>
        <w:tc>
          <w:tcPr>
            <w:tcW w:w="9366" w:type="dxa"/>
            <w:gridSpan w:val="8"/>
          </w:tcPr>
          <w:p w:rsidR="007956C0" w:rsidRDefault="00022A7C">
            <w:pPr>
              <w:rPr>
                <w:rFonts w:ascii="Times New Roman" w:eastAsia="楷体_GB2312" w:hAnsi="Times New Roman"/>
                <w:sz w:val="28"/>
                <w:szCs w:val="28"/>
              </w:rPr>
            </w:pPr>
            <w:r>
              <w:rPr>
                <w:rFonts w:ascii="Times New Roman" w:eastAsia="楷体_GB2312" w:hAnsi="Times New Roman"/>
                <w:sz w:val="28"/>
                <w:szCs w:val="28"/>
              </w:rPr>
              <w:lastRenderedPageBreak/>
              <w:t>学院推荐意见</w:t>
            </w:r>
            <w:r>
              <w:rPr>
                <w:rFonts w:ascii="Times New Roman" w:eastAsia="楷体_GB2312" w:hAnsi="Times New Roman"/>
                <w:sz w:val="28"/>
                <w:szCs w:val="28"/>
              </w:rPr>
              <w:t xml:space="preserve">     </w:t>
            </w: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7956C0">
            <w:pPr>
              <w:rPr>
                <w:rFonts w:ascii="Times New Roman" w:eastAsia="楷体_GB2312" w:hAnsi="Times New Roman"/>
                <w:sz w:val="28"/>
                <w:szCs w:val="28"/>
              </w:rPr>
            </w:pPr>
          </w:p>
          <w:p w:rsidR="007956C0" w:rsidRDefault="00022A7C">
            <w:pPr>
              <w:ind w:firstLineChars="1200" w:firstLine="3360"/>
              <w:rPr>
                <w:rFonts w:ascii="Times New Roman" w:eastAsia="楷体_GB2312" w:hAnsi="Times New Roman"/>
                <w:b/>
                <w:bCs/>
                <w:sz w:val="28"/>
                <w:szCs w:val="28"/>
              </w:rPr>
            </w:pPr>
            <w:r>
              <w:rPr>
                <w:rFonts w:ascii="Times New Roman" w:eastAsia="楷体_GB2312" w:hAnsi="Times New Roman"/>
                <w:sz w:val="28"/>
                <w:szCs w:val="28"/>
              </w:rPr>
              <w:t>签字（盖章）：</w:t>
            </w:r>
            <w:r>
              <w:rPr>
                <w:rFonts w:ascii="Times New Roman" w:eastAsia="楷体_GB2312" w:hAnsi="Times New Roman"/>
                <w:sz w:val="28"/>
                <w:szCs w:val="28"/>
              </w:rPr>
              <w:t xml:space="preserve">                 </w:t>
            </w:r>
            <w:r>
              <w:rPr>
                <w:rFonts w:ascii="Times New Roman" w:eastAsia="楷体_GB2312" w:hAnsi="Times New Roman"/>
                <w:sz w:val="28"/>
                <w:szCs w:val="28"/>
              </w:rPr>
              <w:t>日期：</w:t>
            </w:r>
          </w:p>
        </w:tc>
      </w:tr>
    </w:tbl>
    <w:p w:rsidR="007956C0" w:rsidRDefault="00022A7C">
      <w:pPr>
        <w:rPr>
          <w:sz w:val="28"/>
          <w:szCs w:val="28"/>
        </w:rPr>
      </w:pPr>
      <w:r>
        <w:rPr>
          <w:rFonts w:eastAsia="楷体_GB2312" w:hint="eastAsia"/>
          <w:sz w:val="28"/>
          <w:szCs w:val="28"/>
        </w:rPr>
        <w:t>注：本表空栏不够可另附纸张。</w:t>
      </w:r>
    </w:p>
    <w:sectPr w:rsidR="007956C0">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2A7C" w:rsidRDefault="00022A7C">
      <w:pPr>
        <w:spacing w:after="0"/>
      </w:pPr>
      <w:r>
        <w:separator/>
      </w:r>
    </w:p>
  </w:endnote>
  <w:endnote w:type="continuationSeparator" w:id="0">
    <w:p w:rsidR="00022A7C" w:rsidRDefault="00022A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6C0" w:rsidRDefault="007956C0">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6C0" w:rsidRDefault="007956C0">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6C0" w:rsidRDefault="007956C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2A7C" w:rsidRDefault="00022A7C">
      <w:pPr>
        <w:spacing w:after="0"/>
      </w:pPr>
      <w:r>
        <w:separator/>
      </w:r>
    </w:p>
  </w:footnote>
  <w:footnote w:type="continuationSeparator" w:id="0">
    <w:p w:rsidR="00022A7C" w:rsidRDefault="00022A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6C0" w:rsidRDefault="007956C0">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6C0" w:rsidRDefault="007956C0">
    <w:pPr>
      <w:pStyle w:val="af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6C0" w:rsidRDefault="007956C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02B31B"/>
    <w:multiLevelType w:val="singleLevel"/>
    <w:tmpl w:val="5A02B31B"/>
    <w:lvl w:ilvl="0">
      <w:start w:val="1"/>
      <w:numFmt w:val="decimal"/>
      <w:suff w:val="space"/>
      <w:lvlText w:val="%1."/>
      <w:lvlJc w:val="left"/>
    </w:lvl>
  </w:abstractNum>
  <w:abstractNum w:abstractNumId="1" w15:restartNumberingAfterBreak="0">
    <w:nsid w:val="5A543752"/>
    <w:multiLevelType w:val="singleLevel"/>
    <w:tmpl w:val="5A543752"/>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2AFA"/>
    <w:rsid w:val="00010A92"/>
    <w:rsid w:val="00022A7C"/>
    <w:rsid w:val="00023E13"/>
    <w:rsid w:val="00030951"/>
    <w:rsid w:val="0005400F"/>
    <w:rsid w:val="0007730D"/>
    <w:rsid w:val="00096A05"/>
    <w:rsid w:val="000D0007"/>
    <w:rsid w:val="00113891"/>
    <w:rsid w:val="001252E8"/>
    <w:rsid w:val="001331FF"/>
    <w:rsid w:val="00151B77"/>
    <w:rsid w:val="0016531A"/>
    <w:rsid w:val="001D6C7E"/>
    <w:rsid w:val="001E3464"/>
    <w:rsid w:val="001E4E2A"/>
    <w:rsid w:val="00205956"/>
    <w:rsid w:val="00206C97"/>
    <w:rsid w:val="00211299"/>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F17E2"/>
    <w:rsid w:val="003F6C42"/>
    <w:rsid w:val="00423FEC"/>
    <w:rsid w:val="00426133"/>
    <w:rsid w:val="00427B72"/>
    <w:rsid w:val="004358AB"/>
    <w:rsid w:val="00440BBF"/>
    <w:rsid w:val="00451A97"/>
    <w:rsid w:val="004552F1"/>
    <w:rsid w:val="00466F76"/>
    <w:rsid w:val="00476761"/>
    <w:rsid w:val="00491B0B"/>
    <w:rsid w:val="00492156"/>
    <w:rsid w:val="004C6435"/>
    <w:rsid w:val="004F5730"/>
    <w:rsid w:val="005162B4"/>
    <w:rsid w:val="005423E9"/>
    <w:rsid w:val="00555941"/>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70401"/>
    <w:rsid w:val="0068120A"/>
    <w:rsid w:val="006856E9"/>
    <w:rsid w:val="006C521D"/>
    <w:rsid w:val="006F7888"/>
    <w:rsid w:val="00710AC9"/>
    <w:rsid w:val="00720A19"/>
    <w:rsid w:val="00732204"/>
    <w:rsid w:val="00733A35"/>
    <w:rsid w:val="00754687"/>
    <w:rsid w:val="00762ADC"/>
    <w:rsid w:val="0077065A"/>
    <w:rsid w:val="00780996"/>
    <w:rsid w:val="007956C0"/>
    <w:rsid w:val="007A096E"/>
    <w:rsid w:val="007A1C56"/>
    <w:rsid w:val="007A3FAB"/>
    <w:rsid w:val="007A51F0"/>
    <w:rsid w:val="007A630A"/>
    <w:rsid w:val="007C329F"/>
    <w:rsid w:val="007E0457"/>
    <w:rsid w:val="007E5ED5"/>
    <w:rsid w:val="00802E14"/>
    <w:rsid w:val="008050F4"/>
    <w:rsid w:val="00806E72"/>
    <w:rsid w:val="00810198"/>
    <w:rsid w:val="0084604C"/>
    <w:rsid w:val="0085127E"/>
    <w:rsid w:val="00851B48"/>
    <w:rsid w:val="00852B79"/>
    <w:rsid w:val="00854581"/>
    <w:rsid w:val="00857299"/>
    <w:rsid w:val="00860623"/>
    <w:rsid w:val="00862577"/>
    <w:rsid w:val="00867ACC"/>
    <w:rsid w:val="00870487"/>
    <w:rsid w:val="008764C5"/>
    <w:rsid w:val="00886EE9"/>
    <w:rsid w:val="008A2C62"/>
    <w:rsid w:val="008B7726"/>
    <w:rsid w:val="008E7F83"/>
    <w:rsid w:val="008F79ED"/>
    <w:rsid w:val="00900B78"/>
    <w:rsid w:val="009106F1"/>
    <w:rsid w:val="009225C8"/>
    <w:rsid w:val="009412E8"/>
    <w:rsid w:val="00945CCA"/>
    <w:rsid w:val="00951C60"/>
    <w:rsid w:val="0098205A"/>
    <w:rsid w:val="009929D8"/>
    <w:rsid w:val="009B1EA6"/>
    <w:rsid w:val="009B604D"/>
    <w:rsid w:val="009C3F1A"/>
    <w:rsid w:val="009C4293"/>
    <w:rsid w:val="009D0BAC"/>
    <w:rsid w:val="009D3DF1"/>
    <w:rsid w:val="009E5795"/>
    <w:rsid w:val="009F02F8"/>
    <w:rsid w:val="00A40342"/>
    <w:rsid w:val="00A64455"/>
    <w:rsid w:val="00A8591F"/>
    <w:rsid w:val="00AC1F0B"/>
    <w:rsid w:val="00AF1CA1"/>
    <w:rsid w:val="00AF76C6"/>
    <w:rsid w:val="00B20D9E"/>
    <w:rsid w:val="00B6666C"/>
    <w:rsid w:val="00B93C63"/>
    <w:rsid w:val="00B9420D"/>
    <w:rsid w:val="00B970DC"/>
    <w:rsid w:val="00BD6AEF"/>
    <w:rsid w:val="00BD729A"/>
    <w:rsid w:val="00BE2805"/>
    <w:rsid w:val="00C13F64"/>
    <w:rsid w:val="00C25ABB"/>
    <w:rsid w:val="00C34900"/>
    <w:rsid w:val="00C35006"/>
    <w:rsid w:val="00C57365"/>
    <w:rsid w:val="00C868E8"/>
    <w:rsid w:val="00CB5ACC"/>
    <w:rsid w:val="00CC1C0C"/>
    <w:rsid w:val="00CC32B9"/>
    <w:rsid w:val="00CD5AEE"/>
    <w:rsid w:val="00CD6879"/>
    <w:rsid w:val="00CE408B"/>
    <w:rsid w:val="00CE5211"/>
    <w:rsid w:val="00CF73A4"/>
    <w:rsid w:val="00D11773"/>
    <w:rsid w:val="00D27934"/>
    <w:rsid w:val="00D31D50"/>
    <w:rsid w:val="00D36F25"/>
    <w:rsid w:val="00D455C6"/>
    <w:rsid w:val="00D54DA4"/>
    <w:rsid w:val="00D72A68"/>
    <w:rsid w:val="00D81782"/>
    <w:rsid w:val="00D81B2D"/>
    <w:rsid w:val="00D92631"/>
    <w:rsid w:val="00D96DD5"/>
    <w:rsid w:val="00DA330A"/>
    <w:rsid w:val="00DA6B0C"/>
    <w:rsid w:val="00DC718E"/>
    <w:rsid w:val="00DD376E"/>
    <w:rsid w:val="00DE13FB"/>
    <w:rsid w:val="00DE6A1E"/>
    <w:rsid w:val="00DE7D1F"/>
    <w:rsid w:val="00DF1B2C"/>
    <w:rsid w:val="00DF419A"/>
    <w:rsid w:val="00DF4280"/>
    <w:rsid w:val="00E069B7"/>
    <w:rsid w:val="00E11143"/>
    <w:rsid w:val="00E13AAD"/>
    <w:rsid w:val="00E62589"/>
    <w:rsid w:val="00E64500"/>
    <w:rsid w:val="00E64C55"/>
    <w:rsid w:val="00E7144C"/>
    <w:rsid w:val="00E74652"/>
    <w:rsid w:val="00E82FFE"/>
    <w:rsid w:val="00E90000"/>
    <w:rsid w:val="00EC48C5"/>
    <w:rsid w:val="00EE6A00"/>
    <w:rsid w:val="00F264B2"/>
    <w:rsid w:val="00F35DB9"/>
    <w:rsid w:val="00FD1412"/>
    <w:rsid w:val="00FD19C5"/>
    <w:rsid w:val="00FD527A"/>
    <w:rsid w:val="00FE536F"/>
    <w:rsid w:val="00FE66BC"/>
    <w:rsid w:val="01F65F01"/>
    <w:rsid w:val="02EB13F9"/>
    <w:rsid w:val="030765BC"/>
    <w:rsid w:val="04DE70C3"/>
    <w:rsid w:val="06E659D2"/>
    <w:rsid w:val="088B24FF"/>
    <w:rsid w:val="09F23344"/>
    <w:rsid w:val="0A1D40D1"/>
    <w:rsid w:val="0A86060A"/>
    <w:rsid w:val="0AFF0513"/>
    <w:rsid w:val="0B995C9E"/>
    <w:rsid w:val="0CC86468"/>
    <w:rsid w:val="0DA244CD"/>
    <w:rsid w:val="10390E97"/>
    <w:rsid w:val="117B708F"/>
    <w:rsid w:val="13117FC7"/>
    <w:rsid w:val="1466597F"/>
    <w:rsid w:val="1650334E"/>
    <w:rsid w:val="19F81D5F"/>
    <w:rsid w:val="1FDC676E"/>
    <w:rsid w:val="22BE7926"/>
    <w:rsid w:val="250216E3"/>
    <w:rsid w:val="25B35A51"/>
    <w:rsid w:val="269E2419"/>
    <w:rsid w:val="28EA1388"/>
    <w:rsid w:val="294B1CAB"/>
    <w:rsid w:val="2D1C0A2E"/>
    <w:rsid w:val="305F7047"/>
    <w:rsid w:val="310352C1"/>
    <w:rsid w:val="37041032"/>
    <w:rsid w:val="3E227DDA"/>
    <w:rsid w:val="3EF21EEA"/>
    <w:rsid w:val="3FCA4A1E"/>
    <w:rsid w:val="458D558C"/>
    <w:rsid w:val="468E4A32"/>
    <w:rsid w:val="46E01EB2"/>
    <w:rsid w:val="4D3F43BC"/>
    <w:rsid w:val="4DE35C0C"/>
    <w:rsid w:val="4F4F6409"/>
    <w:rsid w:val="50787170"/>
    <w:rsid w:val="51AB5671"/>
    <w:rsid w:val="51CB7402"/>
    <w:rsid w:val="57E40216"/>
    <w:rsid w:val="58A02F14"/>
    <w:rsid w:val="58EB5088"/>
    <w:rsid w:val="5A3D381C"/>
    <w:rsid w:val="5BCE2E32"/>
    <w:rsid w:val="5CDD1DC4"/>
    <w:rsid w:val="5E575036"/>
    <w:rsid w:val="60202D9D"/>
    <w:rsid w:val="61760846"/>
    <w:rsid w:val="64136ABA"/>
    <w:rsid w:val="66453D09"/>
    <w:rsid w:val="66717D01"/>
    <w:rsid w:val="6A8F4AB7"/>
    <w:rsid w:val="6B335C13"/>
    <w:rsid w:val="6BAB63A2"/>
    <w:rsid w:val="6F6C3377"/>
    <w:rsid w:val="71DD4B3A"/>
    <w:rsid w:val="7567123E"/>
    <w:rsid w:val="768C4137"/>
    <w:rsid w:val="77581AB3"/>
    <w:rsid w:val="781818E6"/>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13EE152-2DDA-463D-A0F0-2FA4AF1BD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
    <w:name w:val="List Paragraph"/>
    <w:basedOn w:val="a"/>
    <w:uiPriority w:val="34"/>
    <w:qFormat/>
    <w:pPr>
      <w:widowControl w:val="0"/>
      <w:adjustRightInd/>
      <w:snapToGrid/>
      <w:spacing w:after="0"/>
      <w:ind w:firstLineChars="200" w:firstLine="420"/>
      <w:jc w:val="both"/>
    </w:pPr>
    <w:rPr>
      <w:rFonts w:ascii="Times New Roman" w:eastAsia="宋体"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B3E88F-E13F-451D-8E2C-77B07F94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1340</Words>
  <Characters>7644</Characters>
  <Application>Microsoft Office Word</Application>
  <DocSecurity>0</DocSecurity>
  <Lines>63</Lines>
  <Paragraphs>17</Paragraphs>
  <ScaleCrop>false</ScaleCrop>
  <Company>china</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cp:lastPrinted>2018-03-14T03:24:00Z</cp:lastPrinted>
  <dcterms:created xsi:type="dcterms:W3CDTF">2017-12-12T00:44:00Z</dcterms:created>
  <dcterms:modified xsi:type="dcterms:W3CDTF">2020-03-16T08:10:00Z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