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9C3F1A">
      <w:pPr>
        <w:spacing w:line="480" w:lineRule="exact"/>
        <w:rPr>
          <w:b/>
          <w:sz w:val="44"/>
          <w:szCs w:val="44"/>
        </w:rPr>
      </w:pPr>
    </w:p>
    <w:p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9854" w:type="dxa"/>
        <w:jc w:val="center"/>
        <w:tblLayout w:type="fixed"/>
        <w:tblLook w:val="04A0" w:firstRow="1" w:lastRow="0" w:firstColumn="1" w:lastColumn="0" w:noHBand="0" w:noVBand="1"/>
      </w:tblPr>
      <w:tblGrid>
        <w:gridCol w:w="4927"/>
        <w:gridCol w:w="4927"/>
      </w:tblGrid>
      <w:tr w:rsidR="009C3F1A" w:rsidTr="00BE39FC">
        <w:trPr>
          <w:jc w:val="center"/>
        </w:trPr>
        <w:tc>
          <w:tcPr>
            <w:tcW w:w="4927" w:type="dxa"/>
          </w:tcPr>
          <w:p w:rsidR="009C3F1A" w:rsidRDefault="0077065A">
            <w:r>
              <w:rPr>
                <w:rFonts w:hint="eastAsia"/>
              </w:rPr>
              <w:t>项目名称</w:t>
            </w:r>
          </w:p>
        </w:tc>
        <w:tc>
          <w:tcPr>
            <w:tcW w:w="4927" w:type="dxa"/>
          </w:tcPr>
          <w:p w:rsidR="009C3F1A" w:rsidRPr="00A7794B" w:rsidRDefault="00A922D9" w:rsidP="00317D24">
            <w:pPr>
              <w:jc w:val="left"/>
              <w:rPr>
                <w:rFonts w:ascii="仿宋" w:eastAsia="仿宋" w:hAnsi="仿宋"/>
                <w:sz w:val="28"/>
                <w:szCs w:val="28"/>
              </w:rPr>
            </w:pPr>
            <w:r w:rsidRPr="00A7794B">
              <w:rPr>
                <w:rFonts w:ascii="仿宋" w:eastAsia="仿宋" w:hAnsi="仿宋" w:hint="eastAsia"/>
                <w:sz w:val="28"/>
                <w:szCs w:val="28"/>
              </w:rPr>
              <w:t>基于</w:t>
            </w:r>
            <w:r w:rsidR="00446D64" w:rsidRPr="00A7794B">
              <w:rPr>
                <w:rFonts w:ascii="仿宋" w:eastAsia="仿宋" w:hAnsi="仿宋" w:hint="eastAsia"/>
                <w:sz w:val="28"/>
                <w:szCs w:val="28"/>
              </w:rPr>
              <w:t>双叉臂</w:t>
            </w:r>
            <w:r w:rsidR="00097F00" w:rsidRPr="00A7794B">
              <w:rPr>
                <w:rFonts w:ascii="仿宋" w:eastAsia="仿宋" w:hAnsi="仿宋" w:hint="eastAsia"/>
                <w:sz w:val="28"/>
                <w:szCs w:val="28"/>
              </w:rPr>
              <w:t>推杆式</w:t>
            </w:r>
            <w:r w:rsidR="00446D64" w:rsidRPr="00A7794B">
              <w:rPr>
                <w:rFonts w:ascii="仿宋" w:eastAsia="仿宋" w:hAnsi="仿宋" w:hint="eastAsia"/>
                <w:sz w:val="28"/>
                <w:szCs w:val="28"/>
              </w:rPr>
              <w:t>悬</w:t>
            </w:r>
            <w:r w:rsidR="00097F00" w:rsidRPr="00A7794B">
              <w:rPr>
                <w:rFonts w:ascii="仿宋" w:eastAsia="仿宋" w:hAnsi="仿宋" w:hint="eastAsia"/>
                <w:sz w:val="28"/>
                <w:szCs w:val="28"/>
              </w:rPr>
              <w:t>挂的全</w:t>
            </w:r>
            <w:r w:rsidR="00446D64" w:rsidRPr="00A7794B">
              <w:rPr>
                <w:rFonts w:ascii="仿宋" w:eastAsia="仿宋" w:hAnsi="仿宋" w:hint="eastAsia"/>
                <w:sz w:val="28"/>
                <w:szCs w:val="28"/>
              </w:rPr>
              <w:t>向移动运输平台</w:t>
            </w:r>
          </w:p>
        </w:tc>
      </w:tr>
      <w:tr w:rsidR="009C3F1A" w:rsidTr="00BE39FC">
        <w:trPr>
          <w:jc w:val="center"/>
        </w:trPr>
        <w:tc>
          <w:tcPr>
            <w:tcW w:w="4927" w:type="dxa"/>
          </w:tcPr>
          <w:p w:rsidR="009C3F1A" w:rsidRDefault="0077065A">
            <w:r>
              <w:rPr>
                <w:rFonts w:hint="eastAsia"/>
              </w:rPr>
              <w:t>项目类别</w:t>
            </w:r>
          </w:p>
        </w:tc>
        <w:tc>
          <w:tcPr>
            <w:tcW w:w="4927" w:type="dxa"/>
          </w:tcPr>
          <w:p w:rsidR="009C3F1A" w:rsidRDefault="0077065A">
            <w:r>
              <w:rPr>
                <w:rFonts w:hint="eastAsia"/>
              </w:rPr>
              <w:t>创新训练项目</w:t>
            </w:r>
            <w:r w:rsidR="00990DF7" w:rsidRPr="009B5E98">
              <w:rPr>
                <w:rFonts w:ascii="仿宋" w:eastAsia="仿宋" w:hAnsi="仿宋" w:hint="eastAsia"/>
                <w:sz w:val="44"/>
                <w:szCs w:val="44"/>
              </w:rPr>
              <w:t>√</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rsidTr="00BE39FC">
        <w:trPr>
          <w:jc w:val="center"/>
        </w:trPr>
        <w:tc>
          <w:tcPr>
            <w:tcW w:w="4927" w:type="dxa"/>
          </w:tcPr>
          <w:p w:rsidR="009C3F1A" w:rsidRDefault="0077065A">
            <w:r>
              <w:rPr>
                <w:rFonts w:hint="eastAsia"/>
              </w:rPr>
              <w:t>项目科类</w:t>
            </w:r>
          </w:p>
        </w:tc>
        <w:tc>
          <w:tcPr>
            <w:tcW w:w="4927" w:type="dxa"/>
          </w:tcPr>
          <w:p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sidR="00990DF7">
              <w:rPr>
                <w:rFonts w:eastAsia="楷体_GB2312" w:hint="eastAsia"/>
                <w:sz w:val="44"/>
                <w:szCs w:val="44"/>
              </w:rPr>
              <w:t>√</w:t>
            </w:r>
          </w:p>
        </w:tc>
      </w:tr>
      <w:tr w:rsidR="009C3F1A" w:rsidTr="00BE39FC">
        <w:trPr>
          <w:trHeight w:val="1026"/>
          <w:jc w:val="center"/>
        </w:trPr>
        <w:tc>
          <w:tcPr>
            <w:tcW w:w="4927" w:type="dxa"/>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sidR="004B7511">
              <w:rPr>
                <w:rFonts w:eastAsia="楷体_GB2312" w:hint="eastAsia"/>
                <w:sz w:val="44"/>
                <w:szCs w:val="44"/>
              </w:rPr>
              <w:t>√</w:t>
            </w:r>
            <w:r>
              <w:rPr>
                <w:rFonts w:ascii="微软雅黑" w:hAnsi="微软雅黑" w:cs="微软雅黑" w:hint="eastAsia"/>
              </w:rPr>
              <w:t>，如省部级淘汰是否申请转校级</w:t>
            </w:r>
            <w:r w:rsidR="00990DF7">
              <w:rPr>
                <w:rFonts w:eastAsia="楷体_GB2312" w:hint="eastAsia"/>
                <w:sz w:val="44"/>
                <w:szCs w:val="44"/>
              </w:rPr>
              <w:t>√</w:t>
            </w:r>
            <w:r>
              <w:rPr>
                <w:rFonts w:eastAsia="楷体_GB2312"/>
                <w:sz w:val="44"/>
                <w:szCs w:val="44"/>
              </w:rPr>
              <w:t xml:space="preserve"> </w:t>
            </w:r>
          </w:p>
          <w:p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rsidTr="00BE39FC">
        <w:trPr>
          <w:jc w:val="center"/>
        </w:trPr>
        <w:tc>
          <w:tcPr>
            <w:tcW w:w="4927" w:type="dxa"/>
          </w:tcPr>
          <w:p w:rsidR="009C3F1A" w:rsidRDefault="0077065A">
            <w:r>
              <w:rPr>
                <w:rFonts w:hint="eastAsia"/>
              </w:rPr>
              <w:t>项目主持人</w:t>
            </w:r>
          </w:p>
        </w:tc>
        <w:tc>
          <w:tcPr>
            <w:tcW w:w="4927" w:type="dxa"/>
          </w:tcPr>
          <w:p w:rsidR="009C3F1A" w:rsidRPr="00A7794B" w:rsidRDefault="00990DF7" w:rsidP="004B7511">
            <w:pPr>
              <w:rPr>
                <w:rFonts w:ascii="仿宋" w:eastAsia="仿宋" w:hAnsi="仿宋"/>
                <w:sz w:val="28"/>
                <w:szCs w:val="28"/>
              </w:rPr>
            </w:pPr>
            <w:r w:rsidRPr="00A7794B">
              <w:rPr>
                <w:rFonts w:ascii="仿宋" w:eastAsia="仿宋" w:hAnsi="仿宋" w:hint="eastAsia"/>
                <w:sz w:val="28"/>
                <w:szCs w:val="28"/>
              </w:rPr>
              <w:t>赵成</w:t>
            </w:r>
          </w:p>
        </w:tc>
      </w:tr>
      <w:tr w:rsidR="009C3F1A" w:rsidTr="00BE39FC">
        <w:trPr>
          <w:jc w:val="center"/>
        </w:trPr>
        <w:tc>
          <w:tcPr>
            <w:tcW w:w="4927" w:type="dxa"/>
          </w:tcPr>
          <w:p w:rsidR="009C3F1A" w:rsidRDefault="0077065A">
            <w:r>
              <w:rPr>
                <w:rFonts w:hint="eastAsia"/>
              </w:rPr>
              <w:t>学生所在学院</w:t>
            </w:r>
          </w:p>
        </w:tc>
        <w:tc>
          <w:tcPr>
            <w:tcW w:w="4927" w:type="dxa"/>
          </w:tcPr>
          <w:p w:rsidR="009C3F1A" w:rsidRPr="00A7794B" w:rsidRDefault="00990DF7" w:rsidP="004B7511">
            <w:pPr>
              <w:rPr>
                <w:rFonts w:ascii="仿宋" w:eastAsia="仿宋" w:hAnsi="仿宋"/>
                <w:sz w:val="28"/>
                <w:szCs w:val="28"/>
              </w:rPr>
            </w:pPr>
            <w:r w:rsidRPr="00A7794B">
              <w:rPr>
                <w:rFonts w:ascii="仿宋" w:eastAsia="仿宋" w:hAnsi="仿宋" w:hint="eastAsia"/>
                <w:sz w:val="28"/>
                <w:szCs w:val="28"/>
              </w:rPr>
              <w:t>机械工程学院</w:t>
            </w:r>
          </w:p>
        </w:tc>
      </w:tr>
      <w:tr w:rsidR="009C3F1A" w:rsidTr="00BE39FC">
        <w:trPr>
          <w:jc w:val="center"/>
        </w:trPr>
        <w:tc>
          <w:tcPr>
            <w:tcW w:w="4927" w:type="dxa"/>
          </w:tcPr>
          <w:p w:rsidR="009C3F1A" w:rsidRDefault="009C3F1A">
            <w:bookmarkStart w:id="1" w:name="_GoBack"/>
            <w:bookmarkEnd w:id="1"/>
          </w:p>
        </w:tc>
        <w:tc>
          <w:tcPr>
            <w:tcW w:w="4927" w:type="dxa"/>
          </w:tcPr>
          <w:p w:rsidR="009C3F1A" w:rsidRPr="00A7794B" w:rsidRDefault="009C3F1A" w:rsidP="004B7511">
            <w:pPr>
              <w:rPr>
                <w:rFonts w:ascii="仿宋" w:eastAsia="仿宋" w:hAnsi="仿宋"/>
                <w:sz w:val="28"/>
                <w:szCs w:val="28"/>
              </w:rPr>
            </w:pPr>
          </w:p>
        </w:tc>
      </w:tr>
      <w:tr w:rsidR="009C3F1A" w:rsidTr="00BE39FC">
        <w:trPr>
          <w:jc w:val="center"/>
        </w:trPr>
        <w:tc>
          <w:tcPr>
            <w:tcW w:w="4927" w:type="dxa"/>
          </w:tcPr>
          <w:p w:rsidR="009C3F1A" w:rsidRDefault="009C3F1A"/>
        </w:tc>
        <w:tc>
          <w:tcPr>
            <w:tcW w:w="4927" w:type="dxa"/>
          </w:tcPr>
          <w:p w:rsidR="009C3F1A" w:rsidRPr="00A7794B" w:rsidRDefault="009C3F1A" w:rsidP="004B7511">
            <w:pPr>
              <w:rPr>
                <w:rFonts w:ascii="仿宋" w:eastAsia="仿宋" w:hAnsi="仿宋"/>
                <w:sz w:val="28"/>
                <w:szCs w:val="28"/>
              </w:rPr>
            </w:pPr>
          </w:p>
        </w:tc>
      </w:tr>
      <w:tr w:rsidR="009C3F1A" w:rsidTr="00BE39FC">
        <w:trPr>
          <w:jc w:val="center"/>
        </w:trPr>
        <w:tc>
          <w:tcPr>
            <w:tcW w:w="4927" w:type="dxa"/>
          </w:tcPr>
          <w:p w:rsidR="009C3F1A" w:rsidRDefault="0077065A">
            <w:r>
              <w:rPr>
                <w:rFonts w:hint="eastAsia"/>
              </w:rPr>
              <w:t>指导老师</w:t>
            </w:r>
          </w:p>
        </w:tc>
        <w:tc>
          <w:tcPr>
            <w:tcW w:w="4927" w:type="dxa"/>
          </w:tcPr>
          <w:p w:rsidR="009C3F1A" w:rsidRPr="00A7794B" w:rsidRDefault="00F53960" w:rsidP="004B7511">
            <w:pPr>
              <w:rPr>
                <w:rFonts w:ascii="仿宋" w:eastAsia="仿宋" w:hAnsi="仿宋"/>
                <w:sz w:val="28"/>
                <w:szCs w:val="28"/>
              </w:rPr>
            </w:pPr>
            <w:r w:rsidRPr="00A7794B">
              <w:rPr>
                <w:rFonts w:ascii="仿宋" w:eastAsia="仿宋" w:hAnsi="仿宋" w:hint="eastAsia"/>
                <w:sz w:val="28"/>
                <w:szCs w:val="28"/>
              </w:rPr>
              <w:t>罗致春</w:t>
            </w:r>
          </w:p>
        </w:tc>
      </w:tr>
      <w:tr w:rsidR="009C3F1A" w:rsidTr="00BE39FC">
        <w:trPr>
          <w:jc w:val="center"/>
        </w:trPr>
        <w:tc>
          <w:tcPr>
            <w:tcW w:w="4927" w:type="dxa"/>
          </w:tcPr>
          <w:p w:rsidR="009C3F1A" w:rsidRDefault="0077065A">
            <w:r>
              <w:rPr>
                <w:rFonts w:hint="eastAsia"/>
              </w:rPr>
              <w:t>填表日期</w:t>
            </w:r>
          </w:p>
        </w:tc>
        <w:tc>
          <w:tcPr>
            <w:tcW w:w="4927" w:type="dxa"/>
          </w:tcPr>
          <w:p w:rsidR="009C3F1A" w:rsidRPr="00A7794B" w:rsidRDefault="00990DF7" w:rsidP="004B7511">
            <w:pPr>
              <w:rPr>
                <w:rFonts w:ascii="仿宋" w:eastAsia="仿宋" w:hAnsi="仿宋"/>
                <w:sz w:val="28"/>
                <w:szCs w:val="28"/>
              </w:rPr>
            </w:pPr>
            <w:r w:rsidRPr="00A7794B">
              <w:rPr>
                <w:rFonts w:ascii="仿宋" w:eastAsia="仿宋" w:hAnsi="仿宋" w:hint="eastAsia"/>
                <w:sz w:val="28"/>
                <w:szCs w:val="28"/>
              </w:rPr>
              <w:t>2018年2月</w:t>
            </w:r>
            <w:r w:rsidR="002A398C" w:rsidRPr="00A7794B">
              <w:rPr>
                <w:rFonts w:ascii="仿宋" w:eastAsia="仿宋" w:hAnsi="仿宋" w:hint="eastAsia"/>
                <w:sz w:val="28"/>
                <w:szCs w:val="28"/>
              </w:rPr>
              <w:t>28</w:t>
            </w:r>
            <w:r w:rsidRPr="00A7794B">
              <w:rPr>
                <w:rFonts w:ascii="仿宋" w:eastAsia="仿宋" w:hAnsi="仿宋" w:hint="eastAsia"/>
                <w:sz w:val="28"/>
                <w:szCs w:val="28"/>
              </w:rPr>
              <w:t>日</w:t>
            </w:r>
          </w:p>
        </w:tc>
      </w:tr>
    </w:tbl>
    <w:p w:rsidR="002D6F49" w:rsidRDefault="0077065A" w:rsidP="004B7511">
      <w:pP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9C3F1A" w:rsidP="00F53960">
      <w:pPr>
        <w:ind w:firstLine="0"/>
        <w:rPr>
          <w:rFonts w:eastAsia="仿宋_GB2312"/>
        </w:rPr>
      </w:pP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644"/>
        <w:gridCol w:w="1422"/>
      </w:tblGrid>
      <w:tr w:rsidR="009C3F1A" w:rsidTr="00C15854">
        <w:trPr>
          <w:trHeight w:val="630"/>
          <w:jc w:val="center"/>
        </w:trPr>
        <w:tc>
          <w:tcPr>
            <w:tcW w:w="9366" w:type="dxa"/>
            <w:gridSpan w:val="8"/>
            <w:vAlign w:val="center"/>
          </w:tcPr>
          <w:p w:rsidR="009C3F1A" w:rsidRDefault="0077065A">
            <w:pPr>
              <w:ind w:left="180"/>
              <w:rPr>
                <w:rFonts w:eastAsia="楷体_GB2312"/>
                <w:sz w:val="28"/>
                <w:szCs w:val="28"/>
              </w:rPr>
            </w:pPr>
            <w:r>
              <w:rPr>
                <w:rFonts w:eastAsia="楷体_GB2312" w:hint="eastAsia"/>
                <w:sz w:val="28"/>
                <w:szCs w:val="28"/>
              </w:rPr>
              <w:lastRenderedPageBreak/>
              <w:t>项目名称：</w:t>
            </w:r>
            <w:r w:rsidR="00A7794B" w:rsidRPr="00A7794B">
              <w:rPr>
                <w:rFonts w:ascii="仿宋" w:eastAsia="仿宋" w:hAnsi="仿宋" w:hint="eastAsia"/>
                <w:sz w:val="28"/>
                <w:szCs w:val="28"/>
              </w:rPr>
              <w:t>基于双叉臂推杆式悬挂的全向移动运输平台</w:t>
            </w:r>
          </w:p>
        </w:tc>
      </w:tr>
      <w:tr w:rsidR="009C3F1A" w:rsidTr="00A7794B">
        <w:trPr>
          <w:trHeight w:hRule="exact" w:val="454"/>
          <w:jc w:val="center"/>
        </w:trPr>
        <w:tc>
          <w:tcPr>
            <w:tcW w:w="1613" w:type="dxa"/>
            <w:vAlign w:val="center"/>
          </w:tcPr>
          <w:p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644"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422"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9C3F1A" w:rsidTr="00A7794B">
        <w:trPr>
          <w:trHeight w:hRule="exact" w:val="454"/>
          <w:jc w:val="center"/>
        </w:trPr>
        <w:tc>
          <w:tcPr>
            <w:tcW w:w="1613" w:type="dxa"/>
            <w:vAlign w:val="center"/>
          </w:tcPr>
          <w:p w:rsidR="009C3F1A" w:rsidRPr="004B7511" w:rsidRDefault="00990DF7" w:rsidP="00A7794B">
            <w:pPr>
              <w:spacing w:line="400" w:lineRule="exact"/>
              <w:ind w:firstLineChars="200" w:firstLine="480"/>
              <w:rPr>
                <w:rFonts w:ascii="仿宋" w:eastAsia="仿宋" w:hAnsi="仿宋"/>
                <w:sz w:val="24"/>
                <w:szCs w:val="24"/>
              </w:rPr>
            </w:pPr>
            <w:r w:rsidRPr="004B7511">
              <w:rPr>
                <w:rFonts w:ascii="仿宋" w:eastAsia="仿宋" w:hAnsi="仿宋" w:hint="eastAsia"/>
                <w:sz w:val="24"/>
                <w:szCs w:val="24"/>
              </w:rPr>
              <w:t>赵</w:t>
            </w:r>
            <w:r w:rsidR="00A7794B">
              <w:rPr>
                <w:rFonts w:ascii="仿宋" w:eastAsia="仿宋" w:hAnsi="仿宋" w:hint="eastAsia"/>
                <w:sz w:val="24"/>
                <w:szCs w:val="24"/>
              </w:rPr>
              <w:t xml:space="preserve"> </w:t>
            </w:r>
            <w:r w:rsidRPr="004B7511">
              <w:rPr>
                <w:rFonts w:ascii="仿宋" w:eastAsia="仿宋" w:hAnsi="仿宋" w:hint="eastAsia"/>
                <w:sz w:val="24"/>
                <w:szCs w:val="24"/>
              </w:rPr>
              <w:t>成</w:t>
            </w:r>
          </w:p>
        </w:tc>
        <w:tc>
          <w:tcPr>
            <w:tcW w:w="1803" w:type="dxa"/>
            <w:gridSpan w:val="2"/>
            <w:vAlign w:val="center"/>
          </w:tcPr>
          <w:p w:rsidR="009C3F1A" w:rsidRPr="004B7511" w:rsidRDefault="00990DF7">
            <w:pPr>
              <w:spacing w:line="400" w:lineRule="exact"/>
              <w:jc w:val="center"/>
              <w:rPr>
                <w:rFonts w:ascii="仿宋" w:eastAsia="仿宋" w:hAnsi="仿宋"/>
                <w:sz w:val="24"/>
                <w:szCs w:val="24"/>
              </w:rPr>
            </w:pPr>
            <w:r w:rsidRPr="004B7511">
              <w:rPr>
                <w:rFonts w:ascii="仿宋" w:eastAsia="仿宋" w:hAnsi="仿宋" w:hint="eastAsia"/>
                <w:sz w:val="24"/>
                <w:szCs w:val="24"/>
              </w:rPr>
              <w:t>2016500431</w:t>
            </w:r>
          </w:p>
        </w:tc>
        <w:tc>
          <w:tcPr>
            <w:tcW w:w="1804" w:type="dxa"/>
            <w:gridSpan w:val="2"/>
            <w:vAlign w:val="center"/>
          </w:tcPr>
          <w:p w:rsidR="009C3F1A" w:rsidRPr="004B7511" w:rsidRDefault="00990DF7">
            <w:pPr>
              <w:spacing w:line="400" w:lineRule="exact"/>
              <w:jc w:val="center"/>
              <w:rPr>
                <w:rFonts w:ascii="仿宋" w:eastAsia="仿宋" w:hAnsi="仿宋"/>
                <w:sz w:val="24"/>
                <w:szCs w:val="24"/>
              </w:rPr>
            </w:pPr>
            <w:r w:rsidRPr="004B7511">
              <w:rPr>
                <w:rFonts w:ascii="仿宋" w:eastAsia="仿宋" w:hAnsi="仿宋" w:hint="eastAsia"/>
                <w:sz w:val="24"/>
                <w:szCs w:val="24"/>
              </w:rPr>
              <w:t>机械设计制造及其自动化</w:t>
            </w:r>
          </w:p>
        </w:tc>
        <w:tc>
          <w:tcPr>
            <w:tcW w:w="1080" w:type="dxa"/>
            <w:vAlign w:val="center"/>
          </w:tcPr>
          <w:p w:rsidR="009C3F1A" w:rsidRPr="004B7511" w:rsidRDefault="00990DF7">
            <w:pPr>
              <w:spacing w:line="400" w:lineRule="exact"/>
              <w:jc w:val="center"/>
              <w:rPr>
                <w:rFonts w:ascii="仿宋" w:eastAsia="仿宋" w:hAnsi="仿宋"/>
                <w:sz w:val="24"/>
                <w:szCs w:val="24"/>
              </w:rPr>
            </w:pPr>
            <w:r w:rsidRPr="004B7511">
              <w:rPr>
                <w:rFonts w:ascii="仿宋" w:eastAsia="仿宋" w:hAnsi="仿宋" w:hint="eastAsia"/>
                <w:sz w:val="24"/>
                <w:szCs w:val="24"/>
              </w:rPr>
              <w:t>男</w:t>
            </w:r>
          </w:p>
        </w:tc>
        <w:tc>
          <w:tcPr>
            <w:tcW w:w="1644" w:type="dxa"/>
            <w:vAlign w:val="center"/>
          </w:tcPr>
          <w:p w:rsidR="009C3F1A" w:rsidRPr="004B7511" w:rsidRDefault="00990DF7">
            <w:pPr>
              <w:spacing w:line="400" w:lineRule="exact"/>
              <w:jc w:val="center"/>
              <w:rPr>
                <w:rFonts w:ascii="仿宋" w:eastAsia="仿宋" w:hAnsi="仿宋"/>
                <w:sz w:val="24"/>
                <w:szCs w:val="24"/>
              </w:rPr>
            </w:pPr>
            <w:r w:rsidRPr="004B7511">
              <w:rPr>
                <w:rFonts w:ascii="仿宋" w:eastAsia="仿宋" w:hAnsi="仿宋" w:hint="eastAsia"/>
                <w:sz w:val="24"/>
                <w:szCs w:val="24"/>
              </w:rPr>
              <w:t>2016</w:t>
            </w:r>
          </w:p>
        </w:tc>
        <w:tc>
          <w:tcPr>
            <w:tcW w:w="1422" w:type="dxa"/>
            <w:vAlign w:val="center"/>
          </w:tcPr>
          <w:p w:rsidR="009C3F1A" w:rsidRPr="004B7511" w:rsidRDefault="009C3F1A">
            <w:pPr>
              <w:spacing w:line="400" w:lineRule="exact"/>
              <w:jc w:val="center"/>
              <w:rPr>
                <w:rFonts w:ascii="仿宋" w:eastAsia="仿宋" w:hAnsi="仿宋"/>
                <w:sz w:val="24"/>
                <w:szCs w:val="24"/>
              </w:rPr>
            </w:pPr>
          </w:p>
        </w:tc>
      </w:tr>
      <w:tr w:rsidR="009C3F1A" w:rsidTr="00A7794B">
        <w:trPr>
          <w:trHeight w:hRule="exact" w:val="454"/>
          <w:jc w:val="center"/>
        </w:trPr>
        <w:tc>
          <w:tcPr>
            <w:tcW w:w="1613" w:type="dxa"/>
            <w:vAlign w:val="center"/>
          </w:tcPr>
          <w:p w:rsidR="009C3F1A" w:rsidRPr="004B7511" w:rsidRDefault="00BE39FC" w:rsidP="00A7794B">
            <w:pPr>
              <w:spacing w:line="400" w:lineRule="exact"/>
              <w:ind w:left="180"/>
              <w:rPr>
                <w:rFonts w:ascii="仿宋" w:eastAsia="仿宋" w:hAnsi="仿宋"/>
                <w:sz w:val="24"/>
                <w:szCs w:val="24"/>
              </w:rPr>
            </w:pPr>
            <w:r>
              <w:rPr>
                <w:rFonts w:ascii="仿宋" w:eastAsia="仿宋" w:hAnsi="仿宋" w:hint="eastAsia"/>
                <w:sz w:val="24"/>
                <w:szCs w:val="24"/>
              </w:rPr>
              <w:t>胡依婕</w:t>
            </w:r>
          </w:p>
        </w:tc>
        <w:tc>
          <w:tcPr>
            <w:tcW w:w="1803" w:type="dxa"/>
            <w:gridSpan w:val="2"/>
            <w:vAlign w:val="center"/>
          </w:tcPr>
          <w:p w:rsidR="009C3F1A" w:rsidRPr="004B7511" w:rsidRDefault="00BE39FC" w:rsidP="00A7794B">
            <w:pPr>
              <w:spacing w:line="400" w:lineRule="exact"/>
              <w:jc w:val="center"/>
              <w:rPr>
                <w:rFonts w:ascii="仿宋" w:eastAsia="仿宋" w:hAnsi="仿宋"/>
                <w:sz w:val="24"/>
                <w:szCs w:val="24"/>
              </w:rPr>
            </w:pPr>
            <w:r>
              <w:rPr>
                <w:rFonts w:ascii="仿宋" w:eastAsia="仿宋" w:hAnsi="仿宋" w:hint="eastAsia"/>
                <w:sz w:val="24"/>
                <w:szCs w:val="24"/>
              </w:rPr>
              <w:t>2017500924</w:t>
            </w:r>
          </w:p>
        </w:tc>
        <w:tc>
          <w:tcPr>
            <w:tcW w:w="1804" w:type="dxa"/>
            <w:gridSpan w:val="2"/>
            <w:vAlign w:val="center"/>
          </w:tcPr>
          <w:p w:rsidR="009C3F1A" w:rsidRPr="004B7511" w:rsidRDefault="00BE39FC">
            <w:pPr>
              <w:spacing w:line="400" w:lineRule="exact"/>
              <w:jc w:val="center"/>
              <w:rPr>
                <w:rFonts w:ascii="仿宋" w:eastAsia="仿宋" w:hAnsi="仿宋"/>
                <w:sz w:val="24"/>
                <w:szCs w:val="24"/>
              </w:rPr>
            </w:pPr>
            <w:r>
              <w:rPr>
                <w:rFonts w:ascii="仿宋" w:eastAsia="仿宋" w:hAnsi="仿宋" w:hint="eastAsia"/>
                <w:sz w:val="24"/>
                <w:szCs w:val="24"/>
              </w:rPr>
              <w:t>材料成型及其控制工程</w:t>
            </w:r>
          </w:p>
        </w:tc>
        <w:tc>
          <w:tcPr>
            <w:tcW w:w="1080" w:type="dxa"/>
            <w:vAlign w:val="center"/>
          </w:tcPr>
          <w:p w:rsidR="009C3F1A" w:rsidRPr="004B7511" w:rsidRDefault="00BE39FC">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644" w:type="dxa"/>
            <w:vAlign w:val="center"/>
          </w:tcPr>
          <w:p w:rsidR="009C3F1A" w:rsidRPr="004B7511" w:rsidRDefault="00BE39FC">
            <w:pPr>
              <w:spacing w:line="400" w:lineRule="exact"/>
              <w:jc w:val="center"/>
              <w:rPr>
                <w:rFonts w:ascii="仿宋" w:eastAsia="仿宋" w:hAnsi="仿宋"/>
                <w:sz w:val="24"/>
                <w:szCs w:val="24"/>
              </w:rPr>
            </w:pPr>
            <w:r>
              <w:rPr>
                <w:rFonts w:ascii="仿宋" w:eastAsia="仿宋" w:hAnsi="仿宋" w:hint="eastAsia"/>
                <w:sz w:val="24"/>
                <w:szCs w:val="24"/>
              </w:rPr>
              <w:t>2017</w:t>
            </w:r>
          </w:p>
        </w:tc>
        <w:tc>
          <w:tcPr>
            <w:tcW w:w="1422" w:type="dxa"/>
            <w:vAlign w:val="center"/>
          </w:tcPr>
          <w:p w:rsidR="009C3F1A" w:rsidRPr="004B7511" w:rsidRDefault="009C3F1A">
            <w:pPr>
              <w:spacing w:line="400" w:lineRule="exact"/>
              <w:jc w:val="center"/>
              <w:rPr>
                <w:rFonts w:ascii="仿宋" w:eastAsia="仿宋" w:hAnsi="仿宋"/>
                <w:sz w:val="24"/>
                <w:szCs w:val="24"/>
              </w:rPr>
            </w:pPr>
          </w:p>
        </w:tc>
      </w:tr>
      <w:tr w:rsidR="009C3F1A" w:rsidTr="00A7794B">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644" w:type="dxa"/>
            <w:vAlign w:val="center"/>
          </w:tcPr>
          <w:p w:rsidR="009C3F1A" w:rsidRDefault="009C3F1A">
            <w:pPr>
              <w:spacing w:line="400" w:lineRule="exact"/>
              <w:jc w:val="center"/>
              <w:rPr>
                <w:rFonts w:eastAsia="楷体_GB2312"/>
                <w:sz w:val="28"/>
                <w:szCs w:val="28"/>
              </w:rPr>
            </w:pPr>
          </w:p>
        </w:tc>
        <w:tc>
          <w:tcPr>
            <w:tcW w:w="1422" w:type="dxa"/>
            <w:vAlign w:val="center"/>
          </w:tcPr>
          <w:p w:rsidR="009C3F1A" w:rsidRDefault="009C3F1A">
            <w:pPr>
              <w:spacing w:line="400" w:lineRule="exact"/>
              <w:jc w:val="center"/>
              <w:rPr>
                <w:rFonts w:eastAsia="楷体_GB2312"/>
                <w:sz w:val="28"/>
                <w:szCs w:val="28"/>
              </w:rPr>
            </w:pPr>
          </w:p>
        </w:tc>
      </w:tr>
      <w:tr w:rsidR="009C3F1A" w:rsidTr="00A7794B">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644" w:type="dxa"/>
            <w:vAlign w:val="center"/>
          </w:tcPr>
          <w:p w:rsidR="009C3F1A" w:rsidRDefault="009C3F1A">
            <w:pPr>
              <w:spacing w:line="400" w:lineRule="exact"/>
              <w:jc w:val="center"/>
              <w:rPr>
                <w:rFonts w:eastAsia="楷体_GB2312"/>
                <w:sz w:val="28"/>
                <w:szCs w:val="28"/>
              </w:rPr>
            </w:pPr>
          </w:p>
        </w:tc>
        <w:tc>
          <w:tcPr>
            <w:tcW w:w="1422" w:type="dxa"/>
            <w:vAlign w:val="center"/>
          </w:tcPr>
          <w:p w:rsidR="009C3F1A" w:rsidRDefault="009C3F1A">
            <w:pPr>
              <w:spacing w:line="400" w:lineRule="exact"/>
              <w:jc w:val="center"/>
              <w:rPr>
                <w:rFonts w:eastAsia="楷体_GB2312"/>
                <w:sz w:val="28"/>
                <w:szCs w:val="28"/>
              </w:rPr>
            </w:pPr>
          </w:p>
        </w:tc>
      </w:tr>
      <w:tr w:rsidR="009C3F1A" w:rsidTr="00A7794B">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644" w:type="dxa"/>
            <w:vAlign w:val="center"/>
          </w:tcPr>
          <w:p w:rsidR="009C3F1A" w:rsidRDefault="009C3F1A">
            <w:pPr>
              <w:spacing w:line="400" w:lineRule="exact"/>
              <w:jc w:val="center"/>
              <w:rPr>
                <w:rFonts w:eastAsia="楷体_GB2312"/>
                <w:sz w:val="28"/>
                <w:szCs w:val="28"/>
              </w:rPr>
            </w:pPr>
          </w:p>
        </w:tc>
        <w:tc>
          <w:tcPr>
            <w:tcW w:w="1422" w:type="dxa"/>
            <w:vAlign w:val="center"/>
          </w:tcPr>
          <w:p w:rsidR="009C3F1A" w:rsidRDefault="009C3F1A">
            <w:pPr>
              <w:spacing w:line="400" w:lineRule="exact"/>
              <w:jc w:val="center"/>
              <w:rPr>
                <w:rFonts w:eastAsia="楷体_GB2312"/>
                <w:sz w:val="28"/>
                <w:szCs w:val="28"/>
              </w:rPr>
            </w:pPr>
          </w:p>
        </w:tc>
      </w:tr>
      <w:tr w:rsidR="009C3F1A" w:rsidTr="00A7794B">
        <w:trPr>
          <w:trHeight w:val="585"/>
          <w:jc w:val="center"/>
        </w:trPr>
        <w:tc>
          <w:tcPr>
            <w:tcW w:w="1613" w:type="dxa"/>
            <w:vAlign w:val="center"/>
          </w:tcPr>
          <w:p w:rsidR="009C3F1A" w:rsidRDefault="0077065A" w:rsidP="00A7794B">
            <w:pPr>
              <w:ind w:left="180" w:firstLine="0"/>
              <w:rPr>
                <w:rFonts w:eastAsia="楷体_GB2312"/>
                <w:sz w:val="28"/>
                <w:szCs w:val="28"/>
              </w:rPr>
            </w:pPr>
            <w:r>
              <w:rPr>
                <w:rFonts w:eastAsia="楷体_GB2312" w:hint="eastAsia"/>
                <w:sz w:val="28"/>
                <w:szCs w:val="28"/>
              </w:rPr>
              <w:t>指导教师</w:t>
            </w:r>
          </w:p>
        </w:tc>
        <w:tc>
          <w:tcPr>
            <w:tcW w:w="1353" w:type="dxa"/>
            <w:vAlign w:val="center"/>
          </w:tcPr>
          <w:p w:rsidR="009C3F1A" w:rsidRPr="004B7511" w:rsidRDefault="002B14A8">
            <w:pPr>
              <w:jc w:val="center"/>
              <w:rPr>
                <w:rFonts w:ascii="仿宋" w:eastAsia="仿宋" w:hAnsi="仿宋"/>
                <w:sz w:val="24"/>
                <w:szCs w:val="24"/>
              </w:rPr>
            </w:pPr>
            <w:r>
              <w:rPr>
                <w:rFonts w:ascii="仿宋" w:eastAsia="仿宋" w:hAnsi="仿宋" w:hint="eastAsia"/>
                <w:sz w:val="24"/>
                <w:szCs w:val="24"/>
              </w:rPr>
              <w:t>罗致春</w:t>
            </w:r>
          </w:p>
        </w:tc>
        <w:tc>
          <w:tcPr>
            <w:tcW w:w="1127" w:type="dxa"/>
            <w:gridSpan w:val="2"/>
            <w:vAlign w:val="center"/>
          </w:tcPr>
          <w:p w:rsidR="009C3F1A" w:rsidRDefault="0077065A">
            <w:pPr>
              <w:jc w:val="center"/>
              <w:rPr>
                <w:rFonts w:eastAsia="楷体_GB2312"/>
                <w:sz w:val="28"/>
                <w:szCs w:val="28"/>
              </w:rPr>
            </w:pPr>
            <w:r>
              <w:rPr>
                <w:rFonts w:eastAsia="楷体_GB2312" w:hint="eastAsia"/>
                <w:sz w:val="28"/>
                <w:szCs w:val="28"/>
              </w:rPr>
              <w:t>职称</w:t>
            </w:r>
          </w:p>
        </w:tc>
        <w:tc>
          <w:tcPr>
            <w:tcW w:w="1127" w:type="dxa"/>
            <w:vAlign w:val="center"/>
          </w:tcPr>
          <w:p w:rsidR="009C3F1A" w:rsidRDefault="002B14A8">
            <w:pPr>
              <w:jc w:val="center"/>
              <w:rPr>
                <w:rFonts w:eastAsia="楷体_GB2312"/>
                <w:sz w:val="28"/>
                <w:szCs w:val="28"/>
              </w:rPr>
            </w:pPr>
            <w:r>
              <w:rPr>
                <w:rFonts w:eastAsia="楷体_GB2312" w:hint="eastAsia"/>
                <w:sz w:val="28"/>
                <w:szCs w:val="28"/>
              </w:rPr>
              <w:t>讲师</w:t>
            </w:r>
          </w:p>
        </w:tc>
        <w:tc>
          <w:tcPr>
            <w:tcW w:w="2724" w:type="dxa"/>
            <w:gridSpan w:val="2"/>
            <w:vAlign w:val="center"/>
          </w:tcPr>
          <w:p w:rsidR="009C3F1A" w:rsidRDefault="0077065A">
            <w:pPr>
              <w:jc w:val="center"/>
              <w:rPr>
                <w:rFonts w:eastAsia="楷体_GB2312"/>
                <w:sz w:val="28"/>
                <w:szCs w:val="28"/>
              </w:rPr>
            </w:pPr>
            <w:r>
              <w:rPr>
                <w:rFonts w:eastAsia="楷体_GB2312" w:hint="eastAsia"/>
                <w:sz w:val="28"/>
                <w:szCs w:val="28"/>
              </w:rPr>
              <w:t>项目所属一级学科</w:t>
            </w:r>
          </w:p>
        </w:tc>
        <w:tc>
          <w:tcPr>
            <w:tcW w:w="1422" w:type="dxa"/>
            <w:vAlign w:val="center"/>
          </w:tcPr>
          <w:p w:rsidR="009C3F1A" w:rsidRDefault="00A7794B" w:rsidP="00A7794B">
            <w:pPr>
              <w:ind w:firstLine="0"/>
              <w:rPr>
                <w:rFonts w:eastAsia="楷体_GB2312"/>
                <w:sz w:val="28"/>
                <w:szCs w:val="28"/>
              </w:rPr>
            </w:pPr>
            <w:r>
              <w:rPr>
                <w:rFonts w:eastAsia="楷体_GB2312" w:hint="eastAsia"/>
                <w:sz w:val="28"/>
                <w:szCs w:val="28"/>
              </w:rPr>
              <w:t>0809</w:t>
            </w:r>
          </w:p>
        </w:tc>
      </w:tr>
      <w:tr w:rsidR="009C3F1A" w:rsidTr="00C15854">
        <w:trPr>
          <w:trHeight w:val="890"/>
          <w:jc w:val="center"/>
        </w:trPr>
        <w:tc>
          <w:tcPr>
            <w:tcW w:w="9366" w:type="dxa"/>
            <w:gridSpan w:val="8"/>
          </w:tcPr>
          <w:p w:rsidR="00287504" w:rsidRDefault="0077065A" w:rsidP="007628F1">
            <w:pPr>
              <w:rPr>
                <w:rFonts w:eastAsia="楷体_GB2312"/>
                <w:sz w:val="28"/>
                <w:szCs w:val="28"/>
              </w:rPr>
            </w:pPr>
            <w:r>
              <w:rPr>
                <w:rFonts w:eastAsia="楷体_GB2312" w:hint="eastAsia"/>
                <w:sz w:val="28"/>
                <w:szCs w:val="28"/>
              </w:rPr>
              <w:t>学生曾经参与科研或创业的情况</w:t>
            </w:r>
          </w:p>
          <w:p w:rsidR="007628F1" w:rsidRPr="000962A6" w:rsidRDefault="000962A6" w:rsidP="000962A6">
            <w:pPr>
              <w:rPr>
                <w:rFonts w:eastAsia="楷体_GB2312"/>
                <w:sz w:val="28"/>
                <w:szCs w:val="28"/>
              </w:rPr>
            </w:pPr>
            <w:r>
              <w:rPr>
                <w:rFonts w:ascii="仿宋" w:eastAsia="仿宋" w:hAnsi="仿宋"/>
                <w:sz w:val="24"/>
                <w:szCs w:val="24"/>
              </w:rPr>
              <w:t>1.</w:t>
            </w:r>
            <w:r w:rsidR="007628F1" w:rsidRPr="000962A6">
              <w:rPr>
                <w:rFonts w:ascii="仿宋" w:eastAsia="仿宋" w:hAnsi="仿宋" w:hint="eastAsia"/>
                <w:sz w:val="24"/>
                <w:szCs w:val="24"/>
              </w:rPr>
              <w:t>本小组成员参加了第八届机械创新设计大赛</w:t>
            </w:r>
            <w:r>
              <w:rPr>
                <w:rFonts w:ascii="仿宋" w:eastAsia="仿宋" w:hAnsi="仿宋" w:hint="eastAsia"/>
                <w:sz w:val="24"/>
                <w:szCs w:val="24"/>
              </w:rPr>
              <w:t>和节能减排大赛</w:t>
            </w:r>
            <w:r w:rsidR="007628F1" w:rsidRPr="000962A6">
              <w:rPr>
                <w:rFonts w:ascii="仿宋" w:eastAsia="仿宋" w:hAnsi="仿宋" w:hint="eastAsia"/>
                <w:sz w:val="24"/>
                <w:szCs w:val="24"/>
              </w:rPr>
              <w:t>，有比赛经验和项目能力。</w:t>
            </w:r>
          </w:p>
          <w:p w:rsidR="00287504" w:rsidRDefault="000962A6" w:rsidP="000962A6">
            <w:pPr>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w:t>
            </w:r>
            <w:r w:rsidR="007628F1" w:rsidRPr="00A970F8">
              <w:rPr>
                <w:rFonts w:ascii="仿宋" w:eastAsia="仿宋" w:hAnsi="仿宋" w:hint="eastAsia"/>
                <w:sz w:val="24"/>
                <w:szCs w:val="24"/>
              </w:rPr>
              <w:t>本小组成员自学并掌握了C</w:t>
            </w:r>
            <w:r w:rsidR="007628F1" w:rsidRPr="00A970F8">
              <w:rPr>
                <w:rFonts w:ascii="仿宋" w:eastAsia="仿宋" w:hAnsi="仿宋"/>
                <w:sz w:val="24"/>
                <w:szCs w:val="24"/>
              </w:rPr>
              <w:t>REO</w:t>
            </w:r>
            <w:r w:rsidR="007628F1">
              <w:rPr>
                <w:rFonts w:ascii="仿宋" w:eastAsia="仿宋" w:hAnsi="仿宋" w:hint="eastAsia"/>
                <w:sz w:val="24"/>
                <w:szCs w:val="24"/>
              </w:rPr>
              <w:t>等建模软件，能较好完成结构的设计。</w:t>
            </w:r>
          </w:p>
          <w:p w:rsidR="000962A6" w:rsidRPr="000962A6" w:rsidRDefault="000962A6" w:rsidP="000962A6">
            <w:pP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w:t>
            </w:r>
            <w:r>
              <w:rPr>
                <w:rFonts w:ascii="仿宋" w:eastAsia="仿宋" w:hAnsi="仿宋" w:hint="eastAsia"/>
                <w:sz w:val="24"/>
                <w:szCs w:val="24"/>
              </w:rPr>
              <w:t>阅读并学习了有关机械结构设计等方面的知识，有一定的知识储备。</w:t>
            </w:r>
          </w:p>
          <w:p w:rsidR="00287504" w:rsidRDefault="00287504" w:rsidP="00287504">
            <w:pPr>
              <w:ind w:left="180"/>
              <w:jc w:val="center"/>
              <w:rPr>
                <w:rFonts w:eastAsia="楷体_GB2312"/>
                <w:sz w:val="28"/>
                <w:szCs w:val="28"/>
              </w:rPr>
            </w:pPr>
          </w:p>
          <w:p w:rsidR="00287504" w:rsidRDefault="00287504" w:rsidP="00287504">
            <w:pPr>
              <w:ind w:left="180"/>
              <w:jc w:val="center"/>
              <w:rPr>
                <w:rFonts w:eastAsia="楷体_GB2312"/>
                <w:sz w:val="28"/>
                <w:szCs w:val="28"/>
              </w:rPr>
            </w:pPr>
          </w:p>
        </w:tc>
      </w:tr>
      <w:tr w:rsidR="009C3F1A" w:rsidTr="00C15854">
        <w:trPr>
          <w:trHeight w:val="890"/>
          <w:jc w:val="center"/>
        </w:trPr>
        <w:tc>
          <w:tcPr>
            <w:tcW w:w="9366" w:type="dxa"/>
            <w:gridSpan w:val="8"/>
          </w:tcPr>
          <w:p w:rsidR="009C3F1A" w:rsidRDefault="0077065A">
            <w:pPr>
              <w:rPr>
                <w:rFonts w:eastAsia="楷体_GB2312"/>
                <w:sz w:val="28"/>
                <w:szCs w:val="28"/>
              </w:rPr>
            </w:pPr>
            <w:r>
              <w:rPr>
                <w:rFonts w:eastAsia="楷体_GB2312" w:hint="eastAsia"/>
                <w:sz w:val="28"/>
                <w:szCs w:val="28"/>
              </w:rPr>
              <w:t>指导教师承担科研课题情况</w:t>
            </w:r>
          </w:p>
          <w:p w:rsidR="002B14A8" w:rsidRDefault="002B14A8">
            <w:pPr>
              <w:ind w:left="180"/>
              <w:rPr>
                <w:rFonts w:ascii="仿宋" w:eastAsia="仿宋" w:hAnsi="仿宋"/>
                <w:sz w:val="24"/>
                <w:szCs w:val="24"/>
              </w:rPr>
            </w:pPr>
            <w:r>
              <w:rPr>
                <w:rFonts w:ascii="仿宋" w:eastAsia="仿宋" w:hAnsi="仿宋" w:hint="eastAsia"/>
                <w:sz w:val="24"/>
                <w:szCs w:val="24"/>
              </w:rPr>
              <w:t>参与项目：</w:t>
            </w:r>
          </w:p>
          <w:p w:rsidR="009C3F1A" w:rsidRPr="002B14A8" w:rsidRDefault="00F53960">
            <w:pPr>
              <w:ind w:left="180"/>
              <w:rPr>
                <w:rFonts w:ascii="仿宋" w:eastAsia="仿宋" w:hAnsi="仿宋"/>
                <w:sz w:val="24"/>
                <w:szCs w:val="24"/>
              </w:rPr>
            </w:pPr>
            <w:r>
              <w:rPr>
                <w:rFonts w:ascii="仿宋" w:eastAsia="仿宋" w:hAnsi="仿宋" w:hint="eastAsia"/>
                <w:sz w:val="24"/>
                <w:szCs w:val="24"/>
              </w:rPr>
              <w:t>1.</w:t>
            </w:r>
            <w:r w:rsidR="002B14A8">
              <w:rPr>
                <w:rFonts w:ascii="仿宋" w:eastAsia="仿宋" w:hAnsi="仿宋" w:hint="eastAsia"/>
                <w:sz w:val="24"/>
                <w:szCs w:val="24"/>
              </w:rPr>
              <w:t>省科技厅，</w:t>
            </w:r>
            <w:r w:rsidR="002B14A8" w:rsidRPr="002B14A8">
              <w:rPr>
                <w:rFonts w:ascii="仿宋" w:eastAsia="仿宋" w:hAnsi="仿宋"/>
                <w:sz w:val="24"/>
                <w:szCs w:val="24"/>
              </w:rPr>
              <w:t>半包覆多层结构YSZ/铁酸镧系气敏薄膜界面特性的研究</w:t>
            </w:r>
          </w:p>
          <w:p w:rsidR="00C15854" w:rsidRDefault="00F53960" w:rsidP="002B14A8">
            <w:pPr>
              <w:ind w:leftChars="183" w:left="403" w:firstLine="0"/>
              <w:rPr>
                <w:rFonts w:ascii="仿宋" w:eastAsia="仿宋" w:hAnsi="仿宋"/>
                <w:sz w:val="24"/>
                <w:szCs w:val="24"/>
              </w:rPr>
            </w:pPr>
            <w:r>
              <w:rPr>
                <w:rFonts w:ascii="仿宋" w:eastAsia="仿宋" w:hAnsi="仿宋" w:hint="eastAsia"/>
                <w:sz w:val="24"/>
                <w:szCs w:val="24"/>
              </w:rPr>
              <w:t>2.</w:t>
            </w:r>
            <w:r w:rsidR="002B14A8">
              <w:rPr>
                <w:rFonts w:ascii="仿宋" w:eastAsia="仿宋" w:hAnsi="仿宋" w:hint="eastAsia"/>
                <w:sz w:val="24"/>
                <w:szCs w:val="24"/>
              </w:rPr>
              <w:t>国家自然科学基金，</w:t>
            </w:r>
            <w:hyperlink r:id="rId9" w:history="1">
              <w:r w:rsidR="002B14A8" w:rsidRPr="002B14A8">
                <w:rPr>
                  <w:rFonts w:ascii="仿宋" w:eastAsia="仿宋" w:hAnsi="仿宋"/>
                  <w:sz w:val="24"/>
                  <w:szCs w:val="24"/>
                </w:rPr>
                <w:t>高k栅介质/金属栅堆叠结构等效功函数的应变调控</w:t>
              </w:r>
            </w:hyperlink>
          </w:p>
          <w:p w:rsidR="002B14A8" w:rsidRPr="002B14A8" w:rsidRDefault="00F53960" w:rsidP="002B14A8">
            <w:pPr>
              <w:ind w:leftChars="183" w:left="403" w:firstLine="0"/>
              <w:rPr>
                <w:rFonts w:ascii="仿宋" w:eastAsia="仿宋" w:hAnsi="仿宋"/>
                <w:sz w:val="24"/>
                <w:szCs w:val="24"/>
              </w:rPr>
            </w:pPr>
            <w:r>
              <w:rPr>
                <w:rFonts w:hint="eastAsia"/>
              </w:rPr>
              <w:t>3.</w:t>
            </w:r>
            <w:hyperlink r:id="rId10" w:history="1">
              <w:r w:rsidR="002B14A8">
                <w:rPr>
                  <w:rFonts w:ascii="仿宋" w:eastAsia="仿宋" w:hAnsi="仿宋" w:hint="eastAsia"/>
                  <w:sz w:val="24"/>
                  <w:szCs w:val="24"/>
                </w:rPr>
                <w:t>省教育厅</w:t>
              </w:r>
              <w:r w:rsidR="00C15854">
                <w:rPr>
                  <w:rFonts w:ascii="仿宋" w:eastAsia="仿宋" w:hAnsi="仿宋" w:hint="eastAsia"/>
                  <w:sz w:val="24"/>
                  <w:szCs w:val="24"/>
                </w:rPr>
                <w:t>，</w:t>
              </w:r>
              <w:r w:rsidR="002B14A8" w:rsidRPr="002B14A8">
                <w:rPr>
                  <w:rFonts w:ascii="仿宋" w:eastAsia="仿宋" w:hAnsi="仿宋"/>
                  <w:sz w:val="24"/>
                  <w:szCs w:val="24"/>
                </w:rPr>
                <w:t>基于虚拟仪器的微压传感器性能测试系统研究</w:t>
              </w:r>
            </w:hyperlink>
          </w:p>
          <w:p w:rsidR="009C3F1A" w:rsidRDefault="009C3F1A">
            <w:pPr>
              <w:ind w:left="180"/>
              <w:rPr>
                <w:rFonts w:eastAsia="楷体_GB2312"/>
                <w:sz w:val="28"/>
                <w:szCs w:val="28"/>
              </w:rPr>
            </w:pPr>
          </w:p>
          <w:p w:rsidR="009C3F1A" w:rsidRDefault="009C3F1A">
            <w:pPr>
              <w:ind w:left="180"/>
              <w:rPr>
                <w:rFonts w:eastAsia="楷体_GB2312"/>
                <w:sz w:val="28"/>
                <w:szCs w:val="28"/>
              </w:rPr>
            </w:pPr>
          </w:p>
          <w:p w:rsidR="00F53960" w:rsidRDefault="00F53960">
            <w:pPr>
              <w:ind w:left="180"/>
              <w:rPr>
                <w:rFonts w:eastAsia="楷体_GB2312"/>
                <w:sz w:val="28"/>
                <w:szCs w:val="28"/>
              </w:rPr>
            </w:pPr>
          </w:p>
          <w:p w:rsidR="00F53960" w:rsidRDefault="00F53960">
            <w:pPr>
              <w:ind w:left="180"/>
              <w:rPr>
                <w:rFonts w:eastAsia="楷体_GB2312"/>
                <w:sz w:val="28"/>
                <w:szCs w:val="28"/>
              </w:rPr>
            </w:pPr>
          </w:p>
          <w:p w:rsidR="00F53960" w:rsidRPr="00F53960" w:rsidRDefault="00F53960">
            <w:pPr>
              <w:ind w:left="180"/>
              <w:rPr>
                <w:rFonts w:eastAsia="楷体_GB2312"/>
                <w:sz w:val="28"/>
                <w:szCs w:val="28"/>
              </w:rPr>
            </w:pPr>
          </w:p>
          <w:p w:rsidR="009C3F1A" w:rsidRDefault="009C3F1A">
            <w:pPr>
              <w:ind w:left="180"/>
              <w:rPr>
                <w:rFonts w:eastAsia="楷体_GB2312"/>
                <w:sz w:val="28"/>
                <w:szCs w:val="28"/>
              </w:rPr>
            </w:pPr>
          </w:p>
          <w:p w:rsidR="00A7794B" w:rsidRDefault="00A7794B">
            <w:pPr>
              <w:ind w:left="180"/>
              <w:rPr>
                <w:rFonts w:eastAsia="楷体_GB2312"/>
                <w:sz w:val="28"/>
                <w:szCs w:val="28"/>
              </w:rPr>
            </w:pPr>
          </w:p>
          <w:p w:rsidR="000962A6" w:rsidRDefault="000962A6">
            <w:pPr>
              <w:ind w:left="180"/>
              <w:rPr>
                <w:rFonts w:eastAsia="楷体_GB2312"/>
                <w:sz w:val="28"/>
                <w:szCs w:val="28"/>
              </w:rPr>
            </w:pPr>
          </w:p>
        </w:tc>
      </w:tr>
      <w:tr w:rsidR="009C3F1A" w:rsidTr="00C15854">
        <w:trPr>
          <w:trHeight w:val="890"/>
          <w:jc w:val="center"/>
        </w:trPr>
        <w:tc>
          <w:tcPr>
            <w:tcW w:w="9366" w:type="dxa"/>
            <w:gridSpan w:val="8"/>
          </w:tcPr>
          <w:p w:rsidR="009C3F1A" w:rsidRPr="00F61934" w:rsidRDefault="0077065A">
            <w:pPr>
              <w:rPr>
                <w:rFonts w:ascii="仿宋" w:eastAsia="仿宋" w:hAnsi="仿宋"/>
                <w:sz w:val="24"/>
                <w:szCs w:val="24"/>
              </w:rPr>
            </w:pPr>
            <w:r w:rsidRPr="00F61934">
              <w:rPr>
                <w:rFonts w:ascii="仿宋" w:eastAsia="仿宋" w:hAnsi="仿宋" w:hint="eastAsia"/>
                <w:sz w:val="24"/>
                <w:szCs w:val="24"/>
              </w:rPr>
              <w:lastRenderedPageBreak/>
              <w:t>项目研究和实验的目的、内容和</w:t>
            </w:r>
            <w:r w:rsidR="00336E81" w:rsidRPr="00F61934">
              <w:rPr>
                <w:rFonts w:ascii="仿宋" w:eastAsia="仿宋" w:hAnsi="仿宋" w:hint="eastAsia"/>
                <w:sz w:val="24"/>
                <w:szCs w:val="24"/>
              </w:rPr>
              <w:t>要</w:t>
            </w:r>
            <w:r w:rsidRPr="00F61934">
              <w:rPr>
                <w:rFonts w:ascii="仿宋" w:eastAsia="仿宋" w:hAnsi="仿宋" w:hint="eastAsia"/>
                <w:sz w:val="24"/>
                <w:szCs w:val="24"/>
              </w:rPr>
              <w:t>解决的主要问题</w:t>
            </w:r>
          </w:p>
          <w:p w:rsidR="002A398C" w:rsidRPr="00F61934" w:rsidRDefault="002A398C" w:rsidP="002A398C">
            <w:pPr>
              <w:spacing w:before="300" w:after="300"/>
              <w:outlineLvl w:val="1"/>
              <w:rPr>
                <w:rFonts w:ascii="仿宋" w:eastAsia="仿宋" w:hAnsi="仿宋" w:cs="宋体"/>
                <w:b/>
                <w:bCs/>
                <w:color w:val="333333"/>
                <w:sz w:val="24"/>
                <w:szCs w:val="24"/>
              </w:rPr>
            </w:pPr>
            <w:r w:rsidRPr="00F61934">
              <w:rPr>
                <w:rFonts w:ascii="仿宋" w:eastAsia="仿宋" w:hAnsi="仿宋" w:cs="宋体" w:hint="eastAsia"/>
                <w:b/>
                <w:bCs/>
                <w:color w:val="333333"/>
                <w:sz w:val="24"/>
                <w:szCs w:val="24"/>
              </w:rPr>
              <w:t>一．目的</w:t>
            </w:r>
          </w:p>
          <w:p w:rsidR="00E245A7" w:rsidRPr="00E245A7" w:rsidRDefault="00E245A7" w:rsidP="00A7794B">
            <w:pPr>
              <w:ind w:left="181" w:firstLineChars="100" w:firstLine="240"/>
              <w:rPr>
                <w:rFonts w:ascii="仿宋" w:eastAsia="仿宋" w:hAnsi="仿宋"/>
                <w:color w:val="000000"/>
                <w:sz w:val="24"/>
                <w:szCs w:val="24"/>
              </w:rPr>
            </w:pPr>
            <w:r w:rsidRPr="00E245A7">
              <w:rPr>
                <w:rFonts w:ascii="仿宋" w:eastAsia="仿宋" w:hAnsi="仿宋" w:hint="eastAsia"/>
                <w:bCs/>
                <w:sz w:val="24"/>
                <w:szCs w:val="24"/>
              </w:rPr>
              <w:t>在现有的技术前提下设计研制出一款完整、高性能、高可靠性、接口丰富、能够在复杂地形下工作的轮式机器人</w:t>
            </w:r>
            <w:r w:rsidR="00BD1149">
              <w:rPr>
                <w:rFonts w:ascii="仿宋" w:eastAsia="仿宋" w:hAnsi="仿宋" w:hint="eastAsia"/>
                <w:bCs/>
                <w:sz w:val="24"/>
                <w:szCs w:val="24"/>
              </w:rPr>
              <w:t>平台运输</w:t>
            </w:r>
            <w:r w:rsidRPr="00E245A7">
              <w:rPr>
                <w:rFonts w:ascii="仿宋" w:eastAsia="仿宋" w:hAnsi="仿宋" w:hint="eastAsia"/>
                <w:bCs/>
                <w:sz w:val="24"/>
                <w:szCs w:val="24"/>
              </w:rPr>
              <w:t>系统。该机器人平台能够实现在二维平面内平移、自转以及平移并自传的的自由复杂运动，四轮采用双叉臂式的独立悬挂设计，采用液压阻尼避震，能够在崎岖的路面行驶并保持较好的平稳性。在平台上预置</w:t>
            </w:r>
            <w:r w:rsidR="006262EF">
              <w:rPr>
                <w:rFonts w:ascii="仿宋" w:eastAsia="仿宋" w:hAnsi="仿宋" w:hint="eastAsia"/>
                <w:bCs/>
                <w:sz w:val="24"/>
                <w:szCs w:val="24"/>
              </w:rPr>
              <w:t>机械抓手</w:t>
            </w:r>
            <w:r w:rsidRPr="00E245A7">
              <w:rPr>
                <w:rFonts w:ascii="仿宋" w:eastAsia="仿宋" w:hAnsi="仿宋" w:hint="eastAsia"/>
                <w:bCs/>
                <w:sz w:val="24"/>
                <w:szCs w:val="24"/>
              </w:rPr>
              <w:t>，</w:t>
            </w:r>
            <w:r w:rsidR="006262EF">
              <w:rPr>
                <w:rFonts w:ascii="仿宋" w:eastAsia="仿宋" w:hAnsi="仿宋" w:hint="eastAsia"/>
                <w:bCs/>
                <w:sz w:val="24"/>
                <w:szCs w:val="24"/>
              </w:rPr>
              <w:t>进行小型货物的搬运。</w:t>
            </w:r>
            <w:r w:rsidRPr="00E245A7">
              <w:rPr>
                <w:rFonts w:ascii="仿宋" w:eastAsia="仿宋" w:hAnsi="仿宋" w:hint="eastAsia"/>
                <w:bCs/>
                <w:sz w:val="24"/>
                <w:szCs w:val="24"/>
              </w:rPr>
              <w:t>在实际生活中该多功能机器人平台可被大学生机器人比赛、外卖快递行业货物运送筛检、危险环境侦查等多行业使用。</w:t>
            </w:r>
          </w:p>
          <w:p w:rsidR="00336E81" w:rsidRPr="00F61934" w:rsidRDefault="00336E81" w:rsidP="00E42EA0">
            <w:pPr>
              <w:spacing w:before="300" w:after="300"/>
              <w:outlineLvl w:val="1"/>
              <w:rPr>
                <w:rFonts w:ascii="仿宋" w:eastAsia="仿宋" w:hAnsi="仿宋" w:cs="宋体"/>
                <w:b/>
                <w:bCs/>
                <w:color w:val="333333"/>
                <w:sz w:val="24"/>
                <w:szCs w:val="24"/>
              </w:rPr>
            </w:pPr>
            <w:bookmarkStart w:id="2" w:name="_Hlk508272158"/>
            <w:bookmarkEnd w:id="2"/>
            <w:r w:rsidRPr="00F61934">
              <w:rPr>
                <w:rFonts w:ascii="仿宋" w:eastAsia="仿宋" w:hAnsi="仿宋" w:cs="宋体" w:hint="eastAsia"/>
                <w:b/>
                <w:bCs/>
                <w:color w:val="333333"/>
                <w:sz w:val="24"/>
                <w:szCs w:val="24"/>
              </w:rPr>
              <w:t>二．内容</w:t>
            </w:r>
          </w:p>
          <w:p w:rsidR="00E42EA0" w:rsidRPr="00F61934" w:rsidRDefault="003F674F" w:rsidP="00E42EA0">
            <w:pPr>
              <w:spacing w:before="300" w:after="300"/>
              <w:outlineLvl w:val="1"/>
              <w:rPr>
                <w:rFonts w:ascii="仿宋" w:eastAsia="仿宋" w:hAnsi="仿宋" w:cs="宋体"/>
                <w:b/>
                <w:color w:val="333333"/>
                <w:sz w:val="24"/>
                <w:szCs w:val="24"/>
              </w:rPr>
            </w:pPr>
            <w:r w:rsidRPr="00F61934">
              <w:rPr>
                <w:rFonts w:ascii="仿宋" w:eastAsia="仿宋" w:hAnsi="仿宋" w:cs="宋体" w:hint="eastAsia"/>
                <w:b/>
                <w:bCs/>
                <w:color w:val="333333"/>
                <w:sz w:val="24"/>
                <w:szCs w:val="24"/>
              </w:rPr>
              <w:t>（一）</w:t>
            </w:r>
            <w:r w:rsidR="002A398C">
              <w:rPr>
                <w:rFonts w:ascii="仿宋" w:eastAsia="仿宋" w:hAnsi="仿宋" w:cs="宋体" w:hint="eastAsia"/>
                <w:b/>
                <w:bCs/>
                <w:color w:val="333333"/>
                <w:sz w:val="24"/>
                <w:szCs w:val="24"/>
              </w:rPr>
              <w:t>底盘采用</w:t>
            </w:r>
            <w:r w:rsidR="00E42EA0" w:rsidRPr="00F61934">
              <w:rPr>
                <w:rFonts w:ascii="仿宋" w:eastAsia="仿宋" w:hAnsi="仿宋" w:cs="宋体" w:hint="eastAsia"/>
                <w:b/>
                <w:bCs/>
                <w:color w:val="333333"/>
                <w:sz w:val="24"/>
                <w:szCs w:val="24"/>
              </w:rPr>
              <w:t>麦轮</w:t>
            </w:r>
            <w:r w:rsidR="002A398C">
              <w:rPr>
                <w:rFonts w:ascii="仿宋" w:eastAsia="仿宋" w:hAnsi="仿宋" w:cs="宋体" w:hint="eastAsia"/>
                <w:b/>
                <w:bCs/>
                <w:color w:val="333333"/>
                <w:sz w:val="24"/>
                <w:szCs w:val="24"/>
              </w:rPr>
              <w:t>驱动</w:t>
            </w:r>
          </w:p>
          <w:p w:rsidR="00336E81" w:rsidRPr="00F61934" w:rsidRDefault="00E42EA0" w:rsidP="00E42EA0">
            <w:pPr>
              <w:spacing w:after="300"/>
              <w:rPr>
                <w:rFonts w:ascii="仿宋" w:eastAsia="仿宋" w:hAnsi="仿宋"/>
                <w:color w:val="333333"/>
                <w:sz w:val="24"/>
                <w:szCs w:val="24"/>
              </w:rPr>
            </w:pPr>
            <w:r w:rsidRPr="00F61934">
              <w:rPr>
                <w:rFonts w:ascii="仿宋" w:eastAsia="仿宋" w:hAnsi="仿宋" w:cs="宋体" w:hint="eastAsia"/>
                <w:color w:val="333333"/>
                <w:sz w:val="24"/>
                <w:szCs w:val="24"/>
              </w:rPr>
              <w:t>麦轮一般是四个一组使用，两个左旋轮，两个右旋轮。左旋轮和右旋轮呈手性对称，</w:t>
            </w:r>
            <w:r w:rsidRPr="00F61934">
              <w:rPr>
                <w:rFonts w:ascii="仿宋" w:eastAsia="仿宋" w:hAnsi="仿宋" w:hint="eastAsia"/>
                <w:color w:val="333333"/>
                <w:sz w:val="24"/>
                <w:szCs w:val="24"/>
              </w:rPr>
              <w:t>区别如图</w:t>
            </w:r>
            <w:r w:rsidR="00BE39FC">
              <w:rPr>
                <w:rFonts w:ascii="仿宋" w:eastAsia="仿宋" w:hAnsi="仿宋" w:hint="eastAsia"/>
                <w:color w:val="333333"/>
                <w:sz w:val="24"/>
                <w:szCs w:val="24"/>
              </w:rPr>
              <w:t>1</w:t>
            </w:r>
            <w:r w:rsidRPr="00F61934">
              <w:rPr>
                <w:rFonts w:ascii="仿宋" w:eastAsia="仿宋" w:hAnsi="仿宋" w:hint="eastAsia"/>
                <w:color w:val="333333"/>
                <w:sz w:val="24"/>
                <w:szCs w:val="24"/>
              </w:rPr>
              <w:t>。</w:t>
            </w:r>
          </w:p>
          <w:p w:rsidR="00E42EA0" w:rsidRPr="00F61934" w:rsidRDefault="00E42EA0" w:rsidP="00A7794B">
            <w:pPr>
              <w:spacing w:after="300"/>
              <w:jc w:val="center"/>
              <w:rPr>
                <w:rFonts w:ascii="仿宋" w:eastAsia="仿宋" w:hAnsi="仿宋" w:cs="宋体"/>
                <w:color w:val="333333"/>
                <w:sz w:val="24"/>
                <w:szCs w:val="24"/>
              </w:rPr>
            </w:pPr>
            <w:r w:rsidRPr="00F61934">
              <w:rPr>
                <w:rFonts w:ascii="仿宋" w:eastAsia="仿宋" w:hAnsi="仿宋"/>
                <w:noProof/>
                <w:color w:val="333333"/>
                <w:sz w:val="24"/>
                <w:szCs w:val="24"/>
              </w:rPr>
              <w:drawing>
                <wp:inline distT="0" distB="0" distL="0" distR="0">
                  <wp:extent cx="3633609" cy="1822938"/>
                  <wp:effectExtent l="0" t="0" r="0" b="0"/>
                  <wp:docPr id="28" name="图片 28" descr="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previe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2429" cy="2007971"/>
                          </a:xfrm>
                          <a:prstGeom prst="rect">
                            <a:avLst/>
                          </a:prstGeom>
                          <a:noFill/>
                          <a:ln>
                            <a:noFill/>
                          </a:ln>
                        </pic:spPr>
                      </pic:pic>
                    </a:graphicData>
                  </a:graphic>
                </wp:inline>
              </w:drawing>
            </w:r>
          </w:p>
          <w:p w:rsidR="00BE39FC" w:rsidRDefault="00BE39FC" w:rsidP="00A7794B">
            <w:pPr>
              <w:spacing w:after="300"/>
              <w:ind w:firstLineChars="2000" w:firstLine="4800"/>
              <w:rPr>
                <w:rFonts w:ascii="仿宋" w:eastAsia="仿宋" w:hAnsi="仿宋" w:cs="宋体"/>
                <w:color w:val="333333"/>
                <w:sz w:val="24"/>
                <w:szCs w:val="24"/>
              </w:rPr>
            </w:pPr>
            <w:r>
              <w:rPr>
                <w:rFonts w:ascii="仿宋" w:eastAsia="仿宋" w:hAnsi="仿宋" w:cs="宋体" w:hint="eastAsia"/>
                <w:color w:val="333333"/>
                <w:sz w:val="24"/>
                <w:szCs w:val="24"/>
              </w:rPr>
              <w:t>图</w:t>
            </w:r>
            <w:r w:rsidR="00A7794B">
              <w:rPr>
                <w:rFonts w:ascii="仿宋" w:eastAsia="仿宋" w:hAnsi="仿宋" w:cs="宋体" w:hint="eastAsia"/>
                <w:color w:val="333333"/>
                <w:sz w:val="24"/>
                <w:szCs w:val="24"/>
              </w:rPr>
              <w:t>1</w:t>
            </w:r>
          </w:p>
          <w:p w:rsidR="00E42EA0" w:rsidRPr="00F61934" w:rsidRDefault="00E42EA0" w:rsidP="00E42EA0">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安装方式有多种，主要分为：X-正方形（X-square）、X-长方形（X-rectangle）、O-正方形（O-square）、O-长方形（O-rectangle）。其中 X 和 O 表示的是与四个轮子地面接触的辊子所形成的图形；正方形与长方形指的是四个轮子与地面接触点所围成的形状。</w:t>
            </w:r>
            <w:r w:rsidR="00BE39FC">
              <w:rPr>
                <w:rFonts w:ascii="仿宋" w:eastAsia="仿宋" w:hAnsi="仿宋" w:cs="宋体" w:hint="eastAsia"/>
                <w:color w:val="333333"/>
                <w:sz w:val="24"/>
                <w:szCs w:val="24"/>
              </w:rPr>
              <w:t>如图</w:t>
            </w:r>
            <w:r w:rsidR="00A7794B">
              <w:rPr>
                <w:rFonts w:ascii="仿宋" w:eastAsia="仿宋" w:hAnsi="仿宋" w:cs="宋体" w:hint="eastAsia"/>
                <w:color w:val="333333"/>
                <w:sz w:val="24"/>
                <w:szCs w:val="24"/>
              </w:rPr>
              <w:t>2</w:t>
            </w:r>
            <w:r w:rsidR="00BE39FC">
              <w:rPr>
                <w:rFonts w:ascii="仿宋" w:eastAsia="仿宋" w:hAnsi="仿宋" w:cs="宋体" w:hint="eastAsia"/>
                <w:color w:val="333333"/>
                <w:sz w:val="24"/>
                <w:szCs w:val="24"/>
              </w:rPr>
              <w:t>。</w:t>
            </w:r>
          </w:p>
          <w:p w:rsidR="00E42EA0" w:rsidRPr="00F61934" w:rsidRDefault="00E42EA0" w:rsidP="00E42EA0">
            <w:pPr>
              <w:jc w:val="center"/>
              <w:rPr>
                <w:rFonts w:ascii="仿宋" w:eastAsia="仿宋" w:hAnsi="仿宋" w:cs="宋体"/>
                <w:sz w:val="24"/>
                <w:szCs w:val="24"/>
              </w:rPr>
            </w:pPr>
            <w:r w:rsidRPr="00F61934">
              <w:rPr>
                <w:rFonts w:ascii="仿宋" w:eastAsia="仿宋" w:hAnsi="仿宋" w:cs="宋体"/>
                <w:noProof/>
                <w:sz w:val="24"/>
                <w:szCs w:val="24"/>
              </w:rPr>
              <w:lastRenderedPageBreak/>
              <w:drawing>
                <wp:inline distT="0" distB="0" distL="0" distR="0">
                  <wp:extent cx="2033670" cy="2847549"/>
                  <wp:effectExtent l="0" t="0" r="0" b="0"/>
                  <wp:docPr id="24" name="图片 24" descr="https://pic2.zhimg.com/80/710bfe1d35b5d2f82689965087b33681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c2.zhimg.com/80/710bfe1d35b5d2f82689965087b33681_hd.jpg"/>
                          <pic:cNvPicPr>
                            <a:picLocks noChangeAspect="1" noChangeArrowheads="1"/>
                          </pic:cNvPicPr>
                        </pic:nvPicPr>
                        <pic:blipFill rotWithShape="1">
                          <a:blip r:embed="rId12">
                            <a:extLst>
                              <a:ext uri="{28A0092B-C50C-407E-A947-70E740481C1C}">
                                <a14:useLocalDpi xmlns:a14="http://schemas.microsoft.com/office/drawing/2010/main" val="0"/>
                              </a:ext>
                            </a:extLst>
                          </a:blip>
                          <a:srcRect l="49320" t="728" r="911" b="49893"/>
                          <a:stretch/>
                        </pic:blipFill>
                        <pic:spPr bwMode="auto">
                          <a:xfrm>
                            <a:off x="0" y="0"/>
                            <a:ext cx="2073402" cy="2903182"/>
                          </a:xfrm>
                          <a:prstGeom prst="rect">
                            <a:avLst/>
                          </a:prstGeom>
                          <a:noFill/>
                          <a:ln>
                            <a:noFill/>
                          </a:ln>
                          <a:extLst>
                            <a:ext uri="{53640926-AAD7-44D8-BBD7-CCE9431645EC}">
                              <a14:shadowObscured xmlns:a14="http://schemas.microsoft.com/office/drawing/2010/main"/>
                            </a:ext>
                          </a:extLst>
                        </pic:spPr>
                      </pic:pic>
                    </a:graphicData>
                  </a:graphic>
                </wp:inline>
              </w:drawing>
            </w:r>
            <w:r w:rsidRPr="00F61934">
              <w:rPr>
                <w:rFonts w:ascii="仿宋" w:eastAsia="仿宋" w:hAnsi="仿宋" w:cs="宋体"/>
                <w:noProof/>
                <w:sz w:val="24"/>
                <w:szCs w:val="24"/>
              </w:rPr>
              <w:drawing>
                <wp:inline distT="0" distB="0" distL="0" distR="0">
                  <wp:extent cx="2049536" cy="2852008"/>
                  <wp:effectExtent l="0" t="0" r="0" b="0"/>
                  <wp:docPr id="27" name="图片 27" descr="https://pic2.zhimg.com/80/710bfe1d35b5d2f82689965087b33681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c2.zhimg.com/80/710bfe1d35b5d2f82689965087b33681_hd.jpg"/>
                          <pic:cNvPicPr>
                            <a:picLocks noChangeAspect="1" noChangeArrowheads="1"/>
                          </pic:cNvPicPr>
                        </pic:nvPicPr>
                        <pic:blipFill rotWithShape="1">
                          <a:blip r:embed="rId12">
                            <a:extLst>
                              <a:ext uri="{28A0092B-C50C-407E-A947-70E740481C1C}">
                                <a14:useLocalDpi xmlns:a14="http://schemas.microsoft.com/office/drawing/2010/main" val="0"/>
                              </a:ext>
                            </a:extLst>
                          </a:blip>
                          <a:srcRect l="49320" t="50165" r="911" b="28"/>
                          <a:stretch/>
                        </pic:blipFill>
                        <pic:spPr bwMode="auto">
                          <a:xfrm>
                            <a:off x="0" y="0"/>
                            <a:ext cx="2075126" cy="2887617"/>
                          </a:xfrm>
                          <a:prstGeom prst="rect">
                            <a:avLst/>
                          </a:prstGeom>
                          <a:noFill/>
                          <a:ln>
                            <a:noFill/>
                          </a:ln>
                          <a:extLst>
                            <a:ext uri="{53640926-AAD7-44D8-BBD7-CCE9431645EC}">
                              <a14:shadowObscured xmlns:a14="http://schemas.microsoft.com/office/drawing/2010/main"/>
                            </a:ext>
                          </a:extLst>
                        </pic:spPr>
                      </pic:pic>
                    </a:graphicData>
                  </a:graphic>
                </wp:inline>
              </w:drawing>
            </w:r>
          </w:p>
          <w:p w:rsidR="00BE39FC" w:rsidRPr="00BE39FC" w:rsidRDefault="00BE39FC" w:rsidP="00336E81">
            <w:pPr>
              <w:numPr>
                <w:ilvl w:val="0"/>
                <w:numId w:val="2"/>
              </w:numPr>
              <w:spacing w:before="150" w:after="100" w:afterAutospacing="1"/>
              <w:ind w:left="0"/>
              <w:rPr>
                <w:rFonts w:ascii="仿宋" w:eastAsia="仿宋" w:hAnsi="仿宋" w:cs="宋体"/>
                <w:color w:val="333333"/>
                <w:sz w:val="24"/>
                <w:szCs w:val="24"/>
              </w:rPr>
            </w:pPr>
            <w:r>
              <w:rPr>
                <w:rFonts w:ascii="仿宋" w:eastAsia="仿宋" w:hAnsi="仿宋" w:cs="宋体" w:hint="eastAsia"/>
                <w:color w:val="333333"/>
                <w:sz w:val="24"/>
                <w:szCs w:val="24"/>
              </w:rPr>
              <w:t xml:space="preserve"> </w:t>
            </w:r>
            <w:r>
              <w:rPr>
                <w:rFonts w:ascii="仿宋" w:eastAsia="仿宋" w:hAnsi="仿宋" w:cs="宋体"/>
                <w:color w:val="333333"/>
                <w:sz w:val="24"/>
                <w:szCs w:val="24"/>
              </w:rPr>
              <w:t xml:space="preserve">                                   </w:t>
            </w:r>
            <w:r>
              <w:rPr>
                <w:rFonts w:ascii="仿宋" w:eastAsia="仿宋" w:hAnsi="仿宋" w:cs="宋体" w:hint="eastAsia"/>
                <w:color w:val="333333"/>
                <w:sz w:val="24"/>
                <w:szCs w:val="24"/>
              </w:rPr>
              <w:t>图</w:t>
            </w:r>
            <w:r w:rsidR="00A7794B">
              <w:rPr>
                <w:rFonts w:ascii="仿宋" w:eastAsia="仿宋" w:hAnsi="仿宋" w:cs="宋体" w:hint="eastAsia"/>
                <w:color w:val="333333"/>
                <w:sz w:val="24"/>
                <w:szCs w:val="24"/>
              </w:rPr>
              <w:t>2</w:t>
            </w:r>
          </w:p>
          <w:p w:rsidR="00336E81" w:rsidRPr="00F61934" w:rsidRDefault="00336E81" w:rsidP="00336E81">
            <w:pPr>
              <w:numPr>
                <w:ilvl w:val="0"/>
                <w:numId w:val="2"/>
              </w:numPr>
              <w:spacing w:before="150" w:after="100" w:afterAutospacing="1"/>
              <w:ind w:left="0"/>
              <w:rPr>
                <w:rFonts w:ascii="仿宋" w:eastAsia="仿宋" w:hAnsi="仿宋" w:cs="宋体"/>
                <w:color w:val="333333"/>
                <w:sz w:val="24"/>
                <w:szCs w:val="24"/>
              </w:rPr>
            </w:pPr>
            <w:r w:rsidRPr="00F61934">
              <w:rPr>
                <w:rFonts w:ascii="仿宋" w:eastAsia="仿宋" w:hAnsi="仿宋" w:cs="宋体" w:hint="eastAsia"/>
                <w:b/>
                <w:bCs/>
                <w:color w:val="333333"/>
                <w:sz w:val="24"/>
                <w:szCs w:val="24"/>
              </w:rPr>
              <w:t>X-正方形</w:t>
            </w:r>
            <w:r w:rsidRPr="00F61934">
              <w:rPr>
                <w:rFonts w:ascii="仿宋" w:eastAsia="仿宋" w:hAnsi="仿宋" w:cs="宋体" w:hint="eastAsia"/>
                <w:color w:val="333333"/>
                <w:sz w:val="24"/>
                <w:szCs w:val="24"/>
              </w:rPr>
              <w:t>：轮子转动产生的力矩会经过同一个点，所以 yaw 轴无法主动旋转，也无法主动保持 yaw 轴的角度。一般几乎不会使用这种安装方式。</w:t>
            </w:r>
          </w:p>
          <w:p w:rsidR="00336E81" w:rsidRPr="00F61934" w:rsidRDefault="00336E81" w:rsidP="00336E81">
            <w:pPr>
              <w:numPr>
                <w:ilvl w:val="0"/>
                <w:numId w:val="2"/>
              </w:numPr>
              <w:spacing w:before="150" w:after="100" w:afterAutospacing="1"/>
              <w:ind w:left="0"/>
              <w:rPr>
                <w:rFonts w:ascii="仿宋" w:eastAsia="仿宋" w:hAnsi="仿宋" w:cs="宋体"/>
                <w:color w:val="333333"/>
                <w:sz w:val="24"/>
                <w:szCs w:val="24"/>
              </w:rPr>
            </w:pPr>
            <w:r w:rsidRPr="00F61934">
              <w:rPr>
                <w:rFonts w:ascii="仿宋" w:eastAsia="仿宋" w:hAnsi="仿宋" w:cs="宋体" w:hint="eastAsia"/>
                <w:b/>
                <w:bCs/>
                <w:color w:val="333333"/>
                <w:sz w:val="24"/>
                <w:szCs w:val="24"/>
              </w:rPr>
              <w:t>X-长方形</w:t>
            </w:r>
            <w:r w:rsidRPr="00F61934">
              <w:rPr>
                <w:rFonts w:ascii="仿宋" w:eastAsia="仿宋" w:hAnsi="仿宋" w:cs="宋体" w:hint="eastAsia"/>
                <w:color w:val="333333"/>
                <w:sz w:val="24"/>
                <w:szCs w:val="24"/>
              </w:rPr>
              <w:t>：轮子转动可以产生 yaw 轴转动力矩，但转动力矩的力臂一般会比较短。这种安装方式也不多见。</w:t>
            </w:r>
          </w:p>
          <w:p w:rsidR="00336E81" w:rsidRPr="00F61934" w:rsidRDefault="00336E81" w:rsidP="00336E81">
            <w:pPr>
              <w:numPr>
                <w:ilvl w:val="0"/>
                <w:numId w:val="2"/>
              </w:numPr>
              <w:spacing w:before="150" w:after="100" w:afterAutospacing="1"/>
              <w:ind w:left="0"/>
              <w:rPr>
                <w:rFonts w:ascii="仿宋" w:eastAsia="仿宋" w:hAnsi="仿宋" w:cs="宋体"/>
                <w:color w:val="333333"/>
                <w:sz w:val="24"/>
                <w:szCs w:val="24"/>
              </w:rPr>
            </w:pPr>
            <w:r w:rsidRPr="00F61934">
              <w:rPr>
                <w:rFonts w:ascii="仿宋" w:eastAsia="仿宋" w:hAnsi="仿宋" w:cs="宋体" w:hint="eastAsia"/>
                <w:b/>
                <w:bCs/>
                <w:color w:val="333333"/>
                <w:sz w:val="24"/>
                <w:szCs w:val="24"/>
              </w:rPr>
              <w:t>O-正方形</w:t>
            </w:r>
            <w:r w:rsidRPr="00F61934">
              <w:rPr>
                <w:rFonts w:ascii="仿宋" w:eastAsia="仿宋" w:hAnsi="仿宋" w:cs="宋体" w:hint="eastAsia"/>
                <w:color w:val="333333"/>
                <w:sz w:val="24"/>
                <w:szCs w:val="24"/>
              </w:rPr>
              <w:t>：四个轮子位于正方形的四个顶点，平移和旋转都没有任何问题。受限于机器人底盘的形状、尺寸等因素，这种安装方式虽然理想，但可遇而不可求。</w:t>
            </w:r>
          </w:p>
          <w:p w:rsidR="00336E81" w:rsidRPr="00F61934" w:rsidRDefault="00336E81" w:rsidP="00336E81">
            <w:pPr>
              <w:numPr>
                <w:ilvl w:val="0"/>
                <w:numId w:val="2"/>
              </w:numPr>
              <w:spacing w:before="150" w:after="100" w:afterAutospacing="1"/>
              <w:ind w:left="0"/>
              <w:rPr>
                <w:rFonts w:ascii="仿宋" w:eastAsia="仿宋" w:hAnsi="仿宋" w:cs="宋体"/>
                <w:color w:val="333333"/>
                <w:sz w:val="24"/>
                <w:szCs w:val="24"/>
              </w:rPr>
            </w:pPr>
            <w:r w:rsidRPr="00F61934">
              <w:rPr>
                <w:rFonts w:ascii="仿宋" w:eastAsia="仿宋" w:hAnsi="仿宋" w:cs="宋体" w:hint="eastAsia"/>
                <w:b/>
                <w:bCs/>
                <w:color w:val="333333"/>
                <w:sz w:val="24"/>
                <w:szCs w:val="24"/>
              </w:rPr>
              <w:t>O-长方形</w:t>
            </w:r>
            <w:r w:rsidRPr="00F61934">
              <w:rPr>
                <w:rFonts w:ascii="仿宋" w:eastAsia="仿宋" w:hAnsi="仿宋" w:cs="宋体" w:hint="eastAsia"/>
                <w:color w:val="333333"/>
                <w:sz w:val="24"/>
                <w:szCs w:val="24"/>
              </w:rPr>
              <w:t>：轮子转动可以产生 yaw 轴转动力矩，而且转动力矩的力臂也比较长。是最常见的安装方式。</w:t>
            </w:r>
          </w:p>
          <w:p w:rsidR="00336E81" w:rsidRPr="00F61934" w:rsidRDefault="00336E81" w:rsidP="00336E81">
            <w:pPr>
              <w:spacing w:before="300" w:after="300"/>
              <w:outlineLvl w:val="1"/>
              <w:rPr>
                <w:rFonts w:ascii="仿宋" w:eastAsia="仿宋" w:hAnsi="仿宋" w:cs="宋体"/>
                <w:color w:val="333333"/>
                <w:sz w:val="24"/>
                <w:szCs w:val="24"/>
              </w:rPr>
            </w:pPr>
            <w:r w:rsidRPr="00F61934">
              <w:rPr>
                <w:rFonts w:ascii="仿宋" w:eastAsia="仿宋" w:hAnsi="仿宋" w:cs="宋体" w:hint="eastAsia"/>
                <w:b/>
                <w:bCs/>
                <w:color w:val="333333"/>
                <w:sz w:val="24"/>
                <w:szCs w:val="24"/>
              </w:rPr>
              <w:t>麦轮底盘的正逆运动学模型</w:t>
            </w:r>
          </w:p>
          <w:p w:rsidR="00336E81" w:rsidRPr="00F61934" w:rsidRDefault="00336E81" w:rsidP="00A7794B">
            <w:pPr>
              <w:spacing w:after="300"/>
              <w:ind w:firstLineChars="200" w:firstLine="480"/>
              <w:rPr>
                <w:rFonts w:ascii="仿宋" w:eastAsia="仿宋" w:hAnsi="仿宋" w:cs="宋体"/>
                <w:color w:val="333333"/>
                <w:sz w:val="24"/>
                <w:szCs w:val="24"/>
              </w:rPr>
            </w:pPr>
            <w:r w:rsidRPr="00F61934">
              <w:rPr>
                <w:rFonts w:ascii="仿宋" w:eastAsia="仿宋" w:hAnsi="仿宋" w:cs="宋体" w:hint="eastAsia"/>
                <w:color w:val="333333"/>
                <w:sz w:val="24"/>
                <w:szCs w:val="24"/>
              </w:rPr>
              <w:t>以O-长方形的安装方式为例，四个轮子的着地点形成一个矩形。正运动学模型（forward kinematic model）将得到一系列公式，让我们可以通过四个轮子的速度，计算出底盘的运动状态；而逆运动学模型（inverse kinematic model）得到的公式则是可以根据底盘的运动状态解算出四个轮子的速度。需要注意的是，底盘的运动可以用三个独立变量来描述：X轴平动、Y轴平动、yaw 轴自转；而四个麦轮的速度也是由四个独立的电机提供的。所以四个麦轮的合理速度是存在某种约束关系的，逆运动学可以得到唯一解，而正运动学中不符合这个约束关系的方程将无解。</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lastRenderedPageBreak/>
              <w:t>先试图构建逆运动学模型，由于麦轮底盘的数学模型比较复杂，我们在此分四步进行：</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①将底盘的运动分解为三个独立变量来描述；</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②根据第一步的结果，计算出每个轮子轴心位置的速度；</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③根据第二步的结果，计算出每个轮子与地面接触的辊子的速度；</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④根据第三部的结果，计算出轮子的真实转速。</w:t>
            </w:r>
          </w:p>
          <w:p w:rsidR="00336E81" w:rsidRPr="00F61934" w:rsidRDefault="00C17714" w:rsidP="00336E81">
            <w:pPr>
              <w:spacing w:after="300"/>
              <w:rPr>
                <w:rFonts w:ascii="仿宋" w:eastAsia="仿宋" w:hAnsi="仿宋" w:cs="宋体"/>
                <w:color w:val="333333"/>
                <w:sz w:val="24"/>
                <w:szCs w:val="24"/>
              </w:rPr>
            </w:pPr>
            <w:r>
              <w:rPr>
                <w:rFonts w:ascii="仿宋" w:eastAsia="仿宋" w:hAnsi="仿宋" w:cs="宋体" w:hint="eastAsia"/>
                <w:b/>
                <w:bCs/>
                <w:color w:val="333333"/>
                <w:sz w:val="24"/>
                <w:szCs w:val="24"/>
              </w:rPr>
              <w:t>1</w:t>
            </w:r>
            <w:r w:rsidR="00336E81" w:rsidRPr="00F61934">
              <w:rPr>
                <w:rFonts w:ascii="仿宋" w:eastAsia="仿宋" w:hAnsi="仿宋" w:cs="宋体" w:hint="eastAsia"/>
                <w:b/>
                <w:bCs/>
                <w:color w:val="333333"/>
                <w:sz w:val="24"/>
                <w:szCs w:val="24"/>
              </w:rPr>
              <w:t>、底盘运动的分解</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我们知道，刚体在平面内的运动可以分解为三个独立分量：X轴平动、Y轴平动、yaw 轴自转。如下图所示，底盘的运动也可以分解为三个量：</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noProof/>
                <w:sz w:val="24"/>
                <w:szCs w:val="24"/>
              </w:rPr>
              <w:t>Vtx</w:t>
            </w:r>
            <w:r w:rsidRPr="00F61934">
              <w:rPr>
                <w:rFonts w:ascii="仿宋" w:eastAsia="仿宋" w:hAnsi="仿宋" w:cs="宋体" w:hint="eastAsia"/>
                <w:color w:val="333333"/>
                <w:sz w:val="24"/>
                <w:szCs w:val="24"/>
              </w:rPr>
              <w:t>表示 X 轴运动的速度，即左右方向，定义向右为正；</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Vty表示 Y 轴运动的速度，即前后方向，定义向前为正；</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ω表示 yaw 轴自转的角速度，定义逆时针为正。</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以上三个量一般都视为四个轮子的几何中心（矩形的对角线交点）的速度。</w:t>
            </w:r>
            <w:r w:rsidR="00BE39FC">
              <w:rPr>
                <w:rFonts w:ascii="仿宋" w:eastAsia="仿宋" w:hAnsi="仿宋" w:cs="宋体" w:hint="eastAsia"/>
                <w:color w:val="333333"/>
                <w:sz w:val="24"/>
                <w:szCs w:val="24"/>
              </w:rPr>
              <w:t>如图</w:t>
            </w:r>
            <w:r w:rsidR="00A7794B">
              <w:rPr>
                <w:rFonts w:ascii="仿宋" w:eastAsia="仿宋" w:hAnsi="仿宋" w:cs="宋体" w:hint="eastAsia"/>
                <w:color w:val="333333"/>
                <w:sz w:val="24"/>
                <w:szCs w:val="24"/>
              </w:rPr>
              <w:t>3</w:t>
            </w:r>
            <w:r w:rsidR="00BE39FC">
              <w:rPr>
                <w:rFonts w:ascii="仿宋" w:eastAsia="仿宋" w:hAnsi="仿宋" w:cs="宋体" w:hint="eastAsia"/>
                <w:color w:val="333333"/>
                <w:sz w:val="24"/>
                <w:szCs w:val="24"/>
              </w:rPr>
              <w:t>。</w:t>
            </w:r>
          </w:p>
          <w:p w:rsidR="00336E81" w:rsidRPr="00F61934" w:rsidRDefault="00336E81" w:rsidP="00336E81">
            <w:pPr>
              <w:jc w:val="center"/>
              <w:rPr>
                <w:rFonts w:ascii="仿宋" w:eastAsia="仿宋" w:hAnsi="仿宋" w:cs="宋体"/>
                <w:sz w:val="24"/>
                <w:szCs w:val="24"/>
              </w:rPr>
            </w:pPr>
            <w:r w:rsidRPr="00F61934">
              <w:rPr>
                <w:rFonts w:ascii="仿宋" w:eastAsia="仿宋" w:hAnsi="仿宋" w:cs="宋体"/>
                <w:noProof/>
                <w:sz w:val="24"/>
                <w:szCs w:val="24"/>
              </w:rPr>
              <w:drawing>
                <wp:inline distT="0" distB="0" distL="0" distR="0">
                  <wp:extent cx="1776046" cy="2240895"/>
                  <wp:effectExtent l="0" t="0" r="0" b="7620"/>
                  <wp:docPr id="20" name="图片 20" descr="https://pic1.zhimg.com/80/3ce8a6a3875b19fb0000fe05920da1d4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c1.zhimg.com/80/3ce8a6a3875b19fb0000fe05920da1d4_hd.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6046" cy="2240895"/>
                          </a:xfrm>
                          <a:prstGeom prst="rect">
                            <a:avLst/>
                          </a:prstGeom>
                          <a:noFill/>
                          <a:ln>
                            <a:noFill/>
                          </a:ln>
                        </pic:spPr>
                      </pic:pic>
                    </a:graphicData>
                  </a:graphic>
                </wp:inline>
              </w:drawing>
            </w:r>
          </w:p>
          <w:p w:rsidR="00BE39FC" w:rsidRDefault="00BE39FC" w:rsidP="00BE39FC">
            <w:pPr>
              <w:spacing w:after="300"/>
              <w:ind w:firstLineChars="1600" w:firstLine="3855"/>
              <w:rPr>
                <w:rFonts w:ascii="仿宋" w:eastAsia="仿宋" w:hAnsi="仿宋" w:cs="宋体"/>
                <w:b/>
                <w:bCs/>
                <w:color w:val="333333"/>
                <w:sz w:val="24"/>
                <w:szCs w:val="24"/>
              </w:rPr>
            </w:pPr>
            <w:r>
              <w:rPr>
                <w:rFonts w:ascii="仿宋" w:eastAsia="仿宋" w:hAnsi="仿宋" w:cs="宋体" w:hint="eastAsia"/>
                <w:b/>
                <w:bCs/>
                <w:color w:val="333333"/>
                <w:sz w:val="24"/>
                <w:szCs w:val="24"/>
              </w:rPr>
              <w:t>图</w:t>
            </w:r>
            <w:r w:rsidR="00A7794B">
              <w:rPr>
                <w:rFonts w:ascii="仿宋" w:eastAsia="仿宋" w:hAnsi="仿宋" w:cs="宋体" w:hint="eastAsia"/>
                <w:b/>
                <w:bCs/>
                <w:color w:val="333333"/>
                <w:sz w:val="24"/>
                <w:szCs w:val="24"/>
              </w:rPr>
              <w:t>3</w:t>
            </w:r>
          </w:p>
          <w:p w:rsidR="00336E81" w:rsidRPr="00F61934" w:rsidRDefault="00C17714" w:rsidP="00336E81">
            <w:pPr>
              <w:spacing w:after="300"/>
              <w:rPr>
                <w:rFonts w:ascii="仿宋" w:eastAsia="仿宋" w:hAnsi="仿宋" w:cs="宋体"/>
                <w:color w:val="333333"/>
                <w:sz w:val="24"/>
                <w:szCs w:val="24"/>
              </w:rPr>
            </w:pPr>
            <w:r>
              <w:rPr>
                <w:rFonts w:ascii="仿宋" w:eastAsia="仿宋" w:hAnsi="仿宋" w:cs="宋体" w:hint="eastAsia"/>
                <w:b/>
                <w:bCs/>
                <w:color w:val="333333"/>
                <w:sz w:val="24"/>
                <w:szCs w:val="24"/>
              </w:rPr>
              <w:lastRenderedPageBreak/>
              <w:t>2</w:t>
            </w:r>
            <w:r w:rsidR="00336E81" w:rsidRPr="00F61934">
              <w:rPr>
                <w:rFonts w:ascii="仿宋" w:eastAsia="仿宋" w:hAnsi="仿宋" w:cs="宋体" w:hint="eastAsia"/>
                <w:b/>
                <w:bCs/>
                <w:color w:val="333333"/>
                <w:sz w:val="24"/>
                <w:szCs w:val="24"/>
              </w:rPr>
              <w:t>、计算出轮子轴心位置的速度</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定义：</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r为从几何中心指向轮子轴心的矢量；</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color w:val="333333"/>
                <w:sz w:val="24"/>
                <w:szCs w:val="24"/>
              </w:rPr>
              <w:t>V</w:t>
            </w:r>
            <w:r w:rsidRPr="00F61934">
              <w:rPr>
                <w:rFonts w:ascii="仿宋" w:eastAsia="仿宋" w:hAnsi="仿宋" w:cs="宋体" w:hint="eastAsia"/>
                <w:color w:val="333333"/>
                <w:sz w:val="24"/>
                <w:szCs w:val="24"/>
              </w:rPr>
              <w:t>为轮子轴心的运动速度矢量；</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Vr为轮子轴心沿垂直于 r的方向（即切线方向）的速度分量；</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那么可以计算出：</w:t>
            </w:r>
            <w:r w:rsidRPr="00F61934">
              <w:rPr>
                <w:rFonts w:ascii="仿宋" w:eastAsia="仿宋" w:hAnsi="仿宋" w:cs="宋体"/>
                <w:noProof/>
                <w:color w:val="333333"/>
                <w:sz w:val="24"/>
                <w:szCs w:val="24"/>
              </w:rPr>
              <w:drawing>
                <wp:inline distT="0" distB="0" distL="0" distR="0">
                  <wp:extent cx="971550" cy="2190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equationtex=%5Cvec%7Bv%7D%3D%5Cvec%7Bv_t%7D%2B%5Cvec%7B%5Comega%7D+%5Ctimes+%5Cvec%7Br%7D.png"/>
                          <pic:cNvPicPr/>
                        </pic:nvPicPr>
                        <pic:blipFill>
                          <a:blip r:embed="rId14">
                            <a:extLst>
                              <a:ext uri="{28A0092B-C50C-407E-A947-70E740481C1C}">
                                <a14:useLocalDpi xmlns:a14="http://schemas.microsoft.com/office/drawing/2010/main" val="0"/>
                              </a:ext>
                            </a:extLst>
                          </a:blip>
                          <a:stretch>
                            <a:fillRect/>
                          </a:stretch>
                        </pic:blipFill>
                        <pic:spPr>
                          <a:xfrm>
                            <a:off x="0" y="0"/>
                            <a:ext cx="971550" cy="219075"/>
                          </a:xfrm>
                          <a:prstGeom prst="rect">
                            <a:avLst/>
                          </a:prstGeom>
                        </pic:spPr>
                      </pic:pic>
                    </a:graphicData>
                  </a:graphic>
                </wp:inline>
              </w:drawing>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分别计算 X、Y 轴的分量为：</w:t>
            </w:r>
            <w:r w:rsidRPr="00F61934">
              <w:rPr>
                <w:rFonts w:ascii="仿宋" w:eastAsia="仿宋" w:hAnsi="仿宋" w:cs="宋体"/>
                <w:noProof/>
                <w:color w:val="333333"/>
                <w:sz w:val="24"/>
                <w:szCs w:val="24"/>
              </w:rPr>
              <w:drawing>
                <wp:inline distT="0" distB="0" distL="0" distR="0">
                  <wp:extent cx="1219200" cy="4000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equationtex=%5Cbegin%7Bequation%7D%0A%5Cbegin%7Bcases%7D%0Av_x%3Dv_%7Bt_x%7D-%5Comega+%5Ccdot+r_y+%5C%5C%0Av_y%3Dv_%7Bt_y%7D%2B%5Comega+%5Ccdot+r_x+%5C%5C%0A%5Cend%7Bcases%7D%0A%5Cend%7Bequation%7D.png"/>
                          <pic:cNvPicPr/>
                        </pic:nvPicPr>
                        <pic:blipFill>
                          <a:blip r:embed="rId15">
                            <a:extLst>
                              <a:ext uri="{28A0092B-C50C-407E-A947-70E740481C1C}">
                                <a14:useLocalDpi xmlns:a14="http://schemas.microsoft.com/office/drawing/2010/main" val="0"/>
                              </a:ext>
                            </a:extLst>
                          </a:blip>
                          <a:stretch>
                            <a:fillRect/>
                          </a:stretch>
                        </pic:blipFill>
                        <pic:spPr>
                          <a:xfrm>
                            <a:off x="0" y="0"/>
                            <a:ext cx="1219200" cy="400050"/>
                          </a:xfrm>
                          <a:prstGeom prst="rect">
                            <a:avLst/>
                          </a:prstGeom>
                        </pic:spPr>
                      </pic:pic>
                    </a:graphicData>
                  </a:graphic>
                </wp:inline>
              </w:drawing>
            </w:r>
            <w:r w:rsidR="00BE39FC">
              <w:rPr>
                <w:rFonts w:ascii="仿宋" w:eastAsia="仿宋" w:hAnsi="仿宋" w:cs="宋体" w:hint="eastAsia"/>
                <w:color w:val="333333"/>
                <w:sz w:val="24"/>
                <w:szCs w:val="24"/>
              </w:rPr>
              <w:t>如图</w:t>
            </w:r>
            <w:r w:rsidR="00A7794B">
              <w:rPr>
                <w:rFonts w:ascii="仿宋" w:eastAsia="仿宋" w:hAnsi="仿宋" w:cs="宋体" w:hint="eastAsia"/>
                <w:color w:val="333333"/>
                <w:sz w:val="24"/>
                <w:szCs w:val="24"/>
              </w:rPr>
              <w:t>4：</w:t>
            </w:r>
          </w:p>
          <w:p w:rsidR="00A7794B" w:rsidRDefault="00336E81" w:rsidP="00A7794B">
            <w:pPr>
              <w:jc w:val="center"/>
              <w:rPr>
                <w:rFonts w:ascii="仿宋" w:eastAsia="仿宋" w:hAnsi="仿宋" w:cs="宋体"/>
                <w:color w:val="333333"/>
                <w:sz w:val="24"/>
                <w:szCs w:val="24"/>
              </w:rPr>
            </w:pPr>
            <w:r w:rsidRPr="00F61934">
              <w:rPr>
                <w:rFonts w:ascii="仿宋" w:eastAsia="仿宋" w:hAnsi="仿宋" w:cs="宋体"/>
                <w:noProof/>
                <w:sz w:val="24"/>
                <w:szCs w:val="24"/>
              </w:rPr>
              <w:drawing>
                <wp:inline distT="0" distB="0" distL="0" distR="0">
                  <wp:extent cx="1910862" cy="2508163"/>
                  <wp:effectExtent l="0" t="0" r="0" b="6985"/>
                  <wp:docPr id="13" name="图片 13" descr="https://pic4.zhimg.com/80/99df1225217acf4d3add5d305cc7d700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pic4.zhimg.com/80/99df1225217acf4d3add5d305cc7d700_hd.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30111" cy="2533430"/>
                          </a:xfrm>
                          <a:prstGeom prst="rect">
                            <a:avLst/>
                          </a:prstGeom>
                          <a:noFill/>
                          <a:ln>
                            <a:noFill/>
                          </a:ln>
                        </pic:spPr>
                      </pic:pic>
                    </a:graphicData>
                  </a:graphic>
                </wp:inline>
              </w:drawing>
            </w:r>
          </w:p>
          <w:p w:rsidR="00336E81" w:rsidRPr="00F61934" w:rsidRDefault="00BE39FC" w:rsidP="00A7794B">
            <w:pPr>
              <w:jc w:val="center"/>
              <w:rPr>
                <w:rFonts w:ascii="仿宋" w:eastAsia="仿宋" w:hAnsi="仿宋" w:cs="宋体"/>
                <w:color w:val="333333"/>
                <w:sz w:val="24"/>
                <w:szCs w:val="24"/>
              </w:rPr>
            </w:pPr>
            <w:r>
              <w:rPr>
                <w:rFonts w:ascii="仿宋" w:eastAsia="仿宋" w:hAnsi="仿宋" w:cs="宋体" w:hint="eastAsia"/>
                <w:color w:val="333333"/>
                <w:sz w:val="24"/>
                <w:szCs w:val="24"/>
              </w:rPr>
              <w:t>图</w:t>
            </w:r>
            <w:r w:rsidR="00A7794B">
              <w:rPr>
                <w:rFonts w:ascii="仿宋" w:eastAsia="仿宋" w:hAnsi="仿宋" w:cs="宋体" w:hint="eastAsia"/>
                <w:color w:val="333333"/>
                <w:sz w:val="24"/>
                <w:szCs w:val="24"/>
              </w:rPr>
              <w:t>4</w:t>
            </w:r>
          </w:p>
          <w:p w:rsidR="00336E81" w:rsidRPr="00F61934" w:rsidRDefault="00336E81" w:rsidP="00336E81">
            <w:pPr>
              <w:rPr>
                <w:rFonts w:ascii="仿宋" w:eastAsia="仿宋" w:hAnsi="仿宋" w:cs="宋体"/>
                <w:sz w:val="24"/>
                <w:szCs w:val="24"/>
              </w:rPr>
            </w:pPr>
            <w:r w:rsidRPr="00F61934">
              <w:rPr>
                <w:rFonts w:ascii="仿宋" w:eastAsia="仿宋" w:hAnsi="仿宋" w:cs="宋体" w:hint="eastAsia"/>
                <w:color w:val="333333"/>
                <w:sz w:val="24"/>
                <w:szCs w:val="24"/>
              </w:rPr>
              <w:t>同理可以算出其他三个轮子轴心的速度。</w:t>
            </w:r>
            <w:r w:rsidR="00A7794B">
              <w:rPr>
                <w:rFonts w:ascii="仿宋" w:eastAsia="仿宋" w:hAnsi="仿宋" w:cs="宋体" w:hint="eastAsia"/>
                <w:color w:val="333333"/>
                <w:sz w:val="24"/>
                <w:szCs w:val="24"/>
              </w:rPr>
              <w:t>如图5：</w:t>
            </w:r>
          </w:p>
          <w:p w:rsidR="00A7794B" w:rsidRDefault="00336E81" w:rsidP="00A7794B">
            <w:pPr>
              <w:jc w:val="center"/>
              <w:rPr>
                <w:rFonts w:ascii="仿宋" w:eastAsia="仿宋" w:hAnsi="仿宋" w:cs="宋体"/>
                <w:sz w:val="24"/>
                <w:szCs w:val="24"/>
              </w:rPr>
            </w:pPr>
            <w:r w:rsidRPr="00F61934">
              <w:rPr>
                <w:rFonts w:ascii="仿宋" w:eastAsia="仿宋" w:hAnsi="仿宋" w:cs="宋体"/>
                <w:noProof/>
                <w:sz w:val="24"/>
                <w:szCs w:val="24"/>
              </w:rPr>
              <w:lastRenderedPageBreak/>
              <w:drawing>
                <wp:inline distT="0" distB="0" distL="0" distR="0">
                  <wp:extent cx="3116425" cy="3005410"/>
                  <wp:effectExtent l="0" t="0" r="0" b="0"/>
                  <wp:docPr id="12" name="图片 12" descr="https://pic3.zhimg.com/80/2b90eb6fdcab1c67324afa54471be580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ic3.zhimg.com/80/2b90eb6fdcab1c67324afa54471be580_hd.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8655" cy="3017204"/>
                          </a:xfrm>
                          <a:prstGeom prst="rect">
                            <a:avLst/>
                          </a:prstGeom>
                          <a:noFill/>
                          <a:ln>
                            <a:noFill/>
                          </a:ln>
                        </pic:spPr>
                      </pic:pic>
                    </a:graphicData>
                  </a:graphic>
                </wp:inline>
              </w:drawing>
            </w:r>
          </w:p>
          <w:p w:rsidR="00336E81" w:rsidRPr="00F61934" w:rsidRDefault="00BE39FC" w:rsidP="00A7794B">
            <w:pPr>
              <w:jc w:val="center"/>
              <w:rPr>
                <w:rFonts w:ascii="仿宋" w:eastAsia="仿宋" w:hAnsi="仿宋" w:cs="宋体"/>
                <w:sz w:val="24"/>
                <w:szCs w:val="24"/>
              </w:rPr>
            </w:pPr>
            <w:r>
              <w:rPr>
                <w:rFonts w:ascii="仿宋" w:eastAsia="仿宋" w:hAnsi="仿宋" w:cs="宋体" w:hint="eastAsia"/>
                <w:sz w:val="24"/>
                <w:szCs w:val="24"/>
              </w:rPr>
              <w:t>图</w:t>
            </w:r>
            <w:r w:rsidR="00A7794B">
              <w:rPr>
                <w:rFonts w:ascii="仿宋" w:eastAsia="仿宋" w:hAnsi="仿宋" w:cs="宋体" w:hint="eastAsia"/>
                <w:sz w:val="24"/>
                <w:szCs w:val="24"/>
              </w:rPr>
              <w:t>5</w:t>
            </w:r>
          </w:p>
          <w:p w:rsidR="00336E81" w:rsidRPr="00F61934" w:rsidRDefault="00C17714" w:rsidP="00336E81">
            <w:pPr>
              <w:spacing w:after="300"/>
              <w:rPr>
                <w:rFonts w:ascii="仿宋" w:eastAsia="仿宋" w:hAnsi="仿宋" w:cs="宋体"/>
                <w:b/>
                <w:bCs/>
                <w:color w:val="333333"/>
                <w:sz w:val="24"/>
                <w:szCs w:val="24"/>
              </w:rPr>
            </w:pPr>
            <w:r>
              <w:rPr>
                <w:rFonts w:ascii="仿宋" w:eastAsia="仿宋" w:hAnsi="仿宋" w:cs="宋体" w:hint="eastAsia"/>
                <w:b/>
                <w:bCs/>
                <w:color w:val="333333"/>
                <w:sz w:val="24"/>
                <w:szCs w:val="24"/>
              </w:rPr>
              <w:t>3</w:t>
            </w:r>
            <w:r w:rsidR="00336E81" w:rsidRPr="00F61934">
              <w:rPr>
                <w:rFonts w:ascii="仿宋" w:eastAsia="仿宋" w:hAnsi="仿宋" w:cs="宋体" w:hint="eastAsia"/>
                <w:b/>
                <w:bCs/>
                <w:color w:val="333333"/>
                <w:sz w:val="24"/>
                <w:szCs w:val="24"/>
              </w:rPr>
              <w:t>、计算辊子的速度</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根据轮子轴心的速度，可以分解出沿辊子方向的速度</w:t>
            </w:r>
            <w:r w:rsidRPr="00F61934">
              <w:rPr>
                <w:rFonts w:ascii="仿宋" w:eastAsia="仿宋" w:hAnsi="仿宋" w:cs="宋体" w:hint="eastAsia"/>
                <w:noProof/>
                <w:color w:val="333333"/>
                <w:sz w:val="24"/>
                <w:szCs w:val="24"/>
              </w:rPr>
              <w:drawing>
                <wp:inline distT="0" distB="0" distL="0" distR="0">
                  <wp:extent cx="152400" cy="2476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1.png"/>
                          <pic:cNvPicPr/>
                        </pic:nvPicPr>
                        <pic:blipFill>
                          <a:blip r:embed="rId18">
                            <a:extLst>
                              <a:ext uri="{28A0092B-C50C-407E-A947-70E740481C1C}">
                                <a14:useLocalDpi xmlns:a14="http://schemas.microsoft.com/office/drawing/2010/main" val="0"/>
                              </a:ext>
                            </a:extLst>
                          </a:blip>
                          <a:stretch>
                            <a:fillRect/>
                          </a:stretch>
                        </pic:blipFill>
                        <pic:spPr>
                          <a:xfrm>
                            <a:off x="0" y="0"/>
                            <a:ext cx="152400" cy="247650"/>
                          </a:xfrm>
                          <a:prstGeom prst="rect">
                            <a:avLst/>
                          </a:prstGeom>
                        </pic:spPr>
                      </pic:pic>
                    </a:graphicData>
                  </a:graphic>
                </wp:inline>
              </w:drawing>
            </w:r>
            <w:r w:rsidRPr="00F61934">
              <w:rPr>
                <w:rFonts w:ascii="仿宋" w:eastAsia="仿宋" w:hAnsi="仿宋" w:cs="宋体" w:hint="eastAsia"/>
                <w:color w:val="333333"/>
                <w:sz w:val="24"/>
                <w:szCs w:val="24"/>
              </w:rPr>
              <w:t>和垂直于辊子方向的速度</w:t>
            </w:r>
            <w:r w:rsidRPr="00F61934">
              <w:rPr>
                <w:rFonts w:ascii="仿宋" w:eastAsia="仿宋" w:hAnsi="仿宋" w:cs="宋体" w:hint="eastAsia"/>
                <w:noProof/>
                <w:color w:val="333333"/>
                <w:sz w:val="24"/>
                <w:szCs w:val="24"/>
              </w:rPr>
              <w:drawing>
                <wp:inline distT="0" distB="0" distL="0" distR="0">
                  <wp:extent cx="171450" cy="2190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2.png"/>
                          <pic:cNvPicPr/>
                        </pic:nvPicPr>
                        <pic:blipFill>
                          <a:blip r:embed="rId19">
                            <a:extLst>
                              <a:ext uri="{28A0092B-C50C-407E-A947-70E740481C1C}">
                                <a14:useLocalDpi xmlns:a14="http://schemas.microsoft.com/office/drawing/2010/main" val="0"/>
                              </a:ext>
                            </a:extLst>
                          </a:blip>
                          <a:stretch>
                            <a:fillRect/>
                          </a:stretch>
                        </pic:blipFill>
                        <pic:spPr>
                          <a:xfrm>
                            <a:off x="0" y="0"/>
                            <a:ext cx="171450" cy="219075"/>
                          </a:xfrm>
                          <a:prstGeom prst="rect">
                            <a:avLst/>
                          </a:prstGeom>
                        </pic:spPr>
                      </pic:pic>
                    </a:graphicData>
                  </a:graphic>
                </wp:inline>
              </w:drawing>
            </w:r>
            <w:r w:rsidRPr="00F61934">
              <w:rPr>
                <w:rFonts w:ascii="仿宋" w:eastAsia="仿宋" w:hAnsi="仿宋" w:cs="宋体" w:hint="eastAsia"/>
                <w:color w:val="333333"/>
                <w:sz w:val="24"/>
                <w:szCs w:val="24"/>
              </w:rPr>
              <w:t>。其中</w:t>
            </w:r>
            <w:r w:rsidRPr="00F61934">
              <w:rPr>
                <w:rFonts w:ascii="仿宋" w:eastAsia="仿宋" w:hAnsi="仿宋" w:cs="宋体" w:hint="eastAsia"/>
                <w:noProof/>
                <w:color w:val="333333"/>
                <w:sz w:val="24"/>
                <w:szCs w:val="24"/>
              </w:rPr>
              <w:drawing>
                <wp:inline distT="0" distB="0" distL="0" distR="0">
                  <wp:extent cx="171450" cy="2190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3.png"/>
                          <pic:cNvPicPr/>
                        </pic:nvPicPr>
                        <pic:blipFill>
                          <a:blip r:embed="rId19">
                            <a:extLst>
                              <a:ext uri="{28A0092B-C50C-407E-A947-70E740481C1C}">
                                <a14:useLocalDpi xmlns:a14="http://schemas.microsoft.com/office/drawing/2010/main" val="0"/>
                              </a:ext>
                            </a:extLst>
                          </a:blip>
                          <a:stretch>
                            <a:fillRect/>
                          </a:stretch>
                        </pic:blipFill>
                        <pic:spPr>
                          <a:xfrm>
                            <a:off x="0" y="0"/>
                            <a:ext cx="171450" cy="219075"/>
                          </a:xfrm>
                          <a:prstGeom prst="rect">
                            <a:avLst/>
                          </a:prstGeom>
                        </pic:spPr>
                      </pic:pic>
                    </a:graphicData>
                  </a:graphic>
                </wp:inline>
              </w:drawing>
            </w:r>
            <w:r w:rsidRPr="00F61934">
              <w:rPr>
                <w:rFonts w:ascii="仿宋" w:eastAsia="仿宋" w:hAnsi="仿宋" w:cs="宋体" w:hint="eastAsia"/>
                <w:color w:val="333333"/>
                <w:sz w:val="24"/>
                <w:szCs w:val="24"/>
              </w:rPr>
              <w:t>是可以无视的，而其中</w:t>
            </w:r>
            <w:r w:rsidRPr="00F61934">
              <w:rPr>
                <w:rFonts w:ascii="仿宋" w:eastAsia="仿宋" w:hAnsi="仿宋" w:cs="宋体" w:hint="eastAsia"/>
                <w:noProof/>
                <w:color w:val="333333"/>
                <w:sz w:val="24"/>
                <w:szCs w:val="24"/>
              </w:rPr>
              <w:drawing>
                <wp:inline distT="0" distB="0" distL="0" distR="0">
                  <wp:extent cx="4057650" cy="4000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4.png"/>
                          <pic:cNvPicPr/>
                        </pic:nvPicPr>
                        <pic:blipFill>
                          <a:blip r:embed="rId20">
                            <a:extLst>
                              <a:ext uri="{28A0092B-C50C-407E-A947-70E740481C1C}">
                                <a14:useLocalDpi xmlns:a14="http://schemas.microsoft.com/office/drawing/2010/main" val="0"/>
                              </a:ext>
                            </a:extLst>
                          </a:blip>
                          <a:stretch>
                            <a:fillRect/>
                          </a:stretch>
                        </pic:blipFill>
                        <pic:spPr>
                          <a:xfrm>
                            <a:off x="0" y="0"/>
                            <a:ext cx="4057650" cy="400050"/>
                          </a:xfrm>
                          <a:prstGeom prst="rect">
                            <a:avLst/>
                          </a:prstGeom>
                        </pic:spPr>
                      </pic:pic>
                    </a:graphicData>
                  </a:graphic>
                </wp:inline>
              </w:drawing>
            </w:r>
            <w:r w:rsidRPr="00F61934">
              <w:rPr>
                <w:rFonts w:ascii="仿宋" w:eastAsia="仿宋" w:hAnsi="仿宋" w:cs="宋体" w:hint="eastAsia"/>
                <w:color w:val="333333"/>
                <w:sz w:val="24"/>
                <w:szCs w:val="24"/>
              </w:rPr>
              <w:t>是沿辊子方向的单位矢量。</w:t>
            </w:r>
            <w:r w:rsidR="00BE39FC">
              <w:rPr>
                <w:rFonts w:ascii="仿宋" w:eastAsia="仿宋" w:hAnsi="仿宋" w:cs="宋体" w:hint="eastAsia"/>
                <w:color w:val="333333"/>
                <w:sz w:val="24"/>
                <w:szCs w:val="24"/>
              </w:rPr>
              <w:t>如图</w:t>
            </w:r>
            <w:r w:rsidR="00A7794B">
              <w:rPr>
                <w:rFonts w:ascii="仿宋" w:eastAsia="仿宋" w:hAnsi="仿宋" w:cs="宋体" w:hint="eastAsia"/>
                <w:color w:val="333333"/>
                <w:sz w:val="24"/>
                <w:szCs w:val="24"/>
              </w:rPr>
              <w:t>6</w:t>
            </w:r>
          </w:p>
          <w:p w:rsidR="00336E81" w:rsidRPr="00F61934" w:rsidRDefault="00336E81" w:rsidP="00336E81">
            <w:pPr>
              <w:jc w:val="center"/>
              <w:rPr>
                <w:rFonts w:ascii="仿宋" w:eastAsia="仿宋" w:hAnsi="仿宋" w:cs="宋体"/>
                <w:sz w:val="24"/>
                <w:szCs w:val="24"/>
              </w:rPr>
            </w:pPr>
            <w:r w:rsidRPr="00F61934">
              <w:rPr>
                <w:rFonts w:ascii="仿宋" w:eastAsia="仿宋" w:hAnsi="仿宋" w:cs="宋体"/>
                <w:noProof/>
                <w:sz w:val="24"/>
                <w:szCs w:val="24"/>
              </w:rPr>
              <w:drawing>
                <wp:inline distT="0" distB="0" distL="0" distR="0">
                  <wp:extent cx="2057400" cy="2615601"/>
                  <wp:effectExtent l="0" t="0" r="0" b="0"/>
                  <wp:docPr id="7" name="图片 7" descr="https://pic2.zhimg.com/80/05324c0f199de5828dbd2246ab6973cb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pic2.zhimg.com/80/05324c0f199de5828dbd2246ab6973cb_hd.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14164" cy="2687766"/>
                          </a:xfrm>
                          <a:prstGeom prst="rect">
                            <a:avLst/>
                          </a:prstGeom>
                          <a:noFill/>
                          <a:ln>
                            <a:noFill/>
                          </a:ln>
                        </pic:spPr>
                      </pic:pic>
                    </a:graphicData>
                  </a:graphic>
                </wp:inline>
              </w:drawing>
            </w:r>
          </w:p>
          <w:p w:rsidR="00BE39FC" w:rsidRDefault="00BE39FC" w:rsidP="00BE39FC">
            <w:pPr>
              <w:spacing w:after="300"/>
              <w:ind w:firstLineChars="1800" w:firstLine="4337"/>
              <w:rPr>
                <w:rFonts w:ascii="仿宋" w:eastAsia="仿宋" w:hAnsi="仿宋" w:cs="宋体"/>
                <w:b/>
                <w:bCs/>
                <w:color w:val="333333"/>
                <w:sz w:val="24"/>
                <w:szCs w:val="24"/>
              </w:rPr>
            </w:pPr>
            <w:r>
              <w:rPr>
                <w:rFonts w:ascii="仿宋" w:eastAsia="仿宋" w:hAnsi="仿宋" w:cs="宋体" w:hint="eastAsia"/>
                <w:b/>
                <w:bCs/>
                <w:color w:val="333333"/>
                <w:sz w:val="24"/>
                <w:szCs w:val="24"/>
              </w:rPr>
              <w:t>图</w:t>
            </w:r>
            <w:r w:rsidR="00A7794B">
              <w:rPr>
                <w:rFonts w:ascii="仿宋" w:eastAsia="仿宋" w:hAnsi="仿宋" w:cs="宋体" w:hint="eastAsia"/>
                <w:b/>
                <w:bCs/>
                <w:color w:val="333333"/>
                <w:sz w:val="24"/>
                <w:szCs w:val="24"/>
              </w:rPr>
              <w:t>6</w:t>
            </w:r>
          </w:p>
          <w:p w:rsidR="00336E81" w:rsidRPr="00F61934" w:rsidRDefault="00C17714" w:rsidP="00336E81">
            <w:pPr>
              <w:spacing w:after="300"/>
              <w:rPr>
                <w:rFonts w:ascii="仿宋" w:eastAsia="仿宋" w:hAnsi="仿宋" w:cs="宋体"/>
                <w:color w:val="333333"/>
                <w:sz w:val="24"/>
                <w:szCs w:val="24"/>
              </w:rPr>
            </w:pPr>
            <w:r>
              <w:rPr>
                <w:rFonts w:ascii="仿宋" w:eastAsia="仿宋" w:hAnsi="仿宋" w:cs="宋体" w:hint="eastAsia"/>
                <w:b/>
                <w:bCs/>
                <w:color w:val="333333"/>
                <w:sz w:val="24"/>
                <w:szCs w:val="24"/>
              </w:rPr>
              <w:lastRenderedPageBreak/>
              <w:t>4</w:t>
            </w:r>
            <w:r w:rsidR="00336E81" w:rsidRPr="00F61934">
              <w:rPr>
                <w:rFonts w:ascii="仿宋" w:eastAsia="仿宋" w:hAnsi="仿宋" w:cs="宋体" w:hint="eastAsia"/>
                <w:b/>
                <w:bCs/>
                <w:color w:val="333333"/>
                <w:sz w:val="24"/>
                <w:szCs w:val="24"/>
              </w:rPr>
              <w:t>、计算轮子的速度</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从辊子速度到轮子转速的计算比较简单：</w:t>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noProof/>
                <w:color w:val="333333"/>
                <w:sz w:val="24"/>
                <w:szCs w:val="24"/>
              </w:rPr>
              <w:drawing>
                <wp:inline distT="0" distB="0" distL="0" distR="0">
                  <wp:extent cx="3257550" cy="4000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5.png"/>
                          <pic:cNvPicPr/>
                        </pic:nvPicPr>
                        <pic:blipFill>
                          <a:blip r:embed="rId22">
                            <a:extLst>
                              <a:ext uri="{28A0092B-C50C-407E-A947-70E740481C1C}">
                                <a14:useLocalDpi xmlns:a14="http://schemas.microsoft.com/office/drawing/2010/main" val="0"/>
                              </a:ext>
                            </a:extLst>
                          </a:blip>
                          <a:stretch>
                            <a:fillRect/>
                          </a:stretch>
                        </pic:blipFill>
                        <pic:spPr>
                          <a:xfrm>
                            <a:off x="0" y="0"/>
                            <a:ext cx="3257550" cy="400050"/>
                          </a:xfrm>
                          <a:prstGeom prst="rect">
                            <a:avLst/>
                          </a:prstGeom>
                        </pic:spPr>
                      </pic:pic>
                    </a:graphicData>
                  </a:graphic>
                </wp:inline>
              </w:drawing>
            </w:r>
            <w:r w:rsidR="00BE39FC">
              <w:rPr>
                <w:rFonts w:ascii="仿宋" w:eastAsia="仿宋" w:hAnsi="仿宋" w:cs="宋体" w:hint="eastAsia"/>
                <w:color w:val="333333"/>
                <w:sz w:val="24"/>
                <w:szCs w:val="24"/>
              </w:rPr>
              <w:t>如图</w:t>
            </w:r>
            <w:r w:rsidR="00A7794B">
              <w:rPr>
                <w:rFonts w:ascii="仿宋" w:eastAsia="仿宋" w:hAnsi="仿宋" w:cs="宋体" w:hint="eastAsia"/>
                <w:color w:val="333333"/>
                <w:sz w:val="24"/>
                <w:szCs w:val="24"/>
              </w:rPr>
              <w:t>7：</w:t>
            </w:r>
          </w:p>
          <w:p w:rsidR="00336E81" w:rsidRPr="00F61934" w:rsidRDefault="00336E81" w:rsidP="00A7794B">
            <w:pPr>
              <w:jc w:val="center"/>
              <w:rPr>
                <w:rFonts w:ascii="仿宋" w:eastAsia="仿宋" w:hAnsi="仿宋" w:cs="宋体"/>
                <w:color w:val="333333"/>
                <w:sz w:val="24"/>
                <w:szCs w:val="24"/>
              </w:rPr>
            </w:pPr>
            <w:r w:rsidRPr="00F61934">
              <w:rPr>
                <w:rFonts w:ascii="仿宋" w:eastAsia="仿宋" w:hAnsi="仿宋" w:cs="宋体"/>
                <w:noProof/>
                <w:sz w:val="24"/>
                <w:szCs w:val="24"/>
              </w:rPr>
              <w:drawing>
                <wp:inline distT="0" distB="0" distL="0" distR="0">
                  <wp:extent cx="4143443" cy="3928188"/>
                  <wp:effectExtent l="0" t="0" r="0" b="0"/>
                  <wp:docPr id="5" name="图片 5" descr="https://pic1.zhimg.com/80/d0046824705493ee1e4e710fcdb2fb31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pic1.zhimg.com/80/d0046824705493ee1e4e710fcdb2fb31_hd.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76558" cy="3959583"/>
                          </a:xfrm>
                          <a:prstGeom prst="rect">
                            <a:avLst/>
                          </a:prstGeom>
                          <a:noFill/>
                          <a:ln>
                            <a:noFill/>
                          </a:ln>
                        </pic:spPr>
                      </pic:pic>
                    </a:graphicData>
                  </a:graphic>
                </wp:inline>
              </w:drawing>
            </w:r>
          </w:p>
          <w:p w:rsidR="00BE39FC" w:rsidRDefault="00BE39FC" w:rsidP="00A7794B">
            <w:pPr>
              <w:jc w:val="center"/>
              <w:rPr>
                <w:rFonts w:ascii="仿宋" w:eastAsia="仿宋" w:hAnsi="仿宋" w:cs="宋体"/>
                <w:color w:val="333333"/>
                <w:sz w:val="24"/>
                <w:szCs w:val="24"/>
              </w:rPr>
            </w:pPr>
            <w:r>
              <w:rPr>
                <w:rFonts w:ascii="仿宋" w:eastAsia="仿宋" w:hAnsi="仿宋" w:cs="宋体" w:hint="eastAsia"/>
                <w:color w:val="333333"/>
                <w:sz w:val="24"/>
                <w:szCs w:val="24"/>
              </w:rPr>
              <w:t>图</w:t>
            </w:r>
            <w:r w:rsidR="00A7794B">
              <w:rPr>
                <w:rFonts w:ascii="仿宋" w:eastAsia="仿宋" w:hAnsi="仿宋" w:cs="宋体" w:hint="eastAsia"/>
                <w:color w:val="333333"/>
                <w:sz w:val="24"/>
                <w:szCs w:val="24"/>
              </w:rPr>
              <w:t>7</w:t>
            </w:r>
          </w:p>
          <w:p w:rsidR="00336E81" w:rsidRPr="00F61934" w:rsidRDefault="00336E81" w:rsidP="00336E81">
            <w:pPr>
              <w:rPr>
                <w:rFonts w:ascii="仿宋" w:eastAsia="仿宋" w:hAnsi="仿宋" w:cs="宋体"/>
                <w:sz w:val="24"/>
                <w:szCs w:val="24"/>
              </w:rPr>
            </w:pPr>
            <w:r w:rsidRPr="00F61934">
              <w:rPr>
                <w:rFonts w:ascii="仿宋" w:eastAsia="仿宋" w:hAnsi="仿宋" w:cs="宋体" w:hint="eastAsia"/>
                <w:color w:val="333333"/>
                <w:sz w:val="24"/>
                <w:szCs w:val="24"/>
              </w:rPr>
              <w:t>根据上图所示的</w:t>
            </w:r>
            <w:r w:rsidRPr="00F61934">
              <w:rPr>
                <w:rFonts w:ascii="仿宋" w:eastAsia="仿宋" w:hAnsi="仿宋" w:cs="宋体" w:hint="eastAsia"/>
                <w:noProof/>
                <w:color w:val="333333"/>
                <w:sz w:val="24"/>
                <w:szCs w:val="24"/>
              </w:rPr>
              <w:drawing>
                <wp:inline distT="0" distB="0" distL="0" distR="0">
                  <wp:extent cx="76200" cy="10477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1.png"/>
                          <pic:cNvPicPr/>
                        </pic:nvPicPr>
                        <pic:blipFill>
                          <a:blip r:embed="rId24">
                            <a:extLst>
                              <a:ext uri="{28A0092B-C50C-407E-A947-70E740481C1C}">
                                <a14:useLocalDpi xmlns:a14="http://schemas.microsoft.com/office/drawing/2010/main" val="0"/>
                              </a:ext>
                            </a:extLst>
                          </a:blip>
                          <a:stretch>
                            <a:fillRect/>
                          </a:stretch>
                        </pic:blipFill>
                        <pic:spPr>
                          <a:xfrm>
                            <a:off x="0" y="0"/>
                            <a:ext cx="76200" cy="104775"/>
                          </a:xfrm>
                          <a:prstGeom prst="rect">
                            <a:avLst/>
                          </a:prstGeom>
                        </pic:spPr>
                      </pic:pic>
                    </a:graphicData>
                  </a:graphic>
                </wp:inline>
              </w:drawing>
            </w:r>
            <w:r w:rsidRPr="00F61934">
              <w:rPr>
                <w:rFonts w:ascii="仿宋" w:eastAsia="仿宋" w:hAnsi="仿宋" w:cs="宋体" w:hint="eastAsia"/>
                <w:color w:val="333333"/>
                <w:sz w:val="24"/>
                <w:szCs w:val="24"/>
              </w:rPr>
              <w:t>和</w:t>
            </w:r>
            <w:r w:rsidRPr="00F61934">
              <w:rPr>
                <w:rFonts w:ascii="仿宋" w:eastAsia="仿宋" w:hAnsi="仿宋" w:cs="宋体" w:hint="eastAsia"/>
                <w:noProof/>
                <w:color w:val="333333"/>
                <w:sz w:val="24"/>
                <w:szCs w:val="24"/>
              </w:rPr>
              <w:drawing>
                <wp:inline distT="0" distB="0" distL="0" distR="0">
                  <wp:extent cx="66675" cy="1428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22.png"/>
                          <pic:cNvPicPr/>
                        </pic:nvPicPr>
                        <pic:blipFill>
                          <a:blip r:embed="rId25">
                            <a:extLst>
                              <a:ext uri="{28A0092B-C50C-407E-A947-70E740481C1C}">
                                <a14:useLocalDpi xmlns:a14="http://schemas.microsoft.com/office/drawing/2010/main" val="0"/>
                              </a:ext>
                            </a:extLst>
                          </a:blip>
                          <a:stretch>
                            <a:fillRect/>
                          </a:stretch>
                        </pic:blipFill>
                        <pic:spPr>
                          <a:xfrm>
                            <a:off x="0" y="0"/>
                            <a:ext cx="66675" cy="142875"/>
                          </a:xfrm>
                          <a:prstGeom prst="rect">
                            <a:avLst/>
                          </a:prstGeom>
                        </pic:spPr>
                      </pic:pic>
                    </a:graphicData>
                  </a:graphic>
                </wp:inline>
              </w:drawing>
            </w:r>
            <w:r w:rsidRPr="00F61934">
              <w:rPr>
                <w:rFonts w:ascii="仿宋" w:eastAsia="仿宋" w:hAnsi="仿宋" w:cs="宋体" w:hint="eastAsia"/>
                <w:color w:val="333333"/>
                <w:sz w:val="24"/>
                <w:szCs w:val="24"/>
              </w:rPr>
              <w:t>的定义，有</w:t>
            </w:r>
          </w:p>
          <w:p w:rsidR="00336E81" w:rsidRPr="00F61934" w:rsidRDefault="00336E81" w:rsidP="00336E81">
            <w:pPr>
              <w:rPr>
                <w:rFonts w:ascii="仿宋" w:eastAsia="仿宋" w:hAnsi="仿宋" w:cs="宋体"/>
                <w:sz w:val="24"/>
                <w:szCs w:val="24"/>
              </w:rPr>
            </w:pPr>
            <w:r w:rsidRPr="00F61934">
              <w:rPr>
                <w:rFonts w:ascii="仿宋" w:eastAsia="仿宋" w:hAnsi="仿宋" w:cs="宋体" w:hint="eastAsia"/>
                <w:noProof/>
                <w:sz w:val="24"/>
                <w:szCs w:val="24"/>
              </w:rPr>
              <w:drawing>
                <wp:inline distT="0" distB="0" distL="0" distR="0">
                  <wp:extent cx="1038225" cy="400050"/>
                  <wp:effectExtent l="0" t="0" r="952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33.png"/>
                          <pic:cNvPicPr/>
                        </pic:nvPicPr>
                        <pic:blipFill>
                          <a:blip r:embed="rId26">
                            <a:extLst>
                              <a:ext uri="{28A0092B-C50C-407E-A947-70E740481C1C}">
                                <a14:useLocalDpi xmlns:a14="http://schemas.microsoft.com/office/drawing/2010/main" val="0"/>
                              </a:ext>
                            </a:extLst>
                          </a:blip>
                          <a:stretch>
                            <a:fillRect/>
                          </a:stretch>
                        </pic:blipFill>
                        <pic:spPr>
                          <a:xfrm>
                            <a:off x="0" y="0"/>
                            <a:ext cx="1038225" cy="400050"/>
                          </a:xfrm>
                          <a:prstGeom prst="rect">
                            <a:avLst/>
                          </a:prstGeom>
                        </pic:spPr>
                      </pic:pic>
                    </a:graphicData>
                  </a:graphic>
                </wp:inline>
              </w:drawing>
            </w:r>
          </w:p>
          <w:p w:rsidR="00336E81" w:rsidRPr="00F61934" w:rsidRDefault="00336E81" w:rsidP="00336E81">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结合以上四个步骤，可以根据底盘运动状态解算出四个轮子的转速：</w:t>
            </w:r>
            <w:r w:rsidRPr="00F61934">
              <w:rPr>
                <w:rFonts w:ascii="仿宋" w:eastAsia="仿宋" w:hAnsi="仿宋" w:cs="宋体" w:hint="eastAsia"/>
                <w:noProof/>
                <w:color w:val="333333"/>
                <w:sz w:val="24"/>
                <w:szCs w:val="24"/>
              </w:rPr>
              <w:drawing>
                <wp:inline distT="0" distB="0" distL="0" distR="0">
                  <wp:extent cx="1876425" cy="82867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44.png"/>
                          <pic:cNvPicPr/>
                        </pic:nvPicPr>
                        <pic:blipFill>
                          <a:blip r:embed="rId27">
                            <a:extLst>
                              <a:ext uri="{28A0092B-C50C-407E-A947-70E740481C1C}">
                                <a14:useLocalDpi xmlns:a14="http://schemas.microsoft.com/office/drawing/2010/main" val="0"/>
                              </a:ext>
                            </a:extLst>
                          </a:blip>
                          <a:stretch>
                            <a:fillRect/>
                          </a:stretch>
                        </pic:blipFill>
                        <pic:spPr>
                          <a:xfrm>
                            <a:off x="0" y="0"/>
                            <a:ext cx="1876425" cy="828675"/>
                          </a:xfrm>
                          <a:prstGeom prst="rect">
                            <a:avLst/>
                          </a:prstGeom>
                        </pic:spPr>
                      </pic:pic>
                    </a:graphicData>
                  </a:graphic>
                </wp:inline>
              </w:drawing>
            </w:r>
          </w:p>
          <w:p w:rsidR="002A398C" w:rsidRPr="00F53960" w:rsidRDefault="00336E81" w:rsidP="00F53960">
            <w:pPr>
              <w:spacing w:after="300"/>
              <w:rPr>
                <w:rFonts w:ascii="仿宋" w:eastAsia="仿宋" w:hAnsi="仿宋" w:cs="宋体"/>
                <w:color w:val="333333"/>
                <w:sz w:val="24"/>
                <w:szCs w:val="24"/>
              </w:rPr>
            </w:pPr>
            <w:r w:rsidRPr="00F61934">
              <w:rPr>
                <w:rFonts w:ascii="仿宋" w:eastAsia="仿宋" w:hAnsi="仿宋" w:cs="宋体" w:hint="eastAsia"/>
                <w:color w:val="333333"/>
                <w:sz w:val="24"/>
                <w:szCs w:val="24"/>
              </w:rPr>
              <w:t>以上方程组就是O-长方形麦轮底盘的逆运动学模型，而正运动学模型可以直接根据逆运动学模型中的三个方程解出来。</w:t>
            </w:r>
          </w:p>
          <w:p w:rsidR="003F674F" w:rsidRPr="00F61934" w:rsidRDefault="003F674F" w:rsidP="00336E81">
            <w:pPr>
              <w:spacing w:after="300"/>
              <w:rPr>
                <w:rFonts w:ascii="仿宋" w:eastAsia="仿宋" w:hAnsi="仿宋" w:cs="宋体"/>
                <w:b/>
                <w:color w:val="333333"/>
                <w:sz w:val="24"/>
                <w:szCs w:val="24"/>
              </w:rPr>
            </w:pPr>
            <w:r w:rsidRPr="00F61934">
              <w:rPr>
                <w:rFonts w:ascii="仿宋" w:eastAsia="仿宋" w:hAnsi="仿宋" w:cs="宋体" w:hint="eastAsia"/>
                <w:b/>
                <w:color w:val="333333"/>
                <w:sz w:val="24"/>
                <w:szCs w:val="24"/>
              </w:rPr>
              <w:lastRenderedPageBreak/>
              <w:t>（二）</w:t>
            </w:r>
            <w:r w:rsidR="002A398C">
              <w:rPr>
                <w:rFonts w:ascii="仿宋" w:eastAsia="仿宋" w:hAnsi="仿宋" w:cs="宋体" w:hint="eastAsia"/>
                <w:b/>
                <w:color w:val="333333"/>
                <w:sz w:val="24"/>
                <w:szCs w:val="24"/>
              </w:rPr>
              <w:t>底</w:t>
            </w:r>
            <w:r w:rsidRPr="00F61934">
              <w:rPr>
                <w:rFonts w:ascii="仿宋" w:eastAsia="仿宋" w:hAnsi="仿宋" w:cs="宋体" w:hint="eastAsia"/>
                <w:b/>
                <w:color w:val="333333"/>
                <w:sz w:val="24"/>
                <w:szCs w:val="24"/>
              </w:rPr>
              <w:t>盘的悬架设计</w:t>
            </w:r>
          </w:p>
          <w:p w:rsidR="002A398C" w:rsidRPr="002A398C" w:rsidRDefault="00DA6914" w:rsidP="002A398C">
            <w:pPr>
              <w:spacing w:after="300"/>
              <w:rPr>
                <w:rFonts w:ascii="仿宋" w:eastAsia="仿宋" w:hAnsi="仿宋" w:cs="宋体"/>
                <w:color w:val="333333"/>
                <w:sz w:val="24"/>
                <w:szCs w:val="24"/>
              </w:rPr>
            </w:pPr>
            <w:r>
              <w:rPr>
                <w:rFonts w:ascii="微软雅黑" w:hAnsi="微软雅黑" w:hint="eastAsia"/>
                <w:color w:val="333333"/>
              </w:rPr>
              <w:t xml:space="preserve">　</w:t>
            </w:r>
            <w:r w:rsidR="002A398C" w:rsidRPr="002A398C">
              <w:rPr>
                <w:rFonts w:ascii="仿宋" w:eastAsia="仿宋" w:hAnsi="仿宋" w:hint="eastAsia"/>
                <w:sz w:val="24"/>
                <w:szCs w:val="24"/>
              </w:rPr>
              <w:t>此外麦克纳姆轮的轮缘是不连续的环面,由一系列不连续的斜置被动粗子包络形成,这若干个在被动棍子的轮毂带动下,与地面依次发生接触。不连续的辊子导致麦克纳姆轮运动时产生垂直方向的振动，这些意外的振动会降低定位精度,以及整体平稳性。为保证四轮全向移动平台移动的四轮输出均能得到有效利用,则需至少在一个轮上进行悬挂,保证四轮同时着地。为减缓由于麦克纳姆轮自身结构产生的垂直振动,最优方式为四轮均安装独立悬挂。麦克纳姆轮由于其轮缘是不连续环面,在运动过程中通常只有一个到两个辊子与被动地面接触,如果麦克纳姆轮稍微向轮壳一侧倾斜的话,麦克纳姆轮受力将会集中在倾斜一侧的辊子上,当悬挂方式为这种情况的话,麦克纳姆轮辊子将会出现辊子磨损不一致、轮毅受力不均匀的现象,极大减短麦克纳姆轮的寿命。麦克纳姆轮的轮毅一旦变形意味着麦克纳姆轮报废,这极大的增加使用成本,综上来说麦克纳姆轮悬挂系统应尽可能保持麦克纳姆轮垂直于地面。由于这一特性，我们决定采用带液压助力减震系统的双叉臂式独立悬挂。</w:t>
            </w:r>
          </w:p>
          <w:p w:rsidR="00A7794B" w:rsidRDefault="00A7794B" w:rsidP="00DE3EDA">
            <w:pPr>
              <w:adjustRightInd w:val="0"/>
              <w:snapToGrid w:val="0"/>
              <w:spacing w:after="300"/>
              <w:ind w:firstLine="0"/>
              <w:jc w:val="center"/>
              <w:rPr>
                <w:rFonts w:ascii="仿宋" w:eastAsia="仿宋" w:hAnsi="仿宋"/>
                <w:color w:val="333333"/>
                <w:sz w:val="24"/>
                <w:szCs w:val="24"/>
              </w:rPr>
            </w:pPr>
            <w:r>
              <w:rPr>
                <w:rFonts w:ascii="仿宋" w:eastAsia="仿宋" w:hAnsi="仿宋" w:hint="eastAsia"/>
                <w:color w:val="333333"/>
                <w:sz w:val="24"/>
                <w:szCs w:val="24"/>
              </w:rPr>
              <w:t xml:space="preserve">    </w:t>
            </w:r>
            <w:r w:rsidR="00DA6914" w:rsidRPr="000A5637">
              <w:rPr>
                <w:rFonts w:ascii="仿宋" w:eastAsia="仿宋" w:hAnsi="仿宋" w:hint="eastAsia"/>
                <w:color w:val="333333"/>
                <w:sz w:val="24"/>
                <w:szCs w:val="24"/>
              </w:rPr>
              <w:t>从结构学上讲,双叉臂悬挂可以说是最坚固的独立悬架。三角形是最稳固几何形状，双叉臂悬挂的上下两根A字臂拥有类似三角形的稳定结构，不仅拥有足够的抗扭强度，而且上下两根A臂对横向力都具有很好的导向作用，因此当双叉臂悬挂使用在性能跑车上时，它可以很好的抑制车辆在过弯时的侧倾，同时，它也能够应付</w:t>
            </w:r>
            <w:r w:rsidR="009E161F">
              <w:rPr>
                <w:rFonts w:ascii="仿宋" w:eastAsia="仿宋" w:hAnsi="仿宋" w:hint="eastAsia"/>
                <w:color w:val="333333"/>
                <w:sz w:val="24"/>
                <w:szCs w:val="24"/>
              </w:rPr>
              <w:t>崎岖不平</w:t>
            </w:r>
            <w:r w:rsidR="00DA6914" w:rsidRPr="000A5637">
              <w:rPr>
                <w:rFonts w:ascii="仿宋" w:eastAsia="仿宋" w:hAnsi="仿宋" w:hint="eastAsia"/>
                <w:color w:val="333333"/>
                <w:sz w:val="24"/>
                <w:szCs w:val="24"/>
              </w:rPr>
              <w:t>的路</w:t>
            </w:r>
            <w:r w:rsidR="00DE3EDA">
              <w:rPr>
                <w:rFonts w:ascii="仿宋" w:eastAsia="仿宋" w:hAnsi="仿宋" w:hint="eastAsia"/>
                <w:color w:val="333333"/>
                <w:sz w:val="24"/>
                <w:szCs w:val="24"/>
              </w:rPr>
              <w:t xml:space="preserve"> </w:t>
            </w:r>
            <w:r w:rsidR="00DA6914" w:rsidRPr="000A5637">
              <w:rPr>
                <w:rFonts w:ascii="仿宋" w:eastAsia="仿宋" w:hAnsi="仿宋" w:hint="eastAsia"/>
                <w:color w:val="333333"/>
                <w:sz w:val="24"/>
                <w:szCs w:val="24"/>
              </w:rPr>
              <w:t>况下所带来的冲击。</w:t>
            </w:r>
            <w:r w:rsidR="00BE39FC">
              <w:rPr>
                <w:rFonts w:ascii="仿宋" w:eastAsia="仿宋" w:hAnsi="仿宋" w:hint="eastAsia"/>
                <w:color w:val="333333"/>
                <w:sz w:val="24"/>
                <w:szCs w:val="24"/>
              </w:rPr>
              <w:t>如图</w:t>
            </w:r>
            <w:r>
              <w:rPr>
                <w:rFonts w:ascii="仿宋" w:eastAsia="仿宋" w:hAnsi="仿宋" w:hint="eastAsia"/>
                <w:color w:val="333333"/>
                <w:sz w:val="24"/>
                <w:szCs w:val="24"/>
              </w:rPr>
              <w:t>8：</w:t>
            </w:r>
          </w:p>
          <w:p w:rsidR="00F61934" w:rsidRPr="009E161F" w:rsidRDefault="00004310" w:rsidP="00A7794B">
            <w:pPr>
              <w:spacing w:after="300"/>
              <w:ind w:firstLine="0"/>
              <w:jc w:val="center"/>
              <w:rPr>
                <w:rFonts w:ascii="仿宋" w:eastAsia="仿宋" w:hAnsi="仿宋" w:cs="宋体"/>
                <w:b/>
                <w:color w:val="333333"/>
                <w:sz w:val="24"/>
                <w:szCs w:val="24"/>
              </w:rPr>
            </w:pPr>
            <w:r w:rsidRPr="000A5637">
              <w:rPr>
                <w:rFonts w:ascii="仿宋" w:eastAsia="仿宋" w:hAnsi="仿宋" w:cs="宋体"/>
                <w:b/>
                <w:noProof/>
                <w:color w:val="333333"/>
                <w:sz w:val="24"/>
                <w:szCs w:val="24"/>
              </w:rPr>
              <w:drawing>
                <wp:inline distT="0" distB="0" distL="0" distR="0">
                  <wp:extent cx="4815498" cy="22208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0U0.gif.jpg"/>
                          <pic:cNvPicPr/>
                        </pic:nvPicPr>
                        <pic:blipFill>
                          <a:blip r:embed="rId28"/>
                          <a:stretch>
                            <a:fillRect/>
                          </a:stretch>
                        </pic:blipFill>
                        <pic:spPr>
                          <a:xfrm>
                            <a:off x="0" y="0"/>
                            <a:ext cx="5202150" cy="2399126"/>
                          </a:xfrm>
                          <a:prstGeom prst="rect">
                            <a:avLst/>
                          </a:prstGeom>
                        </pic:spPr>
                      </pic:pic>
                    </a:graphicData>
                  </a:graphic>
                </wp:inline>
              </w:drawing>
            </w:r>
          </w:p>
          <w:p w:rsidR="00BE39FC" w:rsidRDefault="00004310" w:rsidP="000A5637">
            <w:pPr>
              <w:spacing w:after="300"/>
              <w:rPr>
                <w:rFonts w:ascii="仿宋" w:eastAsia="仿宋" w:hAnsi="仿宋"/>
                <w:color w:val="333333"/>
                <w:sz w:val="24"/>
                <w:szCs w:val="24"/>
              </w:rPr>
            </w:pPr>
            <w:r w:rsidRPr="000A5637">
              <w:rPr>
                <w:rFonts w:ascii="仿宋" w:eastAsia="仿宋" w:hAnsi="仿宋" w:hint="eastAsia"/>
                <w:color w:val="333333"/>
                <w:sz w:val="24"/>
                <w:szCs w:val="24"/>
              </w:rPr>
              <w:t xml:space="preserve">　</w:t>
            </w:r>
            <w:r w:rsidR="00BE39FC">
              <w:rPr>
                <w:rFonts w:ascii="仿宋" w:eastAsia="仿宋" w:hAnsi="仿宋" w:hint="eastAsia"/>
                <w:color w:val="333333"/>
                <w:sz w:val="24"/>
                <w:szCs w:val="24"/>
              </w:rPr>
              <w:t xml:space="preserve"> </w:t>
            </w:r>
            <w:r w:rsidR="00BE39FC">
              <w:rPr>
                <w:rFonts w:ascii="仿宋" w:eastAsia="仿宋" w:hAnsi="仿宋"/>
                <w:color w:val="333333"/>
                <w:sz w:val="24"/>
                <w:szCs w:val="24"/>
              </w:rPr>
              <w:t xml:space="preserve">                          </w:t>
            </w:r>
            <w:r w:rsidR="00BE39FC">
              <w:rPr>
                <w:rFonts w:ascii="仿宋" w:eastAsia="仿宋" w:hAnsi="仿宋" w:hint="eastAsia"/>
                <w:color w:val="333333"/>
                <w:sz w:val="24"/>
                <w:szCs w:val="24"/>
              </w:rPr>
              <w:t>图</w:t>
            </w:r>
            <w:r w:rsidR="00A7794B">
              <w:rPr>
                <w:rFonts w:ascii="仿宋" w:eastAsia="仿宋" w:hAnsi="仿宋" w:hint="eastAsia"/>
                <w:color w:val="333333"/>
                <w:sz w:val="24"/>
                <w:szCs w:val="24"/>
              </w:rPr>
              <w:t>8</w:t>
            </w:r>
          </w:p>
          <w:p w:rsidR="00F61934" w:rsidRDefault="00004310" w:rsidP="000A5637">
            <w:pPr>
              <w:spacing w:after="300"/>
              <w:rPr>
                <w:rFonts w:ascii="仿宋" w:eastAsia="仿宋" w:hAnsi="仿宋"/>
                <w:color w:val="333333"/>
                <w:sz w:val="24"/>
                <w:szCs w:val="24"/>
              </w:rPr>
            </w:pPr>
            <w:r w:rsidRPr="000A5637">
              <w:rPr>
                <w:rFonts w:ascii="仿宋" w:eastAsia="仿宋" w:hAnsi="仿宋" w:hint="eastAsia"/>
                <w:color w:val="333333"/>
                <w:sz w:val="24"/>
                <w:szCs w:val="24"/>
              </w:rPr>
              <w:lastRenderedPageBreak/>
              <w:t>车轮的四个定位参数前后外倾角、前轮前束量、主销内倾角和主销后倾角对于车辆的行驶性能，特别是车辆操控性能的影响很大。当车辆在运动过程中，这几个数值就会随之发生变化，一旦这几项参数变化范围过大，就会加剧车轮和转向机构的磨损，从而导致车辆的操控性能大幅降低。而在双叉臂悬挂结构中，这几项定位参数都是精确可调的，且由于双叉臂的结构在设计时拥有较高的自由度，可以通过合理安排空间导向杆的铰接点位置和控制臂长短，将定位参数的变化范围缩小，从而提升了车辆的整体操控稳定性。</w:t>
            </w:r>
            <w:r w:rsidR="00BE39FC">
              <w:rPr>
                <w:rFonts w:ascii="仿宋" w:eastAsia="仿宋" w:hAnsi="仿宋" w:hint="eastAsia"/>
                <w:color w:val="333333"/>
                <w:sz w:val="24"/>
                <w:szCs w:val="24"/>
              </w:rPr>
              <w:t>如图</w:t>
            </w:r>
            <w:r w:rsidR="00DE3EDA">
              <w:rPr>
                <w:rFonts w:ascii="仿宋" w:eastAsia="仿宋" w:hAnsi="仿宋" w:hint="eastAsia"/>
                <w:color w:val="333333"/>
                <w:sz w:val="24"/>
                <w:szCs w:val="24"/>
              </w:rPr>
              <w:t>9：</w:t>
            </w:r>
          </w:p>
          <w:p w:rsidR="009E161F" w:rsidRPr="000A5637" w:rsidRDefault="00BD1D03" w:rsidP="00127062">
            <w:pPr>
              <w:spacing w:after="300"/>
              <w:jc w:val="center"/>
              <w:rPr>
                <w:rFonts w:ascii="仿宋" w:eastAsia="仿宋" w:hAnsi="仿宋"/>
                <w:color w:val="333333"/>
                <w:sz w:val="24"/>
                <w:szCs w:val="24"/>
              </w:rPr>
            </w:pPr>
            <w:r>
              <w:rPr>
                <w:rFonts w:ascii="仿宋" w:eastAsia="仿宋" w:hAnsi="仿宋" w:hint="eastAsia"/>
                <w:noProof/>
                <w:color w:val="333333"/>
                <w:sz w:val="24"/>
                <w:szCs w:val="24"/>
              </w:rPr>
              <w:drawing>
                <wp:inline distT="0" distB="0" distL="0" distR="0">
                  <wp:extent cx="4613031" cy="287217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IM图片20180308214244.jpg"/>
                          <pic:cNvPicPr/>
                        </pic:nvPicPr>
                        <pic:blipFill>
                          <a:blip r:embed="rId29"/>
                          <a:stretch>
                            <a:fillRect/>
                          </a:stretch>
                        </pic:blipFill>
                        <pic:spPr>
                          <a:xfrm>
                            <a:off x="0" y="0"/>
                            <a:ext cx="4644011" cy="2891468"/>
                          </a:xfrm>
                          <a:prstGeom prst="rect">
                            <a:avLst/>
                          </a:prstGeom>
                        </pic:spPr>
                      </pic:pic>
                    </a:graphicData>
                  </a:graphic>
                </wp:inline>
              </w:drawing>
            </w:r>
          </w:p>
          <w:p w:rsidR="00BE39FC" w:rsidRDefault="00004310" w:rsidP="000A5637">
            <w:pPr>
              <w:spacing w:after="300"/>
              <w:rPr>
                <w:rFonts w:ascii="仿宋" w:eastAsia="仿宋" w:hAnsi="仿宋"/>
                <w:color w:val="333333"/>
                <w:sz w:val="24"/>
                <w:szCs w:val="24"/>
              </w:rPr>
            </w:pPr>
            <w:r w:rsidRPr="000A5637">
              <w:rPr>
                <w:rFonts w:ascii="仿宋" w:eastAsia="仿宋" w:hAnsi="仿宋" w:hint="eastAsia"/>
                <w:color w:val="333333"/>
                <w:sz w:val="24"/>
                <w:szCs w:val="24"/>
              </w:rPr>
              <w:t xml:space="preserve">　</w:t>
            </w:r>
            <w:r w:rsidR="00BE39FC">
              <w:rPr>
                <w:rFonts w:ascii="仿宋" w:eastAsia="仿宋" w:hAnsi="仿宋" w:hint="eastAsia"/>
                <w:color w:val="333333"/>
                <w:sz w:val="24"/>
                <w:szCs w:val="24"/>
              </w:rPr>
              <w:t xml:space="preserve"> </w:t>
            </w:r>
            <w:r w:rsidR="00BE39FC">
              <w:rPr>
                <w:rFonts w:ascii="仿宋" w:eastAsia="仿宋" w:hAnsi="仿宋"/>
                <w:color w:val="333333"/>
                <w:sz w:val="24"/>
                <w:szCs w:val="24"/>
              </w:rPr>
              <w:t xml:space="preserve">                                    </w:t>
            </w:r>
            <w:r w:rsidR="00BE39FC">
              <w:rPr>
                <w:rFonts w:ascii="仿宋" w:eastAsia="仿宋" w:hAnsi="仿宋" w:hint="eastAsia"/>
                <w:color w:val="333333"/>
                <w:sz w:val="24"/>
                <w:szCs w:val="24"/>
              </w:rPr>
              <w:t>图</w:t>
            </w:r>
            <w:r w:rsidR="00DE3EDA">
              <w:rPr>
                <w:rFonts w:ascii="仿宋" w:eastAsia="仿宋" w:hAnsi="仿宋" w:hint="eastAsia"/>
                <w:color w:val="333333"/>
                <w:sz w:val="24"/>
                <w:szCs w:val="24"/>
              </w:rPr>
              <w:t>9</w:t>
            </w:r>
          </w:p>
          <w:p w:rsidR="00004310" w:rsidRPr="000A5637" w:rsidRDefault="00004310" w:rsidP="00DE3EDA">
            <w:pPr>
              <w:spacing w:after="300"/>
              <w:ind w:firstLineChars="200" w:firstLine="480"/>
              <w:rPr>
                <w:rFonts w:ascii="仿宋" w:eastAsia="仿宋" w:hAnsi="仿宋"/>
                <w:color w:val="333333"/>
                <w:sz w:val="24"/>
                <w:szCs w:val="24"/>
              </w:rPr>
            </w:pPr>
            <w:r w:rsidRPr="000A5637">
              <w:rPr>
                <w:rFonts w:ascii="仿宋" w:eastAsia="仿宋" w:hAnsi="仿宋" w:hint="eastAsia"/>
                <w:color w:val="333333"/>
                <w:sz w:val="24"/>
                <w:szCs w:val="24"/>
              </w:rPr>
              <w:t>只要车轮定位参数的变化值较小，就可以使车轮在运动过程中可以在较大范围内与地面保持一定角度的垂直状态，拥有更出色的贴地性能，从而使得车辆在过弯时拥有更出色的轮胎抓地力。因此，时至今日，前后双叉臂悬挂仍然是绝大部分性能跑车悬挂的首选结构。</w:t>
            </w:r>
          </w:p>
          <w:p w:rsidR="00004310" w:rsidRPr="000A5637" w:rsidRDefault="00004310" w:rsidP="000A5637">
            <w:pPr>
              <w:spacing w:after="300"/>
              <w:rPr>
                <w:rFonts w:ascii="仿宋" w:eastAsia="仿宋" w:hAnsi="仿宋"/>
                <w:color w:val="333333"/>
                <w:sz w:val="24"/>
                <w:szCs w:val="24"/>
              </w:rPr>
            </w:pPr>
            <w:r w:rsidRPr="000A5637">
              <w:rPr>
                <w:rFonts w:ascii="仿宋" w:eastAsia="仿宋" w:hAnsi="仿宋" w:hint="eastAsia"/>
                <w:color w:val="333333"/>
                <w:sz w:val="24"/>
                <w:szCs w:val="24"/>
              </w:rPr>
              <w:t xml:space="preserve">　市面上还有不少家用车使用了类似双叉臂结构的双横臂悬挂，如果按照结构来分，双叉臂悬架是双横臂悬架中的一种特殊类型，它们在结构的本质上是相同的，只是双叉臂的两根横臂使用了叉臂或者A臂的形状。由于需要为支柱减震器预留足够运动的空间，这类型的双横臂悬挂的上横臂通常也会使用叉臂的结构，而下横臂则会使用L臂或者连杆臂。</w:t>
            </w:r>
          </w:p>
          <w:p w:rsidR="00004310" w:rsidRPr="000A5637" w:rsidRDefault="00004310" w:rsidP="00D440D9">
            <w:pPr>
              <w:spacing w:afterLines="50" w:after="120"/>
              <w:ind w:firstLine="198"/>
              <w:rPr>
                <w:rFonts w:ascii="仿宋" w:eastAsia="仿宋" w:hAnsi="仿宋"/>
                <w:color w:val="333333"/>
                <w:sz w:val="24"/>
                <w:szCs w:val="24"/>
              </w:rPr>
            </w:pPr>
            <w:r w:rsidRPr="000A5637">
              <w:rPr>
                <w:rFonts w:ascii="仿宋" w:eastAsia="仿宋" w:hAnsi="仿宋" w:hint="eastAsia"/>
                <w:color w:val="333333"/>
                <w:sz w:val="24"/>
                <w:szCs w:val="24"/>
              </w:rPr>
              <w:lastRenderedPageBreak/>
              <w:t xml:space="preserve">　优点</w:t>
            </w:r>
            <w:r w:rsidR="00707414">
              <w:rPr>
                <w:rFonts w:ascii="仿宋" w:eastAsia="仿宋" w:hAnsi="仿宋" w:hint="eastAsia"/>
                <w:color w:val="333333"/>
                <w:sz w:val="24"/>
                <w:szCs w:val="24"/>
              </w:rPr>
              <w:t>：</w:t>
            </w:r>
            <w:r w:rsidRPr="000A5637">
              <w:rPr>
                <w:rFonts w:ascii="仿宋" w:eastAsia="仿宋" w:hAnsi="仿宋" w:hint="eastAsia"/>
                <w:color w:val="333333"/>
                <w:sz w:val="24"/>
                <w:szCs w:val="24"/>
              </w:rPr>
              <w:t>对于定位参数的精确控制，让车轮能够很好的紧贴地面，较强的横向刚性又提供了很好的侧向支撑，对于车辆的操控性能来说，这种结构的优越性是显而易见的，它不仅是法拉利，兰博基尼和玛莎拉蒂这些超级跑车们的首选，甚至是现今的F1赛车所使用的悬挂结构依旧能看到双叉臂的影子。而两根三角形结构的摇臂还拥有出色的抗扭强度和横向刚性</w:t>
            </w:r>
            <w:r w:rsidR="00707414">
              <w:rPr>
                <w:rFonts w:ascii="仿宋" w:eastAsia="仿宋" w:hAnsi="仿宋" w:hint="eastAsia"/>
                <w:color w:val="333333"/>
                <w:sz w:val="24"/>
                <w:szCs w:val="24"/>
              </w:rPr>
              <w:t>。</w:t>
            </w:r>
          </w:p>
          <w:p w:rsidR="00F61934" w:rsidRPr="00F61934" w:rsidRDefault="00004310" w:rsidP="00BE2DCA">
            <w:pPr>
              <w:spacing w:after="300"/>
              <w:ind w:firstLineChars="100" w:firstLine="240"/>
              <w:rPr>
                <w:rFonts w:ascii="仿宋" w:eastAsia="仿宋" w:hAnsi="仿宋" w:cs="宋体"/>
                <w:b/>
                <w:color w:val="333333"/>
                <w:sz w:val="24"/>
                <w:szCs w:val="24"/>
              </w:rPr>
            </w:pPr>
            <w:r w:rsidRPr="000A5637">
              <w:rPr>
                <w:rFonts w:ascii="仿宋" w:eastAsia="仿宋" w:hAnsi="仿宋" w:hint="eastAsia"/>
                <w:color w:val="333333"/>
                <w:sz w:val="24"/>
                <w:szCs w:val="24"/>
              </w:rPr>
              <w:t>缺点</w:t>
            </w:r>
            <w:r w:rsidR="00707414">
              <w:rPr>
                <w:rFonts w:ascii="仿宋" w:eastAsia="仿宋" w:hAnsi="仿宋" w:hint="eastAsia"/>
                <w:color w:val="333333"/>
                <w:sz w:val="24"/>
                <w:szCs w:val="24"/>
              </w:rPr>
              <w:t>：</w:t>
            </w:r>
            <w:r w:rsidRPr="000A5637">
              <w:rPr>
                <w:rFonts w:ascii="仿宋" w:eastAsia="仿宋" w:hAnsi="仿宋" w:hint="eastAsia"/>
                <w:color w:val="333333"/>
                <w:sz w:val="24"/>
                <w:szCs w:val="24"/>
              </w:rPr>
              <w:t>相对于麦弗逊悬挂，它的结构更复杂，占用空间较大，成本较高，因此并不适用于小型车前悬挂，此外，定位参数的确定需要精确计算和调校，对于制造商的技术实力要求也比较高。</w:t>
            </w:r>
          </w:p>
          <w:p w:rsidR="003F674F" w:rsidRPr="00F61934" w:rsidRDefault="003F674F" w:rsidP="00336E81">
            <w:pPr>
              <w:spacing w:after="300"/>
              <w:rPr>
                <w:rFonts w:ascii="仿宋" w:eastAsia="仿宋" w:hAnsi="仿宋" w:cs="宋体"/>
                <w:b/>
                <w:color w:val="333333"/>
                <w:sz w:val="24"/>
                <w:szCs w:val="24"/>
              </w:rPr>
            </w:pPr>
            <w:r w:rsidRPr="00F61934">
              <w:rPr>
                <w:rFonts w:ascii="仿宋" w:eastAsia="仿宋" w:hAnsi="仿宋" w:cs="宋体" w:hint="eastAsia"/>
                <w:b/>
                <w:color w:val="333333"/>
                <w:sz w:val="24"/>
                <w:szCs w:val="24"/>
              </w:rPr>
              <w:t>（三）齿轮设计</w:t>
            </w:r>
          </w:p>
          <w:p w:rsidR="00F61934" w:rsidRPr="00F61934" w:rsidRDefault="00F61934" w:rsidP="00F61934">
            <w:pPr>
              <w:pStyle w:val="aff3"/>
              <w:spacing w:before="0" w:beforeAutospacing="0" w:after="0" w:afterAutospacing="0"/>
              <w:jc w:val="both"/>
              <w:rPr>
                <w:rFonts w:ascii="仿宋" w:eastAsia="仿宋" w:hAnsi="仿宋"/>
                <w:color w:val="333333"/>
              </w:rPr>
            </w:pPr>
            <w:r w:rsidRPr="00F61934">
              <w:rPr>
                <w:rFonts w:ascii="仿宋" w:eastAsia="仿宋" w:hAnsi="仿宋"/>
                <w:color w:val="333333"/>
              </w:rPr>
              <w:t>齿数z</w:t>
            </w:r>
          </w:p>
          <w:p w:rsidR="00F61934" w:rsidRPr="00F61934" w:rsidRDefault="00F61934" w:rsidP="00F61934">
            <w:pPr>
              <w:pStyle w:val="aff3"/>
              <w:spacing w:before="0" w:beforeAutospacing="0" w:after="0" w:afterAutospacing="0"/>
              <w:jc w:val="both"/>
              <w:rPr>
                <w:rFonts w:ascii="仿宋" w:eastAsia="仿宋" w:hAnsi="仿宋"/>
                <w:color w:val="333333"/>
              </w:rPr>
            </w:pPr>
            <w:r w:rsidRPr="00F61934">
              <w:rPr>
                <w:rFonts w:ascii="仿宋" w:eastAsia="仿宋" w:hAnsi="仿宋"/>
                <w:color w:val="333333"/>
              </w:rPr>
              <w:t>一个齿轮的轮齿总数。</w:t>
            </w:r>
          </w:p>
          <w:p w:rsidR="00F61934" w:rsidRPr="00F61934" w:rsidRDefault="00F61934" w:rsidP="00F61934">
            <w:pPr>
              <w:pStyle w:val="aff3"/>
              <w:spacing w:before="0" w:beforeAutospacing="0" w:after="0" w:afterAutospacing="0"/>
              <w:jc w:val="both"/>
              <w:rPr>
                <w:rFonts w:ascii="仿宋" w:eastAsia="仿宋" w:hAnsi="仿宋"/>
                <w:color w:val="333333"/>
              </w:rPr>
            </w:pPr>
            <w:r w:rsidRPr="00F61934">
              <w:rPr>
                <w:rFonts w:ascii="仿宋" w:eastAsia="仿宋" w:hAnsi="仿宋"/>
                <w:color w:val="333333"/>
              </w:rPr>
              <w:t>模数m</w:t>
            </w:r>
          </w:p>
          <w:p w:rsidR="00F61934" w:rsidRPr="00F61934" w:rsidRDefault="00F61934" w:rsidP="00F61934">
            <w:pPr>
              <w:pStyle w:val="aff3"/>
              <w:spacing w:before="0" w:beforeAutospacing="0" w:after="0" w:afterAutospacing="0"/>
              <w:jc w:val="both"/>
              <w:rPr>
                <w:rFonts w:ascii="仿宋" w:eastAsia="仿宋" w:hAnsi="仿宋"/>
                <w:color w:val="333333"/>
              </w:rPr>
            </w:pPr>
            <w:r w:rsidRPr="00F61934">
              <w:rPr>
                <w:rFonts w:ascii="仿宋" w:eastAsia="仿宋" w:hAnsi="仿宋"/>
                <w:color w:val="333333"/>
              </w:rPr>
              <w:t>齿距与齿数的乘积等于分度圆的周长，即pz=πd,式中z是自然数，π是无理数。为使d为有理数的条件是p/π为有理数，称之为模数。即：m=p/π</w:t>
            </w:r>
          </w:p>
          <w:p w:rsidR="00F61934" w:rsidRPr="00F61934" w:rsidRDefault="00F61934" w:rsidP="00F61934">
            <w:pPr>
              <w:pStyle w:val="aff3"/>
              <w:spacing w:before="0" w:beforeAutospacing="0" w:after="0" w:afterAutospacing="0"/>
              <w:jc w:val="both"/>
              <w:rPr>
                <w:rFonts w:ascii="仿宋" w:eastAsia="仿宋" w:hAnsi="仿宋"/>
                <w:color w:val="333333"/>
              </w:rPr>
            </w:pPr>
            <w:r w:rsidRPr="00F61934">
              <w:rPr>
                <w:rFonts w:ascii="仿宋" w:eastAsia="仿宋" w:hAnsi="仿宋"/>
                <w:color w:val="333333"/>
              </w:rPr>
              <w:t>分度圆直径d</w:t>
            </w:r>
          </w:p>
          <w:p w:rsidR="00F61934" w:rsidRPr="00F61934" w:rsidRDefault="00F61934" w:rsidP="00F61934">
            <w:pPr>
              <w:pStyle w:val="aff3"/>
              <w:spacing w:before="0" w:beforeAutospacing="0" w:after="0" w:afterAutospacing="0"/>
              <w:jc w:val="both"/>
              <w:rPr>
                <w:rFonts w:ascii="仿宋" w:eastAsia="仿宋" w:hAnsi="仿宋"/>
                <w:color w:val="333333"/>
              </w:rPr>
            </w:pPr>
            <w:r w:rsidRPr="00F61934">
              <w:rPr>
                <w:rFonts w:ascii="仿宋" w:eastAsia="仿宋" w:hAnsi="仿宋"/>
                <w:color w:val="333333"/>
              </w:rPr>
              <w:t>齿轮的轮齿尺寸均以此圆为基准而加以确定，d=mz</w:t>
            </w:r>
          </w:p>
          <w:p w:rsidR="00F61934" w:rsidRPr="00F61934" w:rsidRDefault="00F61934" w:rsidP="00F61934">
            <w:pPr>
              <w:pStyle w:val="aff3"/>
              <w:spacing w:before="0" w:beforeAutospacing="0" w:after="0" w:afterAutospacing="0"/>
              <w:jc w:val="both"/>
              <w:rPr>
                <w:rFonts w:ascii="仿宋" w:eastAsia="仿宋" w:hAnsi="仿宋"/>
                <w:color w:val="333333"/>
              </w:rPr>
            </w:pPr>
            <w:r w:rsidRPr="00F61934">
              <w:rPr>
                <w:rFonts w:ascii="仿宋" w:eastAsia="仿宋" w:hAnsi="仿宋"/>
                <w:color w:val="333333"/>
              </w:rPr>
              <w:t>齿顶圆直径da和齿根圆直径df</w:t>
            </w:r>
          </w:p>
          <w:p w:rsidR="00F61934" w:rsidRPr="00F61934" w:rsidRDefault="00F61934" w:rsidP="00F61934">
            <w:pPr>
              <w:pStyle w:val="aff3"/>
              <w:spacing w:before="0" w:beforeAutospacing="0" w:after="0" w:afterAutospacing="0"/>
              <w:jc w:val="both"/>
              <w:rPr>
                <w:rFonts w:ascii="仿宋" w:eastAsia="仿宋" w:hAnsi="仿宋"/>
                <w:color w:val="333333"/>
              </w:rPr>
            </w:pPr>
            <w:r w:rsidRPr="00F61934">
              <w:rPr>
                <w:rFonts w:ascii="仿宋" w:eastAsia="仿宋" w:hAnsi="仿宋"/>
                <w:color w:val="333333"/>
              </w:rPr>
              <w:t>由齿顶高、齿根高计算公式可以推出齿顶圆直径和齿根圆直径的计算公式：</w:t>
            </w:r>
            <w:r w:rsidR="00BE39FC">
              <w:rPr>
                <w:rFonts w:ascii="仿宋" w:eastAsia="仿宋" w:hAnsi="仿宋" w:hint="eastAsia"/>
                <w:color w:val="333333"/>
              </w:rPr>
              <w:t>如图</w:t>
            </w:r>
            <w:r w:rsidR="00DE3EDA">
              <w:rPr>
                <w:rFonts w:ascii="仿宋" w:eastAsia="仿宋" w:hAnsi="仿宋" w:hint="eastAsia"/>
                <w:color w:val="333333"/>
              </w:rPr>
              <w:t>1</w:t>
            </w:r>
            <w:r w:rsidR="00DE3EDA">
              <w:rPr>
                <w:rFonts w:ascii="仿宋" w:eastAsia="仿宋" w:hAnsi="仿宋"/>
                <w:color w:val="333333"/>
              </w:rPr>
              <w:t>0</w:t>
            </w:r>
            <w:r w:rsidR="00DE3EDA">
              <w:rPr>
                <w:rFonts w:ascii="仿宋" w:eastAsia="仿宋" w:hAnsi="仿宋" w:hint="eastAsia"/>
                <w:color w:val="333333"/>
              </w:rPr>
              <w:t>：</w:t>
            </w:r>
          </w:p>
          <w:p w:rsidR="00DE3EDA" w:rsidRDefault="003F674F" w:rsidP="003F674F">
            <w:pPr>
              <w:pStyle w:val="reader-word-layer"/>
              <w:spacing w:before="0" w:beforeAutospacing="0" w:after="0" w:afterAutospacing="0" w:line="280" w:lineRule="atLeast"/>
              <w:rPr>
                <w:rFonts w:ascii="仿宋" w:eastAsia="仿宋" w:hAnsi="仿宋"/>
                <w:color w:val="000000"/>
                <w:spacing w:val="6"/>
              </w:rPr>
            </w:pPr>
            <w:r w:rsidRPr="00F61934">
              <w:rPr>
                <w:rFonts w:ascii="仿宋" w:eastAsia="仿宋" w:hAnsi="仿宋"/>
                <w:noProof/>
              </w:rPr>
              <w:drawing>
                <wp:inline distT="0" distB="0" distL="0" distR="0">
                  <wp:extent cx="2737339" cy="2082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93639" cy="2124995"/>
                          </a:xfrm>
                          <a:prstGeom prst="rect">
                            <a:avLst/>
                          </a:prstGeom>
                        </pic:spPr>
                      </pic:pic>
                    </a:graphicData>
                  </a:graphic>
                </wp:inline>
              </w:drawing>
            </w:r>
            <w:r w:rsidRPr="00F61934">
              <w:rPr>
                <w:rFonts w:ascii="仿宋" w:eastAsia="仿宋" w:hAnsi="仿宋"/>
                <w:noProof/>
              </w:rPr>
              <w:drawing>
                <wp:inline distT="0" distB="0" distL="0" distR="0">
                  <wp:extent cx="2902522" cy="18951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040393" cy="1985158"/>
                          </a:xfrm>
                          <a:prstGeom prst="rect">
                            <a:avLst/>
                          </a:prstGeom>
                        </pic:spPr>
                      </pic:pic>
                    </a:graphicData>
                  </a:graphic>
                </wp:inline>
              </w:drawing>
            </w:r>
          </w:p>
          <w:p w:rsidR="00D440D9" w:rsidRDefault="00D440D9" w:rsidP="003F674F">
            <w:pPr>
              <w:pStyle w:val="reader-word-layer"/>
              <w:spacing w:before="0" w:beforeAutospacing="0" w:after="0" w:afterAutospacing="0" w:line="280" w:lineRule="atLeast"/>
              <w:rPr>
                <w:rFonts w:ascii="仿宋" w:eastAsia="仿宋" w:hAnsi="仿宋"/>
                <w:color w:val="000000"/>
                <w:spacing w:val="6"/>
              </w:rPr>
            </w:pPr>
          </w:p>
          <w:p w:rsidR="00D440D9" w:rsidRDefault="00D440D9" w:rsidP="003F674F">
            <w:pPr>
              <w:pStyle w:val="reader-word-layer"/>
              <w:spacing w:before="0" w:beforeAutospacing="0" w:after="0" w:afterAutospacing="0" w:line="280" w:lineRule="atLeast"/>
              <w:rPr>
                <w:rFonts w:ascii="仿宋" w:eastAsia="仿宋" w:hAnsi="仿宋"/>
                <w:color w:val="000000"/>
                <w:spacing w:val="6"/>
              </w:rPr>
            </w:pPr>
            <w:r>
              <w:rPr>
                <w:rFonts w:ascii="仿宋" w:eastAsia="仿宋" w:hAnsi="仿宋" w:hint="eastAsia"/>
                <w:color w:val="000000"/>
                <w:spacing w:val="6"/>
              </w:rPr>
              <w:t xml:space="preserve">                                   </w:t>
            </w:r>
          </w:p>
          <w:p w:rsidR="00D440D9" w:rsidRDefault="00D440D9" w:rsidP="003F674F">
            <w:pPr>
              <w:pStyle w:val="reader-word-layer"/>
              <w:spacing w:before="0" w:beforeAutospacing="0" w:after="0" w:afterAutospacing="0" w:line="280" w:lineRule="atLeast"/>
              <w:rPr>
                <w:rFonts w:ascii="仿宋" w:eastAsia="仿宋" w:hAnsi="仿宋"/>
                <w:color w:val="000000"/>
                <w:spacing w:val="6"/>
              </w:rPr>
            </w:pPr>
          </w:p>
          <w:p w:rsidR="00D440D9" w:rsidRDefault="00D440D9" w:rsidP="003F674F">
            <w:pPr>
              <w:pStyle w:val="reader-word-layer"/>
              <w:spacing w:before="0" w:beforeAutospacing="0" w:after="0" w:afterAutospacing="0" w:line="280" w:lineRule="atLeast"/>
              <w:rPr>
                <w:rFonts w:ascii="仿宋" w:eastAsia="仿宋" w:hAnsi="仿宋"/>
                <w:color w:val="000000"/>
                <w:spacing w:val="6"/>
              </w:rPr>
            </w:pPr>
          </w:p>
          <w:p w:rsidR="003F674F" w:rsidRPr="00F61934" w:rsidRDefault="003F674F" w:rsidP="00D440D9">
            <w:pPr>
              <w:pStyle w:val="reader-word-layer"/>
              <w:spacing w:before="0" w:beforeAutospacing="0" w:after="0" w:afterAutospacing="0" w:line="280" w:lineRule="atLeast"/>
              <w:jc w:val="center"/>
              <w:rPr>
                <w:rFonts w:ascii="仿宋" w:eastAsia="仿宋" w:hAnsi="仿宋"/>
                <w:color w:val="000000"/>
                <w:spacing w:val="6"/>
              </w:rPr>
            </w:pPr>
            <w:r w:rsidRPr="00F61934">
              <w:rPr>
                <w:rFonts w:ascii="仿宋" w:eastAsia="仿宋" w:hAnsi="仿宋"/>
                <w:noProof/>
              </w:rPr>
              <w:lastRenderedPageBreak/>
              <w:drawing>
                <wp:inline distT="0" distB="0" distL="0" distR="0">
                  <wp:extent cx="4777154" cy="4258373"/>
                  <wp:effectExtent l="0" t="0" r="444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850465" cy="4323723"/>
                          </a:xfrm>
                          <a:prstGeom prst="rect">
                            <a:avLst/>
                          </a:prstGeom>
                        </pic:spPr>
                      </pic:pic>
                    </a:graphicData>
                  </a:graphic>
                </wp:inline>
              </w:drawing>
            </w:r>
          </w:p>
          <w:p w:rsidR="003F674F" w:rsidRDefault="00F61934" w:rsidP="00D440D9">
            <w:pPr>
              <w:spacing w:after="300"/>
              <w:jc w:val="center"/>
              <w:rPr>
                <w:rFonts w:ascii="仿宋" w:eastAsia="仿宋" w:hAnsi="仿宋" w:cs="宋体"/>
                <w:b/>
                <w:color w:val="333333"/>
                <w:sz w:val="24"/>
                <w:szCs w:val="24"/>
              </w:rPr>
            </w:pPr>
            <w:r w:rsidRPr="00F61934">
              <w:rPr>
                <w:rFonts w:ascii="仿宋" w:eastAsia="仿宋" w:hAnsi="仿宋"/>
                <w:noProof/>
                <w:sz w:val="24"/>
                <w:szCs w:val="24"/>
              </w:rPr>
              <w:drawing>
                <wp:inline distT="0" distB="0" distL="0" distR="0">
                  <wp:extent cx="5274310" cy="147447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74310" cy="1474470"/>
                          </a:xfrm>
                          <a:prstGeom prst="rect">
                            <a:avLst/>
                          </a:prstGeom>
                        </pic:spPr>
                      </pic:pic>
                    </a:graphicData>
                  </a:graphic>
                </wp:inline>
              </w:drawing>
            </w:r>
          </w:p>
          <w:p w:rsidR="008D2979" w:rsidRPr="00F61934" w:rsidRDefault="008D2979" w:rsidP="00D440D9">
            <w:pPr>
              <w:spacing w:after="300"/>
              <w:jc w:val="center"/>
              <w:rPr>
                <w:rFonts w:ascii="仿宋" w:eastAsia="仿宋" w:hAnsi="仿宋" w:cs="宋体"/>
                <w:b/>
                <w:color w:val="333333"/>
                <w:sz w:val="24"/>
                <w:szCs w:val="24"/>
              </w:rPr>
            </w:pPr>
            <w:r>
              <w:rPr>
                <w:rFonts w:ascii="仿宋" w:eastAsia="仿宋" w:hAnsi="仿宋" w:hint="eastAsia"/>
                <w:color w:val="000000"/>
                <w:spacing w:val="6"/>
              </w:rPr>
              <w:t>图 10</w:t>
            </w:r>
          </w:p>
          <w:p w:rsidR="00F61934" w:rsidRPr="00F61934" w:rsidRDefault="00F61934" w:rsidP="00F61934">
            <w:pPr>
              <w:spacing w:after="300"/>
              <w:rPr>
                <w:rFonts w:ascii="仿宋" w:eastAsia="仿宋" w:hAnsi="仿宋" w:cs="宋体"/>
                <w:b/>
                <w:color w:val="333333"/>
                <w:sz w:val="24"/>
                <w:szCs w:val="24"/>
              </w:rPr>
            </w:pPr>
            <w:r w:rsidRPr="00F61934">
              <w:rPr>
                <w:rFonts w:ascii="仿宋" w:eastAsia="仿宋" w:hAnsi="仿宋" w:cs="宋体" w:hint="eastAsia"/>
                <w:b/>
                <w:color w:val="333333"/>
                <w:sz w:val="24"/>
                <w:szCs w:val="24"/>
              </w:rPr>
              <w:t>（四）</w:t>
            </w:r>
            <w:r w:rsidR="007E6965">
              <w:rPr>
                <w:rFonts w:ascii="仿宋" w:eastAsia="仿宋" w:hAnsi="仿宋" w:cs="宋体" w:hint="eastAsia"/>
                <w:b/>
                <w:color w:val="333333"/>
                <w:sz w:val="24"/>
                <w:szCs w:val="24"/>
              </w:rPr>
              <w:t>机械</w:t>
            </w:r>
            <w:r w:rsidRPr="00F61934">
              <w:rPr>
                <w:rFonts w:ascii="仿宋" w:eastAsia="仿宋" w:hAnsi="仿宋" w:cs="宋体" w:hint="eastAsia"/>
                <w:b/>
                <w:color w:val="333333"/>
                <w:sz w:val="24"/>
                <w:szCs w:val="24"/>
              </w:rPr>
              <w:t>夹具的设计</w:t>
            </w:r>
            <w:r w:rsidRPr="00F61934">
              <w:rPr>
                <w:rFonts w:ascii="Calibri" w:eastAsia="仿宋" w:hAnsi="Calibri" w:cs="Calibri"/>
                <w:color w:val="000000"/>
                <w:sz w:val="24"/>
                <w:szCs w:val="24"/>
              </w:rPr>
              <w:t>  </w:t>
            </w:r>
          </w:p>
          <w:p w:rsidR="00F61934" w:rsidRPr="00F61934" w:rsidRDefault="00F61934" w:rsidP="00F61934">
            <w:pPr>
              <w:pStyle w:val="reader-word-layer"/>
              <w:spacing w:before="0" w:beforeAutospacing="0" w:after="0" w:afterAutospacing="0"/>
              <w:rPr>
                <w:rFonts w:ascii="仿宋" w:eastAsia="仿宋" w:hAnsi="仿宋"/>
                <w:color w:val="000000"/>
                <w:spacing w:val="6"/>
              </w:rPr>
            </w:pPr>
            <w:r w:rsidRPr="00F61934">
              <w:rPr>
                <w:rFonts w:ascii="仿宋" w:eastAsia="仿宋" w:hAnsi="仿宋"/>
                <w:color w:val="000000"/>
                <w:spacing w:val="6"/>
              </w:rPr>
              <w:t>夹具设计时，应满足以下主要要求：</w:t>
            </w:r>
          </w:p>
          <w:p w:rsidR="00F61934" w:rsidRPr="00F61934" w:rsidRDefault="00F61934" w:rsidP="00F61934">
            <w:pPr>
              <w:pStyle w:val="reader-word-layer"/>
              <w:spacing w:before="0" w:beforeAutospacing="0" w:after="0" w:afterAutospacing="0"/>
              <w:rPr>
                <w:rFonts w:ascii="仿宋" w:eastAsia="仿宋" w:hAnsi="仿宋"/>
                <w:color w:val="000000"/>
              </w:rPr>
            </w:pPr>
            <w:r w:rsidRPr="00F61934">
              <w:rPr>
                <w:rFonts w:ascii="Calibri" w:eastAsia="仿宋" w:hAnsi="Calibri" w:cs="Calibri"/>
                <w:color w:val="000000"/>
              </w:rPr>
              <w:t> </w:t>
            </w:r>
            <w:r w:rsidRPr="00F61934">
              <w:rPr>
                <w:rFonts w:ascii="Calibri" w:eastAsia="仿宋" w:hAnsi="Calibri" w:cs="Calibri"/>
                <w:color w:val="000000"/>
                <w:spacing w:val="2"/>
              </w:rPr>
              <w:t> </w:t>
            </w:r>
            <w:r w:rsidRPr="00F61934">
              <w:rPr>
                <w:rFonts w:ascii="仿宋" w:eastAsia="仿宋" w:hAnsi="仿宋"/>
                <w:color w:val="000000"/>
                <w:spacing w:val="2"/>
              </w:rPr>
              <w:t>1.</w:t>
            </w:r>
            <w:r w:rsidRPr="00F61934">
              <w:rPr>
                <w:rFonts w:ascii="仿宋" w:eastAsia="仿宋" w:hAnsi="仿宋"/>
                <w:color w:val="000000"/>
                <w:spacing w:val="6"/>
              </w:rPr>
              <w:t>夹具应满足零件加工工序的精度要求。特别对于精加玉工序，应适当提高夹具的精度，以保证工件的尺寸公差和形状位置公差等。</w:t>
            </w:r>
          </w:p>
          <w:p w:rsidR="00F61934" w:rsidRPr="00F61934" w:rsidRDefault="00F61934" w:rsidP="00F61934">
            <w:pPr>
              <w:pStyle w:val="reader-word-layer"/>
              <w:spacing w:before="0" w:beforeAutospacing="0" w:after="0" w:afterAutospacing="0"/>
              <w:rPr>
                <w:rFonts w:ascii="仿宋" w:eastAsia="仿宋" w:hAnsi="仿宋"/>
                <w:color w:val="000000"/>
              </w:rPr>
            </w:pPr>
            <w:r w:rsidRPr="00F61934">
              <w:rPr>
                <w:rFonts w:ascii="Calibri" w:eastAsia="仿宋" w:hAnsi="Calibri" w:cs="Calibri"/>
                <w:color w:val="000000"/>
                <w:spacing w:val="2"/>
              </w:rPr>
              <w:t> </w:t>
            </w:r>
            <w:r w:rsidRPr="00F61934">
              <w:rPr>
                <w:rFonts w:ascii="仿宋" w:eastAsia="仿宋" w:hAnsi="仿宋"/>
                <w:color w:val="000000"/>
                <w:spacing w:val="2"/>
              </w:rPr>
              <w:t>2.</w:t>
            </w:r>
            <w:r w:rsidRPr="00F61934">
              <w:rPr>
                <w:rFonts w:ascii="仿宋" w:eastAsia="仿宋" w:hAnsi="仿宋"/>
                <w:color w:val="000000"/>
                <w:spacing w:val="6"/>
              </w:rPr>
              <w:t>夹具应达到加工生产率的要求。特别对于大批量生产中使用的夹具，应设法缩短加工的基本时间和辅助时间。</w:t>
            </w:r>
          </w:p>
          <w:p w:rsidR="00F61934" w:rsidRPr="00F61934" w:rsidRDefault="00F61934" w:rsidP="00F61934">
            <w:pPr>
              <w:pStyle w:val="reader-word-layer"/>
              <w:spacing w:before="0" w:beforeAutospacing="0" w:after="0" w:afterAutospacing="0"/>
              <w:rPr>
                <w:rFonts w:ascii="仿宋" w:eastAsia="仿宋" w:hAnsi="仿宋"/>
                <w:color w:val="000000"/>
              </w:rPr>
            </w:pPr>
            <w:r w:rsidRPr="00F61934">
              <w:rPr>
                <w:rFonts w:ascii="仿宋" w:eastAsia="仿宋" w:hAnsi="仿宋"/>
                <w:color w:val="000000"/>
              </w:rPr>
              <w:t xml:space="preserve"> </w:t>
            </w:r>
            <w:r w:rsidRPr="00F61934">
              <w:rPr>
                <w:rFonts w:ascii="Calibri" w:eastAsia="仿宋" w:hAnsi="Calibri" w:cs="Calibri"/>
                <w:color w:val="000000"/>
                <w:spacing w:val="2"/>
              </w:rPr>
              <w:t> </w:t>
            </w:r>
            <w:r w:rsidRPr="00F61934">
              <w:rPr>
                <w:rFonts w:ascii="仿宋" w:eastAsia="仿宋" w:hAnsi="仿宋"/>
                <w:color w:val="000000"/>
                <w:spacing w:val="2"/>
              </w:rPr>
              <w:t>3.</w:t>
            </w:r>
            <w:r w:rsidRPr="00F61934">
              <w:rPr>
                <w:rFonts w:ascii="仿宋" w:eastAsia="仿宋" w:hAnsi="仿宋"/>
                <w:color w:val="000000"/>
                <w:spacing w:val="6"/>
              </w:rPr>
              <w:t>夹具的操作要方便、安全。按不同的加工方法，可设置必要的防护置、挡屑板以及各种安全器具。</w:t>
            </w:r>
          </w:p>
          <w:p w:rsidR="00F61934" w:rsidRPr="00F61934" w:rsidRDefault="00F61934" w:rsidP="00F61934">
            <w:pPr>
              <w:pStyle w:val="reader-word-layer"/>
              <w:spacing w:before="0" w:beforeAutospacing="0" w:after="0" w:afterAutospacing="0"/>
              <w:rPr>
                <w:rFonts w:ascii="仿宋" w:eastAsia="仿宋" w:hAnsi="仿宋"/>
                <w:color w:val="000000"/>
              </w:rPr>
            </w:pPr>
            <w:r w:rsidRPr="00F61934">
              <w:rPr>
                <w:rFonts w:ascii="Calibri" w:eastAsia="仿宋" w:hAnsi="Calibri" w:cs="Calibri"/>
                <w:color w:val="000000"/>
                <w:spacing w:val="2"/>
              </w:rPr>
              <w:lastRenderedPageBreak/>
              <w:t>  </w:t>
            </w:r>
            <w:r w:rsidRPr="00F61934">
              <w:rPr>
                <w:rFonts w:ascii="仿宋" w:eastAsia="仿宋" w:hAnsi="仿宋"/>
                <w:color w:val="000000"/>
                <w:spacing w:val="2"/>
              </w:rPr>
              <w:t>4.</w:t>
            </w:r>
            <w:r w:rsidRPr="00F61934">
              <w:rPr>
                <w:rFonts w:ascii="仿宋" w:eastAsia="仿宋" w:hAnsi="仿宋"/>
                <w:color w:val="000000"/>
                <w:spacing w:val="3"/>
              </w:rPr>
              <w:t>能保证夹具一定的使用寿命和较低的夹具制造成本。</w:t>
            </w:r>
            <w:r w:rsidRPr="00F61934">
              <w:rPr>
                <w:rFonts w:ascii="仿宋" w:eastAsia="仿宋" w:hAnsi="仿宋"/>
                <w:color w:val="000000"/>
                <w:spacing w:val="4"/>
              </w:rPr>
              <w:t>夹具元件的材料选择将直接影响</w:t>
            </w:r>
            <w:r w:rsidRPr="00F61934">
              <w:rPr>
                <w:rFonts w:ascii="仿宋" w:eastAsia="仿宋" w:hAnsi="仿宋"/>
                <w:color w:val="000000"/>
                <w:spacing w:val="6"/>
              </w:rPr>
              <w:t>夹具的使用寿命。因此，定位元件以及主要元件宜采用力学性较好的材料。夹具的低成本设计，目前在世界各国都已相当重视。为此，夹具的复杂程度应与工件的生产批量相适应。在大批量生产中，宜采用如气压、液压等高效夹紧装置；而小批量生产中，则宜采用较简单的夹具结构。</w:t>
            </w:r>
          </w:p>
          <w:p w:rsidR="00F61934" w:rsidRPr="00F61934" w:rsidRDefault="00F61934" w:rsidP="00F61934">
            <w:pPr>
              <w:pStyle w:val="reader-word-layer"/>
              <w:spacing w:before="0" w:beforeAutospacing="0" w:after="0" w:afterAutospacing="0"/>
              <w:rPr>
                <w:rFonts w:ascii="仿宋" w:eastAsia="仿宋" w:hAnsi="仿宋"/>
                <w:color w:val="000000"/>
              </w:rPr>
            </w:pPr>
            <w:r w:rsidRPr="00F61934">
              <w:rPr>
                <w:rFonts w:ascii="Calibri" w:eastAsia="仿宋" w:hAnsi="Calibri" w:cs="Calibri"/>
                <w:color w:val="000000"/>
              </w:rPr>
              <w:t> </w:t>
            </w:r>
            <w:r w:rsidRPr="00F61934">
              <w:rPr>
                <w:rFonts w:ascii="Calibri" w:eastAsia="仿宋" w:hAnsi="Calibri" w:cs="Calibri"/>
                <w:color w:val="000000"/>
                <w:spacing w:val="2"/>
              </w:rPr>
              <w:t>  </w:t>
            </w:r>
            <w:r w:rsidRPr="00F61934">
              <w:rPr>
                <w:rFonts w:ascii="仿宋" w:eastAsia="仿宋" w:hAnsi="仿宋"/>
                <w:color w:val="000000"/>
                <w:spacing w:val="2"/>
              </w:rPr>
              <w:t>5.</w:t>
            </w:r>
            <w:r w:rsidRPr="00F61934">
              <w:rPr>
                <w:rFonts w:ascii="仿宋" w:eastAsia="仿宋" w:hAnsi="仿宋"/>
                <w:color w:val="000000"/>
                <w:spacing w:val="6"/>
              </w:rPr>
              <w:t>要适当提高夹具元件的通用化和标准化程度。选用标准化元件，特别应选用商品化的标准元件，以缩短夹具制造周期，降低夹具成本。</w:t>
            </w:r>
          </w:p>
          <w:p w:rsidR="003F674F" w:rsidRDefault="00F61934" w:rsidP="00127062">
            <w:pPr>
              <w:pStyle w:val="reader-word-layer"/>
              <w:spacing w:before="0" w:beforeAutospacing="0" w:after="0" w:afterAutospacing="0"/>
              <w:rPr>
                <w:rFonts w:ascii="仿宋" w:eastAsia="仿宋" w:hAnsi="仿宋"/>
                <w:color w:val="000000"/>
                <w:spacing w:val="6"/>
              </w:rPr>
            </w:pPr>
            <w:r w:rsidRPr="00F61934">
              <w:rPr>
                <w:rFonts w:ascii="Calibri" w:eastAsia="仿宋" w:hAnsi="Calibri" w:cs="Calibri"/>
                <w:color w:val="000000"/>
              </w:rPr>
              <w:t> </w:t>
            </w:r>
            <w:r w:rsidRPr="00F61934">
              <w:rPr>
                <w:rFonts w:ascii="仿宋" w:eastAsia="仿宋" w:hAnsi="仿宋"/>
                <w:color w:val="000000"/>
              </w:rPr>
              <w:t xml:space="preserve"> </w:t>
            </w:r>
            <w:r w:rsidRPr="00F61934">
              <w:rPr>
                <w:rFonts w:ascii="Calibri" w:eastAsia="仿宋" w:hAnsi="Calibri" w:cs="Calibri"/>
                <w:color w:val="000000"/>
                <w:spacing w:val="2"/>
              </w:rPr>
              <w:t> </w:t>
            </w:r>
            <w:r w:rsidRPr="00F61934">
              <w:rPr>
                <w:rFonts w:ascii="仿宋" w:eastAsia="仿宋" w:hAnsi="仿宋"/>
                <w:color w:val="000000"/>
                <w:spacing w:val="2"/>
              </w:rPr>
              <w:t>6.</w:t>
            </w:r>
            <w:r w:rsidRPr="00F61934">
              <w:rPr>
                <w:rFonts w:ascii="仿宋" w:eastAsia="仿宋" w:hAnsi="仿宋"/>
                <w:color w:val="000000"/>
                <w:spacing w:val="6"/>
              </w:rPr>
              <w:t>具有良好的结构工艺性，以便于夹具的制造、使用和维修。</w:t>
            </w:r>
          </w:p>
          <w:p w:rsidR="00127062" w:rsidRPr="00127062" w:rsidRDefault="00127062" w:rsidP="00127062">
            <w:pPr>
              <w:pStyle w:val="reader-word-layer"/>
              <w:spacing w:before="0" w:beforeAutospacing="0" w:after="0" w:afterAutospacing="0"/>
              <w:rPr>
                <w:rFonts w:ascii="仿宋" w:eastAsia="仿宋" w:hAnsi="仿宋"/>
                <w:color w:val="000000"/>
              </w:rPr>
            </w:pPr>
          </w:p>
        </w:tc>
      </w:tr>
      <w:tr w:rsidR="009C3F1A" w:rsidTr="00C15854">
        <w:trPr>
          <w:trHeight w:val="4585"/>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国内外研究现状和发展动态</w:t>
            </w:r>
          </w:p>
          <w:p w:rsidR="00E245A7" w:rsidRPr="003225D3" w:rsidRDefault="00E245A7" w:rsidP="00E245A7">
            <w:pPr>
              <w:ind w:left="181"/>
              <w:rPr>
                <w:rStyle w:val="apple-converted-space"/>
                <w:rFonts w:ascii="Calibri" w:eastAsia="仿宋" w:hAnsi="Calibri" w:cs="Calibri"/>
                <w:color w:val="333333"/>
                <w:sz w:val="24"/>
                <w:szCs w:val="24"/>
                <w:shd w:val="clear" w:color="auto" w:fill="FFFFFF"/>
              </w:rPr>
            </w:pPr>
            <w:r w:rsidRPr="003225D3">
              <w:rPr>
                <w:rFonts w:ascii="仿宋" w:eastAsia="仿宋" w:hAnsi="仿宋" w:hint="eastAsia"/>
                <w:b/>
                <w:color w:val="3F3F3F"/>
                <w:sz w:val="24"/>
                <w:szCs w:val="24"/>
                <w:shd w:val="clear" w:color="auto" w:fill="FFFFFF"/>
              </w:rPr>
              <w:t>国内研究现状：</w:t>
            </w:r>
            <w:r w:rsidRPr="003225D3">
              <w:rPr>
                <w:rStyle w:val="apple-converted-space"/>
                <w:rFonts w:ascii="Calibri" w:eastAsia="仿宋" w:hAnsi="Calibri" w:cs="Calibri"/>
                <w:color w:val="333333"/>
                <w:sz w:val="24"/>
                <w:szCs w:val="24"/>
                <w:shd w:val="clear" w:color="auto" w:fill="FFFFFF"/>
              </w:rPr>
              <w:t xml:space="preserve"> </w:t>
            </w:r>
          </w:p>
          <w:p w:rsidR="00E245A7" w:rsidRPr="000A5637" w:rsidRDefault="000A5637" w:rsidP="000A5637">
            <w:pPr>
              <w:ind w:firstLineChars="100" w:firstLine="240"/>
              <w:rPr>
                <w:rFonts w:ascii="仿宋" w:eastAsia="仿宋" w:hAnsi="仿宋"/>
                <w:sz w:val="24"/>
                <w:szCs w:val="24"/>
              </w:rPr>
            </w:pPr>
            <w:r>
              <w:rPr>
                <w:rFonts w:ascii="仿宋" w:eastAsia="仿宋" w:hAnsi="仿宋" w:hint="eastAsia"/>
                <w:sz w:val="24"/>
                <w:szCs w:val="24"/>
              </w:rPr>
              <w:t>1.</w:t>
            </w:r>
            <w:r w:rsidR="00E245A7" w:rsidRPr="000A5637">
              <w:rPr>
                <w:rFonts w:ascii="仿宋" w:eastAsia="仿宋" w:hAnsi="仿宋" w:hint="eastAsia"/>
                <w:sz w:val="24"/>
                <w:szCs w:val="24"/>
              </w:rPr>
              <w:t>目前麦克纳姆轮在国内的应用还处于初始阶段，各个行业对麦克纳姆轮的综合使用能力还较为缺乏。</w:t>
            </w:r>
          </w:p>
          <w:p w:rsidR="00E245A7" w:rsidRPr="000A5637" w:rsidRDefault="000A5637" w:rsidP="00127062">
            <w:pPr>
              <w:ind w:firstLineChars="100" w:firstLine="240"/>
              <w:rPr>
                <w:rFonts w:ascii="仿宋" w:eastAsia="仿宋" w:hAnsi="仿宋"/>
                <w:sz w:val="24"/>
                <w:szCs w:val="24"/>
              </w:rPr>
            </w:pPr>
            <w:r>
              <w:rPr>
                <w:rFonts w:ascii="仿宋" w:eastAsia="仿宋" w:hAnsi="仿宋" w:hint="eastAsia"/>
                <w:sz w:val="24"/>
                <w:szCs w:val="24"/>
              </w:rPr>
              <w:t>2.</w:t>
            </w:r>
            <w:r w:rsidR="00E245A7" w:rsidRPr="000A5637">
              <w:rPr>
                <w:rFonts w:ascii="仿宋" w:eastAsia="仿宋" w:hAnsi="仿宋" w:hint="eastAsia"/>
                <w:sz w:val="24"/>
                <w:szCs w:val="24"/>
              </w:rPr>
              <w:t>机器人平台在国内的使用大多运用于agv智能机器人平台上，但由于麦克纳姆轮的使用环境较为苛刻，运动平温度欠佳等原因。拥有很大的技术发展空间。</w:t>
            </w:r>
          </w:p>
          <w:p w:rsidR="00E245A7" w:rsidRDefault="00E245A7" w:rsidP="00E245A7">
            <w:pPr>
              <w:ind w:firstLineChars="100" w:firstLine="241"/>
              <w:rPr>
                <w:rFonts w:ascii="仿宋" w:eastAsia="仿宋" w:hAnsi="仿宋"/>
                <w:sz w:val="24"/>
                <w:szCs w:val="24"/>
              </w:rPr>
            </w:pPr>
            <w:r w:rsidRPr="003A0B08">
              <w:rPr>
                <w:rFonts w:ascii="仿宋" w:eastAsia="仿宋" w:hAnsi="仿宋" w:hint="eastAsia"/>
                <w:b/>
                <w:sz w:val="24"/>
                <w:szCs w:val="24"/>
              </w:rPr>
              <w:t>国外研究现状</w:t>
            </w:r>
            <w:r>
              <w:rPr>
                <w:rFonts w:ascii="仿宋" w:eastAsia="仿宋" w:hAnsi="仿宋" w:hint="eastAsia"/>
                <w:b/>
                <w:sz w:val="24"/>
                <w:szCs w:val="24"/>
              </w:rPr>
              <w:t>：</w:t>
            </w:r>
            <w:r w:rsidRPr="00425D8F">
              <w:rPr>
                <w:rFonts w:ascii="仿宋" w:eastAsia="仿宋" w:hAnsi="仿宋" w:hint="eastAsia"/>
                <w:sz w:val="24"/>
                <w:szCs w:val="24"/>
              </w:rPr>
              <w:t xml:space="preserve"> </w:t>
            </w:r>
          </w:p>
          <w:p w:rsidR="00E245A7" w:rsidRDefault="00E245A7" w:rsidP="00E245A7">
            <w:pPr>
              <w:ind w:firstLineChars="300" w:firstLine="720"/>
              <w:rPr>
                <w:rFonts w:ascii="仿宋" w:eastAsia="仿宋" w:hAnsi="仿宋"/>
                <w:sz w:val="24"/>
                <w:szCs w:val="24"/>
              </w:rPr>
            </w:pPr>
            <w:r>
              <w:rPr>
                <w:rFonts w:ascii="仿宋" w:eastAsia="仿宋" w:hAnsi="仿宋" w:hint="eastAsia"/>
                <w:sz w:val="24"/>
                <w:szCs w:val="24"/>
              </w:rPr>
              <w:t>1、</w:t>
            </w:r>
            <w:r w:rsidRPr="00CE357A">
              <w:rPr>
                <w:rFonts w:ascii="仿宋" w:eastAsia="仿宋" w:hAnsi="仿宋" w:hint="eastAsia"/>
                <w:sz w:val="24"/>
                <w:szCs w:val="24"/>
              </w:rPr>
              <w:t>麦克纳姆轮是瑞典麦克纳姆公司的专利。这种全方位移动方式是基于一个有许多位于机轮周边的轮轴的中心轮的原理上，这些成角度的周边轮轴把一部分的机轮转向力转化到一个机轮法向力上面。依靠各自机轮的方向和速度，这些力的最终合成在任何要求的方向上产生一个合力矢量从而保证了这个平台在最终的合力矢量的方向上能自由地移动，而不改变机轮自身的方向。在它的轮缘上斜向分布着许多小</w:t>
            </w:r>
            <w:r w:rsidRPr="00294194">
              <w:rPr>
                <w:rFonts w:ascii="仿宋" w:eastAsia="仿宋" w:hAnsi="仿宋" w:hint="eastAsia"/>
                <w:sz w:val="24"/>
                <w:szCs w:val="24"/>
              </w:rPr>
              <w:t>辊</w:t>
            </w:r>
            <w:r w:rsidRPr="00CE357A">
              <w:rPr>
                <w:rFonts w:ascii="仿宋" w:eastAsia="仿宋" w:hAnsi="仿宋" w:hint="eastAsia"/>
                <w:sz w:val="24"/>
                <w:szCs w:val="24"/>
              </w:rPr>
              <w:t>子，故轮子可以横向滑移。小</w:t>
            </w:r>
            <w:r w:rsidRPr="00294194">
              <w:rPr>
                <w:rFonts w:ascii="仿宋" w:eastAsia="仿宋" w:hAnsi="仿宋" w:hint="eastAsia"/>
                <w:sz w:val="24"/>
                <w:szCs w:val="24"/>
              </w:rPr>
              <w:t>辊</w:t>
            </w:r>
            <w:r w:rsidRPr="00CE357A">
              <w:rPr>
                <w:rFonts w:ascii="仿宋" w:eastAsia="仿宋" w:hAnsi="仿宋" w:hint="eastAsia"/>
                <w:sz w:val="24"/>
                <w:szCs w:val="24"/>
              </w:rPr>
              <w:t>子的母线很特殊，当轮子绕着固定的轮心轴转动时，各个小</w:t>
            </w:r>
            <w:r w:rsidRPr="00294194">
              <w:rPr>
                <w:rFonts w:ascii="仿宋" w:eastAsia="仿宋" w:hAnsi="仿宋" w:hint="eastAsia"/>
                <w:sz w:val="24"/>
                <w:szCs w:val="24"/>
              </w:rPr>
              <w:t>辊</w:t>
            </w:r>
            <w:r w:rsidRPr="00CE357A">
              <w:rPr>
                <w:rFonts w:ascii="仿宋" w:eastAsia="仿宋" w:hAnsi="仿宋" w:hint="eastAsia"/>
                <w:sz w:val="24"/>
                <w:szCs w:val="24"/>
              </w:rPr>
              <w:t>子的包络线为圆柱面，所以该轮能够连续地向前滚动。麦克纳姆轮结构紧凑，运动灵活，是很成功的一种全方位轮。有4个这种新型轮子进行组合，可以更灵活方便的实现全方位移动功能。</w:t>
            </w:r>
          </w:p>
          <w:p w:rsidR="009C3F1A" w:rsidRDefault="00E245A7" w:rsidP="00E245A7">
            <w:pPr>
              <w:ind w:left="180"/>
              <w:rPr>
                <w:rFonts w:eastAsia="楷体_GB2312"/>
                <w:sz w:val="28"/>
                <w:szCs w:val="28"/>
              </w:rPr>
            </w:pPr>
            <w:r>
              <w:rPr>
                <w:rFonts w:ascii="仿宋" w:eastAsia="仿宋" w:hAnsi="仿宋" w:hint="eastAsia"/>
                <w:sz w:val="24"/>
                <w:szCs w:val="24"/>
              </w:rPr>
              <w:t>2、国外机器人平台的研究，主要是从学术角度，研究室外机器人的体系结构和信息处理。从</w:t>
            </w:r>
            <w:r>
              <w:rPr>
                <w:rFonts w:ascii="仿宋" w:eastAsia="仿宋" w:hAnsi="仿宋"/>
                <w:sz w:val="24"/>
                <w:szCs w:val="24"/>
              </w:rPr>
              <w:t>80</w:t>
            </w:r>
            <w:r>
              <w:rPr>
                <w:rFonts w:ascii="仿宋" w:eastAsia="仿宋" w:hAnsi="仿宋" w:hint="eastAsia"/>
                <w:sz w:val="24"/>
                <w:szCs w:val="24"/>
              </w:rPr>
              <w:t>年代开始，美国国防安全研究计划局专门立项，制定了地面无人作战平台的战略计划。</w:t>
            </w:r>
          </w:p>
          <w:p w:rsidR="009C3F1A" w:rsidRDefault="009C3F1A">
            <w:pPr>
              <w:rPr>
                <w:rFonts w:eastAsia="楷体_GB2312"/>
                <w:sz w:val="28"/>
                <w:szCs w:val="28"/>
              </w:rPr>
            </w:pPr>
          </w:p>
        </w:tc>
      </w:tr>
      <w:tr w:rsidR="009C3F1A" w:rsidTr="00C15854">
        <w:trPr>
          <w:trHeight w:val="4585"/>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本项目学生有关的研究积累和已取得的成绩</w:t>
            </w:r>
          </w:p>
          <w:p w:rsidR="00E245A7" w:rsidRPr="00085989" w:rsidRDefault="00E245A7" w:rsidP="00E245A7">
            <w:pPr>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sidRPr="00085989">
              <w:rPr>
                <w:rFonts w:ascii="仿宋" w:eastAsia="仿宋" w:hAnsi="仿宋" w:hint="eastAsia"/>
                <w:sz w:val="24"/>
                <w:szCs w:val="24"/>
              </w:rPr>
              <w:t>已</w:t>
            </w:r>
            <w:r>
              <w:rPr>
                <w:rFonts w:ascii="仿宋" w:eastAsia="仿宋" w:hAnsi="仿宋" w:hint="eastAsia"/>
                <w:sz w:val="24"/>
                <w:szCs w:val="24"/>
              </w:rPr>
              <w:t>确定设计的基本方向，四轮独立悬挂，且每个麦克拉姆轮均采用双液压阻尼减震，效果极佳且保障四个轮同时接触地面确保运动的流畅性。并通过Creo</w:t>
            </w:r>
            <w:r>
              <w:rPr>
                <w:rFonts w:ascii="仿宋" w:eastAsia="仿宋" w:hAnsi="仿宋"/>
                <w:sz w:val="24"/>
                <w:szCs w:val="24"/>
              </w:rPr>
              <w:t>3D</w:t>
            </w:r>
            <w:r>
              <w:rPr>
                <w:rFonts w:ascii="仿宋" w:eastAsia="仿宋" w:hAnsi="仿宋" w:hint="eastAsia"/>
                <w:sz w:val="24"/>
                <w:szCs w:val="24"/>
              </w:rPr>
              <w:t>建模软件进行绘制。</w:t>
            </w:r>
          </w:p>
          <w:p w:rsidR="00E245A7" w:rsidRDefault="00E245A7" w:rsidP="00E245A7">
            <w:pPr>
              <w:ind w:firstLineChars="200" w:firstLine="480"/>
              <w:rPr>
                <w:rFonts w:ascii="仿宋" w:eastAsia="仿宋" w:hAnsi="仿宋"/>
                <w:sz w:val="24"/>
                <w:szCs w:val="24"/>
              </w:rPr>
            </w:pPr>
            <w:r>
              <w:rPr>
                <w:rFonts w:ascii="仿宋" w:eastAsia="仿宋" w:hAnsi="仿宋" w:hint="eastAsia"/>
                <w:sz w:val="24"/>
                <w:szCs w:val="24"/>
              </w:rPr>
              <w:t>2、学习研究了麦克纳姆轮的结构原理，完成了运动方案的设计。</w:t>
            </w:r>
          </w:p>
          <w:p w:rsidR="00E245A7" w:rsidRDefault="00E245A7" w:rsidP="00E245A7">
            <w:pPr>
              <w:ind w:firstLineChars="200" w:firstLine="480"/>
              <w:rPr>
                <w:rFonts w:ascii="仿宋" w:eastAsia="仿宋" w:hAnsi="仿宋"/>
                <w:sz w:val="24"/>
                <w:szCs w:val="24"/>
              </w:rPr>
            </w:pPr>
            <w:r>
              <w:rPr>
                <w:rFonts w:ascii="仿宋" w:eastAsia="仿宋" w:hAnsi="仿宋" w:hint="eastAsia"/>
                <w:sz w:val="24"/>
                <w:szCs w:val="24"/>
              </w:rPr>
              <w:t>3、完成了</w:t>
            </w:r>
            <w:r w:rsidR="00127062">
              <w:rPr>
                <w:rFonts w:ascii="仿宋" w:eastAsia="仿宋" w:hAnsi="仿宋" w:hint="eastAsia"/>
                <w:sz w:val="24"/>
                <w:szCs w:val="24"/>
              </w:rPr>
              <w:t>机械抓手</w:t>
            </w:r>
            <w:r>
              <w:rPr>
                <w:rFonts w:ascii="仿宋" w:eastAsia="仿宋" w:hAnsi="仿宋" w:hint="eastAsia"/>
                <w:sz w:val="24"/>
                <w:szCs w:val="24"/>
              </w:rPr>
              <w:t>的设计和计算</w:t>
            </w:r>
          </w:p>
          <w:p w:rsidR="009C3F1A" w:rsidRPr="00127062" w:rsidRDefault="00E245A7" w:rsidP="00127062">
            <w:pPr>
              <w:ind w:firstLineChars="200" w:firstLine="480"/>
              <w:rPr>
                <w:rFonts w:eastAsia="楷体_GB2312"/>
                <w:sz w:val="28"/>
                <w:szCs w:val="28"/>
              </w:rPr>
            </w:pPr>
            <w:r>
              <w:rPr>
                <w:rFonts w:ascii="仿宋" w:eastAsia="仿宋" w:hAnsi="仿宋" w:hint="eastAsia"/>
                <w:sz w:val="24"/>
                <w:szCs w:val="24"/>
              </w:rPr>
              <w:t>4、了解学习了汽车悬挂知识，计算出悬挂系统以及液压的各项数据</w:t>
            </w:r>
          </w:p>
        </w:tc>
      </w:tr>
      <w:tr w:rsidR="009C3F1A" w:rsidTr="00C15854">
        <w:trPr>
          <w:trHeight w:val="2949"/>
          <w:jc w:val="center"/>
        </w:trPr>
        <w:tc>
          <w:tcPr>
            <w:tcW w:w="9366" w:type="dxa"/>
            <w:gridSpan w:val="8"/>
          </w:tcPr>
          <w:p w:rsidR="009C3F1A" w:rsidRDefault="0077065A">
            <w:pPr>
              <w:rPr>
                <w:rFonts w:eastAsia="楷体_GB2312"/>
                <w:sz w:val="28"/>
                <w:szCs w:val="28"/>
              </w:rPr>
            </w:pPr>
            <w:r>
              <w:rPr>
                <w:rFonts w:eastAsia="楷体_GB2312" w:hint="eastAsia"/>
                <w:sz w:val="28"/>
                <w:szCs w:val="28"/>
              </w:rPr>
              <w:t>项目的创新点和特色</w:t>
            </w:r>
          </w:p>
          <w:p w:rsidR="00E245A7" w:rsidRPr="00613994" w:rsidRDefault="00E245A7" w:rsidP="00E245A7">
            <w:pPr>
              <w:ind w:left="180" w:firstLineChars="200" w:firstLine="480"/>
              <w:rPr>
                <w:rFonts w:ascii="仿宋" w:eastAsia="仿宋" w:hAnsi="仿宋"/>
                <w:sz w:val="24"/>
                <w:szCs w:val="24"/>
              </w:rPr>
            </w:pPr>
            <w:r w:rsidRPr="00B91471">
              <w:rPr>
                <w:rFonts w:ascii="仿宋" w:eastAsia="仿宋" w:hAnsi="仿宋"/>
                <w:sz w:val="24"/>
                <w:szCs w:val="24"/>
              </w:rPr>
              <w:t>将整个底盘采用四轮纵臂独立悬挂，每个麦克纳姆轮集成悬挂模块均装有</w:t>
            </w:r>
            <w:r>
              <w:rPr>
                <w:rFonts w:ascii="仿宋" w:eastAsia="仿宋" w:hAnsi="仿宋" w:hint="eastAsia"/>
                <w:sz w:val="24"/>
                <w:szCs w:val="24"/>
              </w:rPr>
              <w:t>双液压助力减震系统</w:t>
            </w:r>
            <w:r w:rsidRPr="00B91471">
              <w:rPr>
                <w:rFonts w:ascii="仿宋" w:eastAsia="仿宋" w:hAnsi="仿宋"/>
                <w:sz w:val="24"/>
                <w:szCs w:val="24"/>
              </w:rPr>
              <w:t>，保证四个麦克纳姆轮在车体运行过程中同时着地驱动。每个悬挂模块中，</w:t>
            </w:r>
            <w:r w:rsidRPr="00613994">
              <w:rPr>
                <w:rFonts w:ascii="仿宋" w:eastAsia="仿宋" w:hAnsi="仿宋" w:cs="Arial"/>
                <w:color w:val="000000"/>
                <w:sz w:val="24"/>
                <w:szCs w:val="24"/>
                <w:shd w:val="clear" w:color="auto" w:fill="FFFFFF"/>
              </w:rPr>
              <w:t>麦克纳姆轮使用刚性联轴器与电机减速器电机轴相连，电机固定在高强度定做的钢套上，保证悬挂在底盘横向方向上的公差精度，另外弹性减震器采用纵臂方式与底盘上板进行连接，连接处用轴承来增加减震的稳定性和可靠性。</w:t>
            </w:r>
            <w:r w:rsidRPr="00613994">
              <w:rPr>
                <w:rStyle w:val="apple-converted-space"/>
                <w:rFonts w:ascii="Calibri" w:eastAsia="仿宋" w:hAnsi="Calibri" w:cs="Calibri"/>
                <w:sz w:val="24"/>
                <w:szCs w:val="24"/>
                <w:shd w:val="clear" w:color="auto" w:fill="FFFFFF"/>
              </w:rPr>
              <w:t> </w:t>
            </w:r>
            <w:r w:rsidRPr="00613994">
              <w:rPr>
                <w:rFonts w:ascii="仿宋" w:eastAsia="仿宋" w:hAnsi="仿宋" w:cs="Arial"/>
                <w:color w:val="000000"/>
                <w:sz w:val="24"/>
                <w:szCs w:val="24"/>
              </w:rPr>
              <w:br/>
            </w:r>
            <w:r w:rsidRPr="00613994">
              <w:rPr>
                <w:rFonts w:ascii="仿宋" w:eastAsia="仿宋" w:hAnsi="仿宋" w:cs="Arial"/>
                <w:color w:val="000000"/>
                <w:sz w:val="24"/>
                <w:szCs w:val="24"/>
                <w:shd w:val="clear" w:color="auto" w:fill="FFFFFF"/>
              </w:rPr>
              <w:t xml:space="preserve">　　机器人底盘由两层结构组成，下板与上板之间用方铝固定连接，保证两层绿色环氧板的整体强度，机器人在不平整地面上的行驶过程中</w:t>
            </w:r>
            <w:r>
              <w:rPr>
                <w:rFonts w:ascii="仿宋" w:eastAsia="仿宋" w:hAnsi="仿宋" w:cs="Arial" w:hint="eastAsia"/>
                <w:color w:val="000000"/>
                <w:sz w:val="24"/>
                <w:szCs w:val="24"/>
                <w:shd w:val="clear" w:color="auto" w:fill="FFFFFF"/>
              </w:rPr>
              <w:t xml:space="preserve"> </w:t>
            </w:r>
            <w:r w:rsidRPr="00613994">
              <w:rPr>
                <w:rFonts w:ascii="仿宋" w:eastAsia="仿宋" w:hAnsi="仿宋" w:cs="Arial"/>
                <w:color w:val="000000"/>
                <w:sz w:val="24"/>
                <w:szCs w:val="24"/>
                <w:shd w:val="clear" w:color="auto" w:fill="FFFFFF"/>
              </w:rPr>
              <w:t>四个麦克纳姆轮可以保持同时着地驱动，且四个悬挂有效缩小底盘上层板与地面的距离变化，大大提高了底盘的减震性能。</w:t>
            </w:r>
            <w:r w:rsidRPr="00613994">
              <w:rPr>
                <w:rStyle w:val="apple-converted-space"/>
                <w:rFonts w:ascii="Calibri" w:eastAsia="仿宋" w:hAnsi="Calibri" w:cs="Calibri"/>
                <w:sz w:val="24"/>
                <w:szCs w:val="24"/>
                <w:shd w:val="clear" w:color="auto" w:fill="FFFFFF"/>
              </w:rPr>
              <w:t> </w:t>
            </w:r>
          </w:p>
          <w:p w:rsidR="009C3F1A" w:rsidRPr="00E245A7"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rsidTr="00C15854">
        <w:trPr>
          <w:trHeight w:val="2796"/>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项目的技术路线及预期成果</w:t>
            </w:r>
          </w:p>
          <w:p w:rsidR="00E245A7" w:rsidRDefault="00E245A7" w:rsidP="00E245A7">
            <w:pPr>
              <w:rPr>
                <w:rFonts w:ascii="仿宋" w:eastAsia="仿宋" w:hAnsi="仿宋"/>
                <w:b/>
                <w:sz w:val="24"/>
                <w:szCs w:val="24"/>
              </w:rPr>
            </w:pPr>
            <w:r w:rsidRPr="00215E86">
              <w:rPr>
                <w:rFonts w:ascii="仿宋" w:eastAsia="仿宋" w:hAnsi="仿宋" w:hint="eastAsia"/>
                <w:b/>
                <w:sz w:val="24"/>
                <w:szCs w:val="24"/>
              </w:rPr>
              <w:t>项目路线：</w:t>
            </w:r>
          </w:p>
          <w:p w:rsidR="00AF1D58" w:rsidRPr="00526D73" w:rsidRDefault="0069598C" w:rsidP="0069598C">
            <w:pPr>
              <w:jc w:val="center"/>
              <w:rPr>
                <w:rFonts w:ascii="仿宋" w:eastAsia="仿宋" w:hAnsi="仿宋"/>
                <w:sz w:val="24"/>
                <w:szCs w:val="24"/>
                <w:bdr w:val="single" w:sz="8" w:space="0" w:color="auto"/>
              </w:rPr>
            </w:pPr>
            <w:r w:rsidRPr="00526D73">
              <w:rPr>
                <w:rFonts w:ascii="仿宋" w:eastAsia="仿宋" w:hAnsi="仿宋" w:hint="eastAsia"/>
                <w:sz w:val="24"/>
                <w:szCs w:val="24"/>
                <w:bdr w:val="single" w:sz="8" w:space="0" w:color="auto"/>
              </w:rPr>
              <w:t>基于叉臂推杆式悬挂的全向移动运输平台的研究</w:t>
            </w:r>
          </w:p>
          <w:p w:rsidR="001B7F1E" w:rsidRDefault="0069598C" w:rsidP="001B7F1E">
            <w:pPr>
              <w:ind w:firstLineChars="900" w:firstLine="1980"/>
            </w:pPr>
            <w:r>
              <w:rPr>
                <w:rFonts w:ascii="微软雅黑" w:hAnsi="微软雅黑" w:hint="eastAsia"/>
              </w:rPr>
              <w:t>↓</w:t>
            </w:r>
            <w:r w:rsidR="001B7F1E">
              <w:rPr>
                <w:rFonts w:ascii="微软雅黑" w:hAnsi="微软雅黑" w:hint="eastAsia"/>
              </w:rPr>
              <w:t xml:space="preserve"> </w:t>
            </w:r>
            <w:r w:rsidR="001B7F1E">
              <w:rPr>
                <w:rFonts w:ascii="微软雅黑" w:hAnsi="微软雅黑"/>
              </w:rPr>
              <w:t xml:space="preserve">                                      </w:t>
            </w:r>
            <w:r w:rsidR="001B7F1E">
              <w:rPr>
                <w:rFonts w:ascii="微软雅黑" w:hAnsi="微软雅黑" w:hint="eastAsia"/>
              </w:rPr>
              <w:t xml:space="preserve">↓ </w:t>
            </w:r>
            <w:r w:rsidR="001B7F1E">
              <w:rPr>
                <w:rFonts w:ascii="微软雅黑" w:hAnsi="微软雅黑"/>
              </w:rPr>
              <w:t xml:space="preserve">                                         </w:t>
            </w:r>
            <w:r w:rsidR="001B7F1E">
              <w:rPr>
                <w:rFonts w:ascii="微软雅黑" w:hAnsi="微软雅黑" w:hint="eastAsia"/>
              </w:rPr>
              <w:t>↓</w:t>
            </w:r>
          </w:p>
          <w:p w:rsidR="001B7F1E" w:rsidRPr="00526D73" w:rsidRDefault="001B7F1E" w:rsidP="001B7F1E">
            <w:pPr>
              <w:ind w:firstLineChars="400" w:firstLine="960"/>
              <w:rPr>
                <w:rFonts w:ascii="仿宋" w:eastAsia="仿宋" w:hAnsi="仿宋"/>
                <w:sz w:val="24"/>
                <w:szCs w:val="24"/>
                <w:bdr w:val="single" w:sz="8" w:space="0" w:color="auto"/>
              </w:rPr>
            </w:pPr>
            <w:r w:rsidRPr="00526D73">
              <w:rPr>
                <w:rFonts w:ascii="仿宋" w:eastAsia="仿宋" w:hAnsi="仿宋" w:hint="eastAsia"/>
                <w:sz w:val="24"/>
                <w:szCs w:val="24"/>
                <w:bdr w:val="single" w:sz="8" w:space="0" w:color="auto"/>
              </w:rPr>
              <w:t>麦克纳姆轮结构</w:t>
            </w:r>
            <w:r>
              <w:rPr>
                <w:rFonts w:ascii="仿宋" w:eastAsia="仿宋" w:hAnsi="仿宋" w:hint="eastAsia"/>
                <w:sz w:val="24"/>
                <w:szCs w:val="24"/>
              </w:rPr>
              <w:t xml:space="preserve"> </w:t>
            </w:r>
            <w:r>
              <w:rPr>
                <w:rFonts w:ascii="仿宋" w:eastAsia="仿宋" w:hAnsi="仿宋"/>
                <w:sz w:val="24"/>
                <w:szCs w:val="24"/>
              </w:rPr>
              <w:t xml:space="preserve">        </w:t>
            </w:r>
            <w:r w:rsidRPr="00526D73">
              <w:rPr>
                <w:rFonts w:ascii="仿宋" w:eastAsia="仿宋" w:hAnsi="仿宋" w:hint="eastAsia"/>
                <w:sz w:val="24"/>
                <w:szCs w:val="24"/>
                <w:bdr w:val="single" w:sz="8" w:space="0" w:color="auto"/>
              </w:rPr>
              <w:t>相关机器结构的学习</w:t>
            </w:r>
            <w:r>
              <w:rPr>
                <w:rFonts w:ascii="仿宋" w:eastAsia="仿宋" w:hAnsi="仿宋"/>
                <w:sz w:val="24"/>
                <w:szCs w:val="24"/>
              </w:rPr>
              <w:t xml:space="preserve">    </w:t>
            </w:r>
            <w:r w:rsidRPr="00526D73">
              <w:rPr>
                <w:rFonts w:ascii="仿宋" w:eastAsia="仿宋" w:hAnsi="仿宋" w:hint="eastAsia"/>
                <w:sz w:val="24"/>
                <w:szCs w:val="24"/>
                <w:bdr w:val="single" w:sz="8" w:space="0" w:color="auto"/>
              </w:rPr>
              <w:t>国内外研究现状</w:t>
            </w:r>
          </w:p>
          <w:p w:rsidR="001B7F1E" w:rsidRPr="00526D73" w:rsidRDefault="001B7F1E" w:rsidP="001B7F1E">
            <w:pPr>
              <w:ind w:firstLineChars="400" w:firstLine="960"/>
              <w:rPr>
                <w:rFonts w:ascii="仿宋" w:eastAsia="仿宋" w:hAnsi="仿宋"/>
                <w:sz w:val="24"/>
                <w:szCs w:val="24"/>
                <w:bdr w:val="single" w:sz="8" w:space="0" w:color="auto"/>
              </w:rPr>
            </w:pPr>
            <w:r w:rsidRPr="00526D73">
              <w:rPr>
                <w:rFonts w:ascii="仿宋" w:eastAsia="仿宋" w:hAnsi="仿宋" w:hint="eastAsia"/>
                <w:sz w:val="24"/>
                <w:szCs w:val="24"/>
                <w:bdr w:val="single" w:sz="8" w:space="0" w:color="auto"/>
              </w:rPr>
              <w:t>双叉臂悬挂系统</w:t>
            </w:r>
            <w:r>
              <w:rPr>
                <w:rFonts w:ascii="仿宋" w:eastAsia="仿宋" w:hAnsi="仿宋" w:hint="eastAsia"/>
                <w:sz w:val="24"/>
                <w:szCs w:val="24"/>
              </w:rPr>
              <w:t xml:space="preserve"> </w:t>
            </w:r>
            <w:r>
              <w:rPr>
                <w:rFonts w:ascii="仿宋" w:eastAsia="仿宋" w:hAnsi="仿宋"/>
                <w:sz w:val="24"/>
                <w:szCs w:val="24"/>
              </w:rPr>
              <w:t xml:space="preserve">           </w:t>
            </w:r>
            <w:r w:rsidR="00526D73" w:rsidRPr="00526D73">
              <w:rPr>
                <w:rFonts w:ascii="仿宋" w:eastAsia="仿宋" w:hAnsi="仿宋" w:hint="eastAsia"/>
                <w:sz w:val="24"/>
                <w:szCs w:val="24"/>
                <w:bdr w:val="single" w:sz="8" w:space="0" w:color="auto"/>
              </w:rPr>
              <w:t>相关</w:t>
            </w:r>
            <w:r w:rsidRPr="00526D73">
              <w:rPr>
                <w:rFonts w:ascii="仿宋" w:eastAsia="仿宋" w:hAnsi="仿宋" w:hint="eastAsia"/>
                <w:sz w:val="24"/>
                <w:szCs w:val="24"/>
                <w:bdr w:val="single" w:sz="8" w:space="0" w:color="auto"/>
              </w:rPr>
              <w:t>论文的阅读</w:t>
            </w:r>
          </w:p>
          <w:p w:rsidR="0069598C" w:rsidRDefault="001B7F1E" w:rsidP="001B7F1E">
            <w:pPr>
              <w:jc w:val="center"/>
              <w:rPr>
                <w:rFonts w:ascii="微软雅黑" w:hAnsi="微软雅黑"/>
              </w:rPr>
            </w:pPr>
            <w:r>
              <w:rPr>
                <w:rFonts w:ascii="微软雅黑" w:hAnsi="微软雅黑" w:hint="eastAsia"/>
              </w:rPr>
              <w:t>↓</w:t>
            </w:r>
          </w:p>
          <w:p w:rsidR="001B7F1E" w:rsidRPr="00526D73" w:rsidRDefault="001B7F1E" w:rsidP="0069598C">
            <w:pPr>
              <w:jc w:val="center"/>
              <w:rPr>
                <w:rFonts w:ascii="仿宋" w:eastAsia="仿宋" w:hAnsi="仿宋"/>
                <w:sz w:val="24"/>
                <w:szCs w:val="24"/>
                <w:bdr w:val="single" w:sz="8" w:space="0" w:color="auto"/>
              </w:rPr>
            </w:pPr>
            <w:r w:rsidRPr="00526D73">
              <w:rPr>
                <w:rFonts w:ascii="仿宋" w:eastAsia="仿宋" w:hAnsi="仿宋" w:hint="eastAsia"/>
                <w:sz w:val="24"/>
                <w:szCs w:val="24"/>
                <w:bdr w:val="single" w:sz="8" w:space="0" w:color="auto"/>
              </w:rPr>
              <w:t>完成运动</w:t>
            </w:r>
            <w:r w:rsidR="001377C5" w:rsidRPr="00526D73">
              <w:rPr>
                <w:rFonts w:ascii="仿宋" w:eastAsia="仿宋" w:hAnsi="仿宋" w:hint="eastAsia"/>
                <w:sz w:val="24"/>
                <w:szCs w:val="24"/>
                <w:bdr w:val="single" w:sz="8" w:space="0" w:color="auto"/>
              </w:rPr>
              <w:t>方案设计</w:t>
            </w:r>
          </w:p>
          <w:p w:rsidR="001B7F1E" w:rsidRPr="00526D73" w:rsidRDefault="001377C5" w:rsidP="0069598C">
            <w:pPr>
              <w:jc w:val="center"/>
              <w:rPr>
                <w:rFonts w:ascii="仿宋" w:eastAsia="仿宋" w:hAnsi="仿宋"/>
                <w:sz w:val="24"/>
                <w:szCs w:val="24"/>
                <w:bdr w:val="single" w:sz="8" w:space="0" w:color="auto"/>
              </w:rPr>
            </w:pPr>
            <w:r w:rsidRPr="00526D73">
              <w:rPr>
                <w:rFonts w:ascii="仿宋" w:eastAsia="仿宋" w:hAnsi="仿宋" w:hint="eastAsia"/>
                <w:sz w:val="24"/>
                <w:szCs w:val="24"/>
                <w:bdr w:val="single" w:sz="8" w:space="0" w:color="auto"/>
              </w:rPr>
              <w:t>完成机械夹具的设计和计算</w:t>
            </w:r>
          </w:p>
          <w:p w:rsidR="001B7F1E" w:rsidRPr="00526D73" w:rsidRDefault="001377C5" w:rsidP="0069598C">
            <w:pPr>
              <w:jc w:val="center"/>
              <w:rPr>
                <w:rFonts w:ascii="仿宋" w:eastAsia="仿宋" w:hAnsi="仿宋"/>
                <w:sz w:val="24"/>
                <w:szCs w:val="24"/>
                <w:bdr w:val="single" w:sz="8" w:space="0" w:color="auto"/>
              </w:rPr>
            </w:pPr>
            <w:r w:rsidRPr="00526D73">
              <w:rPr>
                <w:rFonts w:ascii="仿宋" w:eastAsia="仿宋" w:hAnsi="仿宋" w:hint="eastAsia"/>
                <w:sz w:val="24"/>
                <w:szCs w:val="24"/>
                <w:bdr w:val="single" w:sz="8" w:space="0" w:color="auto"/>
              </w:rPr>
              <w:t>计算悬挂系统的各项数据</w:t>
            </w:r>
          </w:p>
          <w:p w:rsidR="001377C5" w:rsidRDefault="001377C5" w:rsidP="0069598C">
            <w:pPr>
              <w:jc w:val="center"/>
              <w:rPr>
                <w:rFonts w:ascii="微软雅黑" w:hAnsi="微软雅黑"/>
              </w:rPr>
            </w:pPr>
            <w:r>
              <w:rPr>
                <w:rFonts w:ascii="微软雅黑" w:hAnsi="微软雅黑" w:hint="eastAsia"/>
              </w:rPr>
              <w:t>↓</w:t>
            </w:r>
          </w:p>
          <w:p w:rsidR="001377C5" w:rsidRPr="00526D73" w:rsidRDefault="001377C5" w:rsidP="0069598C">
            <w:pPr>
              <w:jc w:val="center"/>
              <w:rPr>
                <w:rFonts w:ascii="仿宋" w:eastAsia="仿宋" w:hAnsi="仿宋"/>
                <w:sz w:val="24"/>
                <w:szCs w:val="24"/>
                <w:bdr w:val="single" w:sz="8" w:space="0" w:color="auto"/>
              </w:rPr>
            </w:pPr>
            <w:r w:rsidRPr="00526D73">
              <w:rPr>
                <w:rFonts w:ascii="仿宋" w:eastAsia="仿宋" w:hAnsi="仿宋" w:hint="eastAsia"/>
                <w:sz w:val="24"/>
                <w:szCs w:val="24"/>
                <w:bdr w:val="single" w:sz="8" w:space="0" w:color="auto"/>
              </w:rPr>
              <w:t>做出实物以及完善设计</w:t>
            </w:r>
          </w:p>
          <w:p w:rsidR="001377C5" w:rsidRPr="001377C5" w:rsidRDefault="001377C5" w:rsidP="0069598C">
            <w:pPr>
              <w:jc w:val="center"/>
              <w:rPr>
                <w:rFonts w:ascii="仿宋" w:eastAsia="仿宋" w:hAnsi="仿宋"/>
                <w:sz w:val="24"/>
                <w:szCs w:val="24"/>
              </w:rPr>
            </w:pPr>
          </w:p>
          <w:p w:rsidR="00E245A7" w:rsidRDefault="00E245A7" w:rsidP="00E245A7">
            <w:pPr>
              <w:rPr>
                <w:rFonts w:ascii="仿宋" w:eastAsia="仿宋" w:hAnsi="仿宋"/>
                <w:b/>
                <w:sz w:val="24"/>
                <w:szCs w:val="24"/>
              </w:rPr>
            </w:pPr>
            <w:r>
              <w:rPr>
                <w:rFonts w:ascii="仿宋" w:eastAsia="仿宋" w:hAnsi="仿宋" w:hint="eastAsia"/>
                <w:b/>
                <w:sz w:val="24"/>
                <w:szCs w:val="24"/>
              </w:rPr>
              <w:t>预期成果：</w:t>
            </w:r>
          </w:p>
          <w:p w:rsidR="00E245A7" w:rsidRPr="006C47AD" w:rsidRDefault="00E245A7" w:rsidP="00E245A7">
            <w:pPr>
              <w:ind w:firstLineChars="200" w:firstLine="480"/>
              <w:rPr>
                <w:rFonts w:ascii="仿宋" w:eastAsia="仿宋" w:hAnsi="仿宋"/>
                <w:sz w:val="24"/>
                <w:szCs w:val="24"/>
              </w:rPr>
            </w:pPr>
            <w:r>
              <w:rPr>
                <w:rFonts w:ascii="仿宋" w:eastAsia="仿宋" w:hAnsi="仿宋" w:hint="eastAsia"/>
                <w:sz w:val="24"/>
                <w:szCs w:val="24"/>
              </w:rPr>
              <w:t>1、</w:t>
            </w:r>
            <w:r w:rsidRPr="006C47AD">
              <w:rPr>
                <w:rFonts w:ascii="仿宋" w:eastAsia="仿宋" w:hAnsi="仿宋" w:hint="eastAsia"/>
                <w:sz w:val="24"/>
                <w:szCs w:val="24"/>
              </w:rPr>
              <w:t>满足麦克拉姆轮与多功能平台的协调性，使两者</w:t>
            </w:r>
            <w:r w:rsidR="00171DE5">
              <w:rPr>
                <w:rFonts w:ascii="仿宋" w:eastAsia="仿宋" w:hAnsi="仿宋" w:hint="eastAsia"/>
                <w:sz w:val="24"/>
                <w:szCs w:val="24"/>
              </w:rPr>
              <w:t>系统</w:t>
            </w:r>
            <w:r w:rsidRPr="006C47AD">
              <w:rPr>
                <w:rFonts w:ascii="仿宋" w:eastAsia="仿宋" w:hAnsi="仿宋" w:hint="eastAsia"/>
                <w:sz w:val="24"/>
                <w:szCs w:val="24"/>
              </w:rPr>
              <w:t>高效的结合在一起。</w:t>
            </w:r>
          </w:p>
          <w:p w:rsidR="00E245A7" w:rsidRDefault="00E245A7" w:rsidP="00E245A7">
            <w:pPr>
              <w:ind w:firstLineChars="200" w:firstLine="480"/>
              <w:rPr>
                <w:rFonts w:ascii="仿宋" w:eastAsia="仿宋" w:hAnsi="仿宋"/>
                <w:sz w:val="24"/>
                <w:szCs w:val="24"/>
              </w:rPr>
            </w:pPr>
            <w:r>
              <w:rPr>
                <w:rFonts w:ascii="仿宋" w:eastAsia="仿宋" w:hAnsi="仿宋" w:hint="eastAsia"/>
                <w:sz w:val="24"/>
                <w:szCs w:val="24"/>
              </w:rPr>
              <w:t>2、</w:t>
            </w:r>
            <w:r w:rsidRPr="006C47AD">
              <w:rPr>
                <w:rFonts w:ascii="仿宋" w:eastAsia="仿宋" w:hAnsi="仿宋" w:hint="eastAsia"/>
                <w:sz w:val="24"/>
                <w:szCs w:val="24"/>
              </w:rPr>
              <w:t>设计出合理的结构，填补国内相关机器人平台方面的空白。</w:t>
            </w:r>
          </w:p>
          <w:p w:rsidR="00E245A7" w:rsidRDefault="00E245A7" w:rsidP="00E245A7">
            <w:pPr>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sidRPr="006C47AD">
              <w:rPr>
                <w:rFonts w:ascii="仿宋" w:eastAsia="仿宋" w:hAnsi="仿宋" w:hint="eastAsia"/>
                <w:sz w:val="24"/>
                <w:szCs w:val="24"/>
              </w:rPr>
              <w:t>完成结题报告，收获经验和教训。</w:t>
            </w:r>
          </w:p>
          <w:p w:rsidR="009C3F1A" w:rsidRDefault="00E245A7" w:rsidP="005E61AE">
            <w:pPr>
              <w:ind w:firstLineChars="200" w:firstLine="480"/>
              <w:rPr>
                <w:rFonts w:eastAsia="楷体_GB2312"/>
                <w:sz w:val="28"/>
                <w:szCs w:val="28"/>
              </w:rPr>
            </w:pPr>
            <w:r>
              <w:rPr>
                <w:rFonts w:ascii="仿宋" w:eastAsia="仿宋" w:hAnsi="仿宋" w:hint="eastAsia"/>
                <w:sz w:val="24"/>
                <w:szCs w:val="24"/>
              </w:rPr>
              <w:t>4、基于该平台开发机器人，参与机器人竞赛。</w:t>
            </w:r>
          </w:p>
        </w:tc>
      </w:tr>
      <w:tr w:rsidR="009C3F1A" w:rsidTr="00C15854">
        <w:trPr>
          <w:trHeight w:val="2946"/>
          <w:jc w:val="center"/>
        </w:trPr>
        <w:tc>
          <w:tcPr>
            <w:tcW w:w="9366" w:type="dxa"/>
            <w:gridSpan w:val="8"/>
          </w:tcPr>
          <w:p w:rsidR="009C3F1A" w:rsidRDefault="0077065A">
            <w:pPr>
              <w:rPr>
                <w:rFonts w:eastAsia="楷体_GB2312"/>
                <w:sz w:val="28"/>
                <w:szCs w:val="28"/>
              </w:rPr>
            </w:pPr>
            <w:r>
              <w:rPr>
                <w:rFonts w:eastAsia="楷体_GB2312" w:hint="eastAsia"/>
                <w:sz w:val="28"/>
                <w:szCs w:val="28"/>
              </w:rPr>
              <w:t>年度目标和工作内容（分年度写）</w:t>
            </w:r>
          </w:p>
          <w:p w:rsidR="00E245A7" w:rsidRDefault="00E245A7" w:rsidP="00F53960">
            <w:pPr>
              <w:spacing w:afterLines="50" w:after="120"/>
              <w:ind w:firstLineChars="200" w:firstLine="480"/>
              <w:rPr>
                <w:rFonts w:ascii="仿宋" w:eastAsia="仿宋" w:hAnsi="仿宋"/>
                <w:sz w:val="24"/>
                <w:szCs w:val="24"/>
              </w:rPr>
            </w:pPr>
            <w:r>
              <w:rPr>
                <w:rFonts w:ascii="仿宋" w:eastAsia="仿宋" w:hAnsi="仿宋" w:cs="宋体" w:hint="eastAsia"/>
                <w:sz w:val="24"/>
                <w:szCs w:val="24"/>
              </w:rPr>
              <w:t>（1）</w:t>
            </w:r>
            <w:r>
              <w:rPr>
                <w:rFonts w:ascii="仿宋" w:eastAsia="仿宋" w:hAnsi="仿宋" w:cs="宋体"/>
                <w:sz w:val="24"/>
                <w:szCs w:val="24"/>
              </w:rPr>
              <w:t>2018年</w:t>
            </w:r>
            <w:r>
              <w:rPr>
                <w:rFonts w:ascii="仿宋" w:eastAsia="仿宋" w:hAnsi="仿宋" w:cs="宋体" w:hint="eastAsia"/>
                <w:sz w:val="24"/>
                <w:szCs w:val="24"/>
              </w:rPr>
              <w:t>3</w:t>
            </w:r>
            <w:r>
              <w:rPr>
                <w:rFonts w:ascii="仿宋" w:eastAsia="仿宋" w:hAnsi="仿宋" w:cs="宋体"/>
                <w:sz w:val="24"/>
                <w:szCs w:val="24"/>
              </w:rPr>
              <w:t>月-2018年4</w:t>
            </w:r>
            <w:r>
              <w:rPr>
                <w:rFonts w:ascii="仿宋" w:eastAsia="仿宋" w:hAnsi="仿宋" w:hint="eastAsia"/>
                <w:sz w:val="24"/>
                <w:szCs w:val="24"/>
              </w:rPr>
              <w:t>月     设计出</w:t>
            </w:r>
            <w:r w:rsidR="00D01B2A">
              <w:rPr>
                <w:rFonts w:ascii="仿宋" w:eastAsia="仿宋" w:hAnsi="仿宋" w:hint="eastAsia"/>
                <w:sz w:val="24"/>
                <w:szCs w:val="24"/>
              </w:rPr>
              <w:t>整体结构</w:t>
            </w:r>
            <w:r>
              <w:rPr>
                <w:rFonts w:ascii="仿宋" w:eastAsia="仿宋" w:hAnsi="仿宋" w:hint="eastAsia"/>
                <w:sz w:val="24"/>
                <w:szCs w:val="24"/>
              </w:rPr>
              <w:t>，完成该</w:t>
            </w:r>
            <w:r w:rsidR="00D01B2A">
              <w:rPr>
                <w:rFonts w:ascii="仿宋" w:eastAsia="仿宋" w:hAnsi="仿宋" w:hint="eastAsia"/>
                <w:sz w:val="24"/>
                <w:szCs w:val="24"/>
              </w:rPr>
              <w:t>机器人</w:t>
            </w:r>
            <w:r>
              <w:rPr>
                <w:rFonts w:ascii="仿宋" w:eastAsia="仿宋" w:hAnsi="仿宋" w:hint="eastAsia"/>
                <w:sz w:val="24"/>
                <w:szCs w:val="24"/>
              </w:rPr>
              <w:t>的三维模型建立和分析仿真。</w:t>
            </w:r>
          </w:p>
          <w:p w:rsidR="00E245A7" w:rsidRDefault="00E245A7" w:rsidP="00F53960">
            <w:pPr>
              <w:spacing w:afterLines="50" w:after="120"/>
              <w:ind w:firstLineChars="200" w:firstLine="480"/>
              <w:rPr>
                <w:rFonts w:ascii="仿宋" w:eastAsia="仿宋" w:hAnsi="仿宋"/>
                <w:sz w:val="24"/>
                <w:szCs w:val="24"/>
              </w:rPr>
            </w:pPr>
            <w:r>
              <w:rPr>
                <w:rFonts w:ascii="仿宋" w:eastAsia="仿宋" w:hAnsi="仿宋" w:cs="宋体" w:hint="eastAsia"/>
                <w:sz w:val="24"/>
                <w:szCs w:val="24"/>
              </w:rPr>
              <w:t>（2</w:t>
            </w:r>
            <w:r>
              <w:rPr>
                <w:rFonts w:ascii="仿宋" w:eastAsia="仿宋" w:hAnsi="仿宋" w:cs="宋体"/>
                <w:sz w:val="24"/>
                <w:szCs w:val="24"/>
              </w:rPr>
              <w:t>）2018年5月-2018</w:t>
            </w:r>
            <w:r>
              <w:rPr>
                <w:rFonts w:ascii="仿宋" w:eastAsia="仿宋" w:hAnsi="仿宋" w:cs="宋体" w:hint="eastAsia"/>
                <w:sz w:val="24"/>
                <w:szCs w:val="24"/>
              </w:rPr>
              <w:t>月</w:t>
            </w:r>
            <w:r>
              <w:rPr>
                <w:rFonts w:ascii="仿宋" w:eastAsia="仿宋" w:hAnsi="仿宋" w:cs="宋体"/>
                <w:sz w:val="24"/>
                <w:szCs w:val="24"/>
              </w:rPr>
              <w:t>8</w:t>
            </w:r>
            <w:r>
              <w:rPr>
                <w:rFonts w:ascii="仿宋" w:eastAsia="仿宋" w:hAnsi="仿宋" w:cs="宋体" w:hint="eastAsia"/>
                <w:sz w:val="24"/>
                <w:szCs w:val="24"/>
              </w:rPr>
              <w:t xml:space="preserve">月   </w:t>
            </w:r>
            <w:r>
              <w:rPr>
                <w:rFonts w:ascii="仿宋" w:eastAsia="仿宋" w:hAnsi="仿宋" w:cs="宋体"/>
                <w:sz w:val="24"/>
                <w:szCs w:val="24"/>
              </w:rPr>
              <w:t xml:space="preserve"> </w:t>
            </w:r>
            <w:r w:rsidR="00D01B2A">
              <w:rPr>
                <w:rFonts w:ascii="仿宋" w:eastAsia="仿宋" w:hAnsi="仿宋" w:cs="宋体" w:hint="eastAsia"/>
                <w:sz w:val="24"/>
                <w:szCs w:val="24"/>
              </w:rPr>
              <w:t>搭建</w:t>
            </w:r>
            <w:r>
              <w:rPr>
                <w:rFonts w:ascii="仿宋" w:eastAsia="仿宋" w:hAnsi="仿宋" w:cs="宋体" w:hint="eastAsia"/>
                <w:sz w:val="24"/>
                <w:szCs w:val="24"/>
              </w:rPr>
              <w:t>制作出该机器人</w:t>
            </w:r>
            <w:r w:rsidR="00D01B2A">
              <w:rPr>
                <w:rFonts w:ascii="仿宋" w:eastAsia="仿宋" w:hAnsi="仿宋" w:cs="宋体" w:hint="eastAsia"/>
                <w:sz w:val="24"/>
                <w:szCs w:val="24"/>
              </w:rPr>
              <w:t>工作平台。</w:t>
            </w:r>
          </w:p>
          <w:p w:rsidR="00E245A7" w:rsidRDefault="00E245A7" w:rsidP="00F53960">
            <w:pPr>
              <w:spacing w:afterLines="50" w:after="120"/>
              <w:ind w:firstLineChars="200" w:firstLine="480"/>
              <w:rPr>
                <w:rFonts w:ascii="仿宋" w:eastAsia="仿宋" w:hAnsi="仿宋" w:cs="宋体"/>
                <w:sz w:val="24"/>
                <w:szCs w:val="24"/>
              </w:rPr>
            </w:pPr>
            <w:r>
              <w:rPr>
                <w:rFonts w:ascii="仿宋" w:eastAsia="仿宋" w:hAnsi="仿宋" w:cs="宋体" w:hint="eastAsia"/>
                <w:sz w:val="24"/>
                <w:szCs w:val="24"/>
              </w:rPr>
              <w:t>（3）</w:t>
            </w:r>
            <w:r>
              <w:rPr>
                <w:rFonts w:ascii="仿宋" w:eastAsia="仿宋" w:hAnsi="仿宋" w:cs="宋体"/>
                <w:sz w:val="24"/>
                <w:szCs w:val="24"/>
              </w:rPr>
              <w:t>2018年9月-2019年</w:t>
            </w:r>
            <w:r>
              <w:rPr>
                <w:rFonts w:ascii="仿宋" w:eastAsia="仿宋" w:hAnsi="仿宋" w:cs="宋体" w:hint="eastAsia"/>
                <w:sz w:val="24"/>
                <w:szCs w:val="24"/>
              </w:rPr>
              <w:t>2</w:t>
            </w:r>
            <w:r>
              <w:rPr>
                <w:rFonts w:ascii="仿宋" w:eastAsia="仿宋" w:hAnsi="仿宋" w:cs="宋体"/>
                <w:sz w:val="24"/>
                <w:szCs w:val="24"/>
              </w:rPr>
              <w:t>月</w:t>
            </w:r>
            <w:r>
              <w:rPr>
                <w:rFonts w:ascii="仿宋" w:eastAsia="仿宋" w:hAnsi="仿宋" w:cs="宋体" w:hint="eastAsia"/>
                <w:sz w:val="24"/>
                <w:szCs w:val="24"/>
              </w:rPr>
              <w:t xml:space="preserve">   </w:t>
            </w:r>
            <w:r>
              <w:rPr>
                <w:rFonts w:ascii="仿宋" w:eastAsia="仿宋" w:hAnsi="仿宋" w:cs="宋体"/>
                <w:sz w:val="24"/>
                <w:szCs w:val="24"/>
              </w:rPr>
              <w:t xml:space="preserve"> </w:t>
            </w:r>
            <w:r>
              <w:rPr>
                <w:rFonts w:ascii="仿宋" w:eastAsia="仿宋" w:hAnsi="仿宋" w:cs="宋体" w:hint="eastAsia"/>
                <w:sz w:val="24"/>
                <w:szCs w:val="24"/>
              </w:rPr>
              <w:t>对该机器人平台进行实验，</w:t>
            </w:r>
            <w:r w:rsidR="00D01B2A">
              <w:rPr>
                <w:rFonts w:ascii="仿宋" w:eastAsia="仿宋" w:hAnsi="仿宋" w:cs="宋体" w:hint="eastAsia"/>
                <w:sz w:val="24"/>
                <w:szCs w:val="24"/>
              </w:rPr>
              <w:t>分析</w:t>
            </w:r>
            <w:r>
              <w:rPr>
                <w:rFonts w:ascii="仿宋" w:eastAsia="仿宋" w:hAnsi="仿宋" w:cs="宋体" w:hint="eastAsia"/>
                <w:sz w:val="24"/>
                <w:szCs w:val="24"/>
              </w:rPr>
              <w:t>总结实验过程中遇到的问题</w:t>
            </w:r>
            <w:r w:rsidR="00D01B2A">
              <w:rPr>
                <w:rFonts w:ascii="仿宋" w:eastAsia="仿宋" w:hAnsi="仿宋" w:cs="宋体" w:hint="eastAsia"/>
                <w:sz w:val="24"/>
                <w:szCs w:val="24"/>
              </w:rPr>
              <w:t>，并进一步改进设计方案。</w:t>
            </w:r>
          </w:p>
          <w:p w:rsidR="00E245A7" w:rsidRDefault="00E245A7" w:rsidP="00F53960">
            <w:pPr>
              <w:spacing w:afterLines="50" w:after="120"/>
              <w:ind w:firstLineChars="200" w:firstLine="480"/>
              <w:rPr>
                <w:rFonts w:ascii="仿宋" w:eastAsia="仿宋" w:hAnsi="仿宋" w:cs="宋体"/>
                <w:sz w:val="24"/>
                <w:szCs w:val="24"/>
              </w:rPr>
            </w:pPr>
            <w:r>
              <w:rPr>
                <w:rFonts w:ascii="仿宋" w:eastAsia="仿宋" w:hAnsi="仿宋" w:cs="宋体" w:hint="eastAsia"/>
                <w:sz w:val="24"/>
                <w:szCs w:val="24"/>
              </w:rPr>
              <w:t>（4）</w:t>
            </w:r>
            <w:r>
              <w:rPr>
                <w:rFonts w:ascii="仿宋" w:eastAsia="仿宋" w:hAnsi="仿宋" w:cs="宋体"/>
                <w:sz w:val="24"/>
                <w:szCs w:val="24"/>
              </w:rPr>
              <w:t>2019年</w:t>
            </w:r>
            <w:r>
              <w:rPr>
                <w:rFonts w:ascii="仿宋" w:eastAsia="仿宋" w:hAnsi="仿宋" w:cs="宋体" w:hint="eastAsia"/>
                <w:sz w:val="24"/>
                <w:szCs w:val="24"/>
              </w:rPr>
              <w:t>3</w:t>
            </w:r>
            <w:r>
              <w:rPr>
                <w:rFonts w:ascii="仿宋" w:eastAsia="仿宋" w:hAnsi="仿宋" w:cs="宋体"/>
                <w:sz w:val="24"/>
                <w:szCs w:val="24"/>
              </w:rPr>
              <w:t>月-2019年</w:t>
            </w:r>
            <w:r>
              <w:rPr>
                <w:rFonts w:ascii="仿宋" w:eastAsia="仿宋" w:hAnsi="仿宋" w:cs="宋体" w:hint="eastAsia"/>
                <w:sz w:val="24"/>
                <w:szCs w:val="24"/>
              </w:rPr>
              <w:t>6</w:t>
            </w:r>
            <w:r>
              <w:rPr>
                <w:rFonts w:ascii="仿宋" w:eastAsia="仿宋" w:hAnsi="仿宋" w:cs="宋体"/>
                <w:sz w:val="24"/>
                <w:szCs w:val="24"/>
              </w:rPr>
              <w:t>月</w:t>
            </w:r>
            <w:r>
              <w:rPr>
                <w:rFonts w:ascii="仿宋" w:eastAsia="仿宋" w:hAnsi="仿宋" w:cs="宋体" w:hint="eastAsia"/>
                <w:sz w:val="24"/>
                <w:szCs w:val="24"/>
              </w:rPr>
              <w:t xml:space="preserve">   </w:t>
            </w:r>
            <w:r>
              <w:rPr>
                <w:rFonts w:ascii="仿宋" w:eastAsia="仿宋" w:hAnsi="仿宋" w:cs="宋体"/>
                <w:sz w:val="24"/>
                <w:szCs w:val="24"/>
              </w:rPr>
              <w:t xml:space="preserve"> </w:t>
            </w:r>
            <w:r>
              <w:rPr>
                <w:rFonts w:ascii="仿宋" w:eastAsia="仿宋" w:hAnsi="仿宋" w:cs="宋体" w:hint="eastAsia"/>
                <w:sz w:val="24"/>
                <w:szCs w:val="24"/>
              </w:rPr>
              <w:t>根据实验的数据对该平台进行调整优化。</w:t>
            </w:r>
          </w:p>
          <w:p w:rsidR="007A1C56" w:rsidRDefault="00E245A7" w:rsidP="00D01B2A">
            <w:pPr>
              <w:ind w:firstLineChars="200" w:firstLine="480"/>
              <w:rPr>
                <w:rFonts w:ascii="宋体" w:eastAsia="宋体" w:hAnsi="宋体" w:cs="宋体"/>
                <w:sz w:val="24"/>
                <w:szCs w:val="24"/>
              </w:rPr>
            </w:pPr>
            <w:r>
              <w:rPr>
                <w:rFonts w:ascii="仿宋" w:eastAsia="仿宋" w:hAnsi="仿宋" w:cs="宋体" w:hint="eastAsia"/>
                <w:sz w:val="24"/>
                <w:szCs w:val="24"/>
              </w:rPr>
              <w:t>（5）</w:t>
            </w:r>
            <w:r>
              <w:rPr>
                <w:rFonts w:ascii="仿宋" w:eastAsia="仿宋" w:hAnsi="仿宋" w:cs="宋体"/>
                <w:sz w:val="24"/>
                <w:szCs w:val="24"/>
              </w:rPr>
              <w:t>2019年</w:t>
            </w:r>
            <w:r>
              <w:rPr>
                <w:rFonts w:ascii="仿宋" w:eastAsia="仿宋" w:hAnsi="仿宋" w:cs="宋体" w:hint="eastAsia"/>
                <w:sz w:val="24"/>
                <w:szCs w:val="24"/>
              </w:rPr>
              <w:t>7</w:t>
            </w:r>
            <w:r>
              <w:rPr>
                <w:rFonts w:ascii="仿宋" w:eastAsia="仿宋" w:hAnsi="仿宋" w:cs="宋体"/>
                <w:sz w:val="24"/>
                <w:szCs w:val="24"/>
              </w:rPr>
              <w:t>月-2019年</w:t>
            </w:r>
            <w:r>
              <w:rPr>
                <w:rFonts w:ascii="仿宋" w:eastAsia="仿宋" w:hAnsi="仿宋" w:cs="宋体" w:hint="eastAsia"/>
                <w:sz w:val="24"/>
                <w:szCs w:val="24"/>
              </w:rPr>
              <w:t>10</w:t>
            </w:r>
            <w:r>
              <w:rPr>
                <w:rFonts w:ascii="仿宋" w:eastAsia="仿宋" w:hAnsi="仿宋" w:cs="宋体"/>
                <w:sz w:val="24"/>
                <w:szCs w:val="24"/>
              </w:rPr>
              <w:t>月</w:t>
            </w:r>
            <w:r>
              <w:rPr>
                <w:rFonts w:ascii="仿宋" w:eastAsia="仿宋" w:hAnsi="仿宋" w:cs="宋体" w:hint="eastAsia"/>
                <w:sz w:val="24"/>
                <w:szCs w:val="24"/>
              </w:rPr>
              <w:t xml:space="preserve">   </w:t>
            </w:r>
            <w:r>
              <w:rPr>
                <w:rFonts w:ascii="仿宋" w:eastAsia="仿宋" w:hAnsi="仿宋" w:cs="宋体"/>
                <w:sz w:val="24"/>
                <w:szCs w:val="24"/>
              </w:rPr>
              <w:t>整体功能测试，调试完善各模块，降低出错</w:t>
            </w:r>
            <w:r>
              <w:rPr>
                <w:rFonts w:ascii="宋体" w:eastAsia="宋体" w:hAnsi="宋体" w:cs="宋体"/>
                <w:sz w:val="24"/>
                <w:szCs w:val="24"/>
              </w:rPr>
              <w:t>率。</w:t>
            </w:r>
          </w:p>
          <w:p w:rsidR="005E61AE" w:rsidRDefault="005E61AE" w:rsidP="00F53960">
            <w:pPr>
              <w:ind w:firstLine="0"/>
              <w:rPr>
                <w:rFonts w:eastAsia="楷体_GB2312"/>
                <w:sz w:val="28"/>
                <w:szCs w:val="28"/>
              </w:rPr>
            </w:pPr>
          </w:p>
        </w:tc>
      </w:tr>
      <w:tr w:rsidR="009C3F1A" w:rsidTr="00C15854">
        <w:trPr>
          <w:trHeight w:val="2476"/>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指导教师意见</w:t>
            </w:r>
          </w:p>
          <w:p w:rsidR="00F53960" w:rsidRDefault="00F53960">
            <w:pPr>
              <w:rPr>
                <w:rFonts w:eastAsia="楷体_GB2312"/>
                <w:sz w:val="28"/>
                <w:szCs w:val="28"/>
              </w:rPr>
            </w:pPr>
          </w:p>
          <w:p w:rsidR="00F53960" w:rsidRDefault="00F53960">
            <w:pPr>
              <w:rPr>
                <w:rFonts w:eastAsia="楷体_GB2312"/>
                <w:sz w:val="28"/>
                <w:szCs w:val="28"/>
              </w:rPr>
            </w:pPr>
          </w:p>
          <w:p w:rsidR="009C3F1A" w:rsidRDefault="00C15854" w:rsidP="00F53960">
            <w:pPr>
              <w:ind w:firstLineChars="150" w:firstLine="420"/>
              <w:rPr>
                <w:rFonts w:eastAsia="楷体_GB2312"/>
                <w:sz w:val="28"/>
                <w:szCs w:val="28"/>
              </w:rPr>
            </w:pPr>
            <w:r w:rsidRPr="00C15854">
              <w:rPr>
                <w:rFonts w:eastAsia="楷体_GB2312" w:hint="eastAsia"/>
                <w:sz w:val="28"/>
                <w:szCs w:val="28"/>
              </w:rPr>
              <w:t>申报成员积极认真</w:t>
            </w:r>
            <w:r>
              <w:rPr>
                <w:rFonts w:eastAsia="楷体_GB2312" w:hint="eastAsia"/>
                <w:sz w:val="28"/>
                <w:szCs w:val="28"/>
              </w:rPr>
              <w:t>，</w:t>
            </w:r>
            <w:r w:rsidRPr="00C15854">
              <w:rPr>
                <w:rFonts w:eastAsia="楷体_GB2312" w:hint="eastAsia"/>
                <w:sz w:val="28"/>
                <w:szCs w:val="28"/>
              </w:rPr>
              <w:t>准备充分</w:t>
            </w:r>
            <w:r>
              <w:rPr>
                <w:rFonts w:eastAsia="楷体_GB2312" w:hint="eastAsia"/>
                <w:sz w:val="28"/>
                <w:szCs w:val="28"/>
              </w:rPr>
              <w:t>，</w:t>
            </w:r>
            <w:r w:rsidRPr="00C15854">
              <w:rPr>
                <w:rFonts w:eastAsia="楷体_GB2312" w:hint="eastAsia"/>
                <w:sz w:val="28"/>
                <w:szCs w:val="28"/>
              </w:rPr>
              <w:t>具备课题研究的专业能力</w:t>
            </w:r>
            <w:r>
              <w:rPr>
                <w:rFonts w:eastAsia="楷体_GB2312" w:hint="eastAsia"/>
                <w:sz w:val="28"/>
                <w:szCs w:val="28"/>
              </w:rPr>
              <w:t>，</w:t>
            </w:r>
            <w:r w:rsidRPr="00C15854">
              <w:rPr>
                <w:rFonts w:eastAsia="楷体_GB2312" w:hint="eastAsia"/>
                <w:sz w:val="28"/>
                <w:szCs w:val="28"/>
              </w:rPr>
              <w:t>团队组成合理</w:t>
            </w:r>
            <w:r>
              <w:rPr>
                <w:rFonts w:eastAsia="楷体_GB2312" w:hint="eastAsia"/>
                <w:sz w:val="28"/>
                <w:szCs w:val="28"/>
              </w:rPr>
              <w:t>，</w:t>
            </w:r>
            <w:r w:rsidRPr="00C15854">
              <w:rPr>
                <w:rFonts w:eastAsia="楷体_GB2312" w:hint="eastAsia"/>
                <w:sz w:val="28"/>
                <w:szCs w:val="28"/>
              </w:rPr>
              <w:t>项目思路清晰</w:t>
            </w:r>
            <w:r>
              <w:rPr>
                <w:rFonts w:eastAsia="楷体_GB2312" w:hint="eastAsia"/>
                <w:sz w:val="28"/>
                <w:szCs w:val="28"/>
              </w:rPr>
              <w:t>，</w:t>
            </w:r>
            <w:r w:rsidRPr="00C15854">
              <w:rPr>
                <w:rFonts w:eastAsia="楷体_GB2312" w:hint="eastAsia"/>
                <w:sz w:val="28"/>
                <w:szCs w:val="28"/>
              </w:rPr>
              <w:t>计划可行</w:t>
            </w:r>
            <w:r>
              <w:rPr>
                <w:rFonts w:eastAsia="楷体_GB2312" w:hint="eastAsia"/>
                <w:sz w:val="28"/>
                <w:szCs w:val="28"/>
              </w:rPr>
              <w:t>，</w:t>
            </w:r>
            <w:r w:rsidRPr="00C15854">
              <w:rPr>
                <w:rFonts w:eastAsia="楷体_GB2312" w:hint="eastAsia"/>
                <w:sz w:val="28"/>
                <w:szCs w:val="28"/>
              </w:rPr>
              <w:t>同意</w:t>
            </w:r>
            <w:r w:rsidR="00F53960">
              <w:rPr>
                <w:rFonts w:eastAsia="楷体_GB2312" w:hint="eastAsia"/>
                <w:sz w:val="28"/>
                <w:szCs w:val="28"/>
              </w:rPr>
              <w:t>申报</w:t>
            </w:r>
            <w:r>
              <w:rPr>
                <w:rFonts w:eastAsia="楷体_GB2312" w:hint="eastAsia"/>
                <w:sz w:val="28"/>
                <w:szCs w:val="28"/>
              </w:rPr>
              <w:t>。</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41201E" w:rsidRDefault="0041201E">
            <w:pPr>
              <w:rPr>
                <w:rFonts w:eastAsia="楷体_GB2312"/>
                <w:sz w:val="28"/>
                <w:szCs w:val="28"/>
              </w:rPr>
            </w:pPr>
          </w:p>
          <w:p w:rsidR="0041201E" w:rsidRDefault="0041201E">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Pr="00F53960" w:rsidRDefault="009C3F1A">
            <w:pPr>
              <w:rPr>
                <w:rFonts w:eastAsia="楷体_GB2312"/>
                <w:sz w:val="28"/>
                <w:szCs w:val="28"/>
              </w:rPr>
            </w:pPr>
          </w:p>
          <w:p w:rsidR="009C3F1A" w:rsidRDefault="0077065A">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9C3F1A" w:rsidTr="00C15854">
        <w:trPr>
          <w:trHeight w:val="2476"/>
          <w:jc w:val="center"/>
        </w:trPr>
        <w:tc>
          <w:tcPr>
            <w:tcW w:w="9366" w:type="dxa"/>
            <w:gridSpan w:val="8"/>
          </w:tcPr>
          <w:p w:rsidR="009C3F1A" w:rsidRDefault="0077065A">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41201E" w:rsidRDefault="0041201E">
            <w:pPr>
              <w:rPr>
                <w:rFonts w:eastAsia="楷体_GB2312"/>
                <w:sz w:val="28"/>
                <w:szCs w:val="28"/>
              </w:rPr>
            </w:pPr>
          </w:p>
          <w:p w:rsidR="0041201E" w:rsidRDefault="0041201E">
            <w:pPr>
              <w:rPr>
                <w:rFonts w:eastAsia="楷体_GB2312"/>
                <w:sz w:val="28"/>
                <w:szCs w:val="28"/>
              </w:rPr>
            </w:pPr>
          </w:p>
          <w:p w:rsidR="0041201E" w:rsidRDefault="0041201E">
            <w:pPr>
              <w:rPr>
                <w:rFonts w:eastAsia="楷体_GB2312"/>
                <w:sz w:val="28"/>
                <w:szCs w:val="28"/>
              </w:rPr>
            </w:pPr>
          </w:p>
          <w:p w:rsidR="0041201E" w:rsidRDefault="0041201E">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BE2805" w:rsidP="0041201E">
      <w:pPr>
        <w:rPr>
          <w:sz w:val="28"/>
          <w:szCs w:val="28"/>
        </w:rPr>
      </w:pPr>
    </w:p>
    <w:sectPr w:rsidR="00BE2805" w:rsidSect="00385907">
      <w:headerReference w:type="default" r:id="rId34"/>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BC6" w:rsidRDefault="000B1BC6" w:rsidP="009C3F1A">
      <w:r>
        <w:separator/>
      </w:r>
    </w:p>
  </w:endnote>
  <w:endnote w:type="continuationSeparator" w:id="0">
    <w:p w:rsidR="000B1BC6" w:rsidRDefault="000B1BC6" w:rsidP="009C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BC6" w:rsidRDefault="000B1BC6" w:rsidP="009C3F1A">
      <w:r>
        <w:separator/>
      </w:r>
    </w:p>
  </w:footnote>
  <w:footnote w:type="continuationSeparator" w:id="0">
    <w:p w:rsidR="000B1BC6" w:rsidRDefault="000B1BC6" w:rsidP="009C3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F73"/>
    <w:multiLevelType w:val="multilevel"/>
    <w:tmpl w:val="9EA2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823A60"/>
    <w:multiLevelType w:val="hybridMultilevel"/>
    <w:tmpl w:val="17D8102A"/>
    <w:lvl w:ilvl="0" w:tplc="761C71EE">
      <w:start w:val="1"/>
      <w:numFmt w:val="decimal"/>
      <w:lvlText w:val="%1、"/>
      <w:lvlJc w:val="left"/>
      <w:pPr>
        <w:ind w:left="1381" w:hanging="720"/>
      </w:pPr>
      <w:rPr>
        <w:rFonts w:ascii="仿宋" w:eastAsia="仿宋" w:hAnsi="仿宋" w:hint="default"/>
        <w:sz w:val="24"/>
      </w:rPr>
    </w:lvl>
    <w:lvl w:ilvl="1" w:tplc="04090019" w:tentative="1">
      <w:start w:val="1"/>
      <w:numFmt w:val="lowerLetter"/>
      <w:lvlText w:val="%2)"/>
      <w:lvlJc w:val="left"/>
      <w:pPr>
        <w:ind w:left="1501" w:hanging="420"/>
      </w:pPr>
    </w:lvl>
    <w:lvl w:ilvl="2" w:tplc="0409001B" w:tentative="1">
      <w:start w:val="1"/>
      <w:numFmt w:val="lowerRoman"/>
      <w:lvlText w:val="%3."/>
      <w:lvlJc w:val="right"/>
      <w:pPr>
        <w:ind w:left="1921" w:hanging="420"/>
      </w:pPr>
    </w:lvl>
    <w:lvl w:ilvl="3" w:tplc="0409000F" w:tentative="1">
      <w:start w:val="1"/>
      <w:numFmt w:val="decimal"/>
      <w:lvlText w:val="%4."/>
      <w:lvlJc w:val="left"/>
      <w:pPr>
        <w:ind w:left="2341" w:hanging="420"/>
      </w:pPr>
    </w:lvl>
    <w:lvl w:ilvl="4" w:tplc="04090019" w:tentative="1">
      <w:start w:val="1"/>
      <w:numFmt w:val="lowerLetter"/>
      <w:lvlText w:val="%5)"/>
      <w:lvlJc w:val="left"/>
      <w:pPr>
        <w:ind w:left="2761" w:hanging="420"/>
      </w:pPr>
    </w:lvl>
    <w:lvl w:ilvl="5" w:tplc="0409001B" w:tentative="1">
      <w:start w:val="1"/>
      <w:numFmt w:val="lowerRoman"/>
      <w:lvlText w:val="%6."/>
      <w:lvlJc w:val="right"/>
      <w:pPr>
        <w:ind w:left="3181" w:hanging="420"/>
      </w:pPr>
    </w:lvl>
    <w:lvl w:ilvl="6" w:tplc="0409000F" w:tentative="1">
      <w:start w:val="1"/>
      <w:numFmt w:val="decimal"/>
      <w:lvlText w:val="%7."/>
      <w:lvlJc w:val="left"/>
      <w:pPr>
        <w:ind w:left="3601" w:hanging="420"/>
      </w:pPr>
    </w:lvl>
    <w:lvl w:ilvl="7" w:tplc="04090019" w:tentative="1">
      <w:start w:val="1"/>
      <w:numFmt w:val="lowerLetter"/>
      <w:lvlText w:val="%8)"/>
      <w:lvlJc w:val="left"/>
      <w:pPr>
        <w:ind w:left="4021" w:hanging="420"/>
      </w:pPr>
    </w:lvl>
    <w:lvl w:ilvl="8" w:tplc="0409001B" w:tentative="1">
      <w:start w:val="1"/>
      <w:numFmt w:val="lowerRoman"/>
      <w:lvlText w:val="%9."/>
      <w:lvlJc w:val="right"/>
      <w:pPr>
        <w:ind w:left="4441" w:hanging="420"/>
      </w:pPr>
    </w:lvl>
  </w:abstractNum>
  <w:abstractNum w:abstractNumId="2" w15:restartNumberingAfterBreak="0">
    <w:nsid w:val="4F6B7C3A"/>
    <w:multiLevelType w:val="hybridMultilevel"/>
    <w:tmpl w:val="CF628CFA"/>
    <w:lvl w:ilvl="0" w:tplc="39AE53B4">
      <w:start w:val="1"/>
      <w:numFmt w:val="decimal"/>
      <w:lvlText w:val="%1、"/>
      <w:lvlJc w:val="left"/>
      <w:pPr>
        <w:ind w:left="1080" w:hanging="360"/>
      </w:pPr>
      <w:rPr>
        <w:rFonts w:hint="default"/>
        <w:b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04310"/>
    <w:rsid w:val="00010A92"/>
    <w:rsid w:val="00011406"/>
    <w:rsid w:val="00030951"/>
    <w:rsid w:val="000510BB"/>
    <w:rsid w:val="0005400F"/>
    <w:rsid w:val="0007730D"/>
    <w:rsid w:val="000962A6"/>
    <w:rsid w:val="00096A05"/>
    <w:rsid w:val="00097F00"/>
    <w:rsid w:val="000A5637"/>
    <w:rsid w:val="000B1BC6"/>
    <w:rsid w:val="000D0007"/>
    <w:rsid w:val="00110540"/>
    <w:rsid w:val="00113891"/>
    <w:rsid w:val="00124CEA"/>
    <w:rsid w:val="001252E8"/>
    <w:rsid w:val="00127062"/>
    <w:rsid w:val="001331FF"/>
    <w:rsid w:val="0013660F"/>
    <w:rsid w:val="001377C5"/>
    <w:rsid w:val="00151B77"/>
    <w:rsid w:val="0015632E"/>
    <w:rsid w:val="0016531A"/>
    <w:rsid w:val="00171DE5"/>
    <w:rsid w:val="00171F0A"/>
    <w:rsid w:val="001A55CC"/>
    <w:rsid w:val="001B7F1E"/>
    <w:rsid w:val="001D6C7E"/>
    <w:rsid w:val="001E3464"/>
    <w:rsid w:val="001E4E2A"/>
    <w:rsid w:val="001F1C26"/>
    <w:rsid w:val="001F711E"/>
    <w:rsid w:val="002004C3"/>
    <w:rsid w:val="00205956"/>
    <w:rsid w:val="00206C97"/>
    <w:rsid w:val="00211299"/>
    <w:rsid w:val="00254896"/>
    <w:rsid w:val="00287504"/>
    <w:rsid w:val="002A398C"/>
    <w:rsid w:val="002B14A8"/>
    <w:rsid w:val="002B78CB"/>
    <w:rsid w:val="002D3A03"/>
    <w:rsid w:val="002D6F49"/>
    <w:rsid w:val="002E1B7E"/>
    <w:rsid w:val="002E3004"/>
    <w:rsid w:val="002F0673"/>
    <w:rsid w:val="002F663A"/>
    <w:rsid w:val="003034B4"/>
    <w:rsid w:val="00306585"/>
    <w:rsid w:val="0031061E"/>
    <w:rsid w:val="00312C34"/>
    <w:rsid w:val="00317D24"/>
    <w:rsid w:val="00317F19"/>
    <w:rsid w:val="00323B43"/>
    <w:rsid w:val="00336E81"/>
    <w:rsid w:val="0033793E"/>
    <w:rsid w:val="00361B13"/>
    <w:rsid w:val="0036556A"/>
    <w:rsid w:val="00374AF8"/>
    <w:rsid w:val="00385907"/>
    <w:rsid w:val="003917DC"/>
    <w:rsid w:val="0039554C"/>
    <w:rsid w:val="003A0FA5"/>
    <w:rsid w:val="003B7808"/>
    <w:rsid w:val="003C3268"/>
    <w:rsid w:val="003D37D8"/>
    <w:rsid w:val="003F674F"/>
    <w:rsid w:val="003F6C42"/>
    <w:rsid w:val="004003DA"/>
    <w:rsid w:val="0041201E"/>
    <w:rsid w:val="00423FEC"/>
    <w:rsid w:val="00426133"/>
    <w:rsid w:val="00427B72"/>
    <w:rsid w:val="004358AB"/>
    <w:rsid w:val="00440BBF"/>
    <w:rsid w:val="00446D64"/>
    <w:rsid w:val="00451A97"/>
    <w:rsid w:val="00466F76"/>
    <w:rsid w:val="00476761"/>
    <w:rsid w:val="00492156"/>
    <w:rsid w:val="004B7511"/>
    <w:rsid w:val="004C6435"/>
    <w:rsid w:val="004F3B4C"/>
    <w:rsid w:val="004F5730"/>
    <w:rsid w:val="005162B4"/>
    <w:rsid w:val="00526D73"/>
    <w:rsid w:val="00536E99"/>
    <w:rsid w:val="005423E9"/>
    <w:rsid w:val="00553F44"/>
    <w:rsid w:val="00555941"/>
    <w:rsid w:val="005652A4"/>
    <w:rsid w:val="00575E7F"/>
    <w:rsid w:val="00577966"/>
    <w:rsid w:val="00582D29"/>
    <w:rsid w:val="005834D3"/>
    <w:rsid w:val="005A6A1D"/>
    <w:rsid w:val="005C7C4B"/>
    <w:rsid w:val="005D3B0C"/>
    <w:rsid w:val="005E4E3D"/>
    <w:rsid w:val="005E61AE"/>
    <w:rsid w:val="005E6D2F"/>
    <w:rsid w:val="006149B8"/>
    <w:rsid w:val="00615A2A"/>
    <w:rsid w:val="0062162D"/>
    <w:rsid w:val="006223BC"/>
    <w:rsid w:val="00625430"/>
    <w:rsid w:val="006262EF"/>
    <w:rsid w:val="006378FC"/>
    <w:rsid w:val="00670401"/>
    <w:rsid w:val="006774B0"/>
    <w:rsid w:val="0068120A"/>
    <w:rsid w:val="006856E9"/>
    <w:rsid w:val="0069598C"/>
    <w:rsid w:val="006C0346"/>
    <w:rsid w:val="006F7888"/>
    <w:rsid w:val="00707414"/>
    <w:rsid w:val="00710AC9"/>
    <w:rsid w:val="00720A19"/>
    <w:rsid w:val="00732204"/>
    <w:rsid w:val="00733A35"/>
    <w:rsid w:val="00754687"/>
    <w:rsid w:val="007628F1"/>
    <w:rsid w:val="0077065A"/>
    <w:rsid w:val="00780996"/>
    <w:rsid w:val="007A096E"/>
    <w:rsid w:val="007A1C56"/>
    <w:rsid w:val="007A3FAB"/>
    <w:rsid w:val="007A51F0"/>
    <w:rsid w:val="007A630A"/>
    <w:rsid w:val="007C329F"/>
    <w:rsid w:val="007E00E6"/>
    <w:rsid w:val="007E3978"/>
    <w:rsid w:val="007E5ED5"/>
    <w:rsid w:val="007E6965"/>
    <w:rsid w:val="008020C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D2979"/>
    <w:rsid w:val="008E7F83"/>
    <w:rsid w:val="008F79ED"/>
    <w:rsid w:val="00900B78"/>
    <w:rsid w:val="00906C08"/>
    <w:rsid w:val="009106F1"/>
    <w:rsid w:val="009225C8"/>
    <w:rsid w:val="009412E8"/>
    <w:rsid w:val="00945CCA"/>
    <w:rsid w:val="00951C60"/>
    <w:rsid w:val="00952089"/>
    <w:rsid w:val="0098205A"/>
    <w:rsid w:val="00990DF7"/>
    <w:rsid w:val="009B1EA6"/>
    <w:rsid w:val="009B5E98"/>
    <w:rsid w:val="009B604D"/>
    <w:rsid w:val="009C0FB4"/>
    <w:rsid w:val="009C3F1A"/>
    <w:rsid w:val="009C4293"/>
    <w:rsid w:val="009D0BAC"/>
    <w:rsid w:val="009D3DF1"/>
    <w:rsid w:val="009D7D4A"/>
    <w:rsid w:val="009E161F"/>
    <w:rsid w:val="009E5795"/>
    <w:rsid w:val="009F02F8"/>
    <w:rsid w:val="00A64455"/>
    <w:rsid w:val="00A7794B"/>
    <w:rsid w:val="00A8591F"/>
    <w:rsid w:val="00A922D9"/>
    <w:rsid w:val="00AC1F0B"/>
    <w:rsid w:val="00AF1CA1"/>
    <w:rsid w:val="00AF1D58"/>
    <w:rsid w:val="00AF76C6"/>
    <w:rsid w:val="00B20D9E"/>
    <w:rsid w:val="00B6666C"/>
    <w:rsid w:val="00B93C63"/>
    <w:rsid w:val="00B970DC"/>
    <w:rsid w:val="00BD1149"/>
    <w:rsid w:val="00BD1D03"/>
    <w:rsid w:val="00BD6AEF"/>
    <w:rsid w:val="00BD729A"/>
    <w:rsid w:val="00BE2805"/>
    <w:rsid w:val="00BE2DCA"/>
    <w:rsid w:val="00BE39FC"/>
    <w:rsid w:val="00C13F64"/>
    <w:rsid w:val="00C152CC"/>
    <w:rsid w:val="00C15854"/>
    <w:rsid w:val="00C17714"/>
    <w:rsid w:val="00C20124"/>
    <w:rsid w:val="00C25ABB"/>
    <w:rsid w:val="00C34900"/>
    <w:rsid w:val="00C35006"/>
    <w:rsid w:val="00C57365"/>
    <w:rsid w:val="00C868E8"/>
    <w:rsid w:val="00CB5ACC"/>
    <w:rsid w:val="00CC1C0C"/>
    <w:rsid w:val="00CC32B9"/>
    <w:rsid w:val="00CD5AEE"/>
    <w:rsid w:val="00CD6879"/>
    <w:rsid w:val="00CE408B"/>
    <w:rsid w:val="00CE5211"/>
    <w:rsid w:val="00CF73A4"/>
    <w:rsid w:val="00D01B2A"/>
    <w:rsid w:val="00D11773"/>
    <w:rsid w:val="00D31D50"/>
    <w:rsid w:val="00D36F25"/>
    <w:rsid w:val="00D440D9"/>
    <w:rsid w:val="00D455C6"/>
    <w:rsid w:val="00D72A68"/>
    <w:rsid w:val="00D81782"/>
    <w:rsid w:val="00D81B2D"/>
    <w:rsid w:val="00D92631"/>
    <w:rsid w:val="00D96DD5"/>
    <w:rsid w:val="00DA330A"/>
    <w:rsid w:val="00DA6914"/>
    <w:rsid w:val="00DA6B0C"/>
    <w:rsid w:val="00DC6A6B"/>
    <w:rsid w:val="00DD1201"/>
    <w:rsid w:val="00DD376E"/>
    <w:rsid w:val="00DE3EDA"/>
    <w:rsid w:val="00DE4E7D"/>
    <w:rsid w:val="00DE6A1E"/>
    <w:rsid w:val="00DE7D1F"/>
    <w:rsid w:val="00DF1B2C"/>
    <w:rsid w:val="00DF4280"/>
    <w:rsid w:val="00E069B7"/>
    <w:rsid w:val="00E11143"/>
    <w:rsid w:val="00E13AAD"/>
    <w:rsid w:val="00E245A7"/>
    <w:rsid w:val="00E42EA0"/>
    <w:rsid w:val="00E53761"/>
    <w:rsid w:val="00E62589"/>
    <w:rsid w:val="00E64500"/>
    <w:rsid w:val="00E64C55"/>
    <w:rsid w:val="00E708A7"/>
    <w:rsid w:val="00E7144C"/>
    <w:rsid w:val="00E74652"/>
    <w:rsid w:val="00E82FFE"/>
    <w:rsid w:val="00E90000"/>
    <w:rsid w:val="00EA733D"/>
    <w:rsid w:val="00EE6A00"/>
    <w:rsid w:val="00F264B2"/>
    <w:rsid w:val="00F52775"/>
    <w:rsid w:val="00F53960"/>
    <w:rsid w:val="00F61934"/>
    <w:rsid w:val="00FD1412"/>
    <w:rsid w:val="00FD19C5"/>
    <w:rsid w:val="00FD527A"/>
    <w:rsid w:val="00FD609B"/>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C53C90EA-272B-40E4-BEFB-FB4C91DE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line="360" w:lineRule="auto"/>
        <w:ind w:firstLine="200"/>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74B0"/>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spacing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spacing w:before="312" w:after="312"/>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styleId="23">
    <w:name w:val="List 2"/>
    <w:basedOn w:val="a"/>
    <w:uiPriority w:val="99"/>
    <w:unhideWhenUsed/>
    <w:rsid w:val="004B7511"/>
    <w:pPr>
      <w:ind w:leftChars="200" w:left="100" w:hangingChars="200" w:hanging="200"/>
      <w:contextualSpacing/>
    </w:pPr>
  </w:style>
  <w:style w:type="paragraph" w:styleId="aff">
    <w:name w:val="caption"/>
    <w:basedOn w:val="a"/>
    <w:next w:val="a"/>
    <w:unhideWhenUsed/>
    <w:qFormat/>
    <w:locked/>
    <w:rsid w:val="004B7511"/>
    <w:rPr>
      <w:rFonts w:asciiTheme="majorHAnsi" w:eastAsia="黑体" w:hAnsiTheme="majorHAnsi" w:cstheme="majorBidi"/>
      <w:sz w:val="20"/>
      <w:szCs w:val="20"/>
    </w:rPr>
  </w:style>
  <w:style w:type="paragraph" w:styleId="aff0">
    <w:name w:val="Body Text First Indent"/>
    <w:basedOn w:val="a9"/>
    <w:link w:val="aff1"/>
    <w:uiPriority w:val="99"/>
    <w:unhideWhenUsed/>
    <w:rsid w:val="004B7511"/>
    <w:pPr>
      <w:adjustRightInd w:val="0"/>
      <w:snapToGrid w:val="0"/>
      <w:spacing w:after="120"/>
      <w:ind w:firstLineChars="100" w:firstLine="420"/>
      <w:jc w:val="left"/>
    </w:pPr>
    <w:rPr>
      <w:rFonts w:ascii="Tahoma" w:eastAsia="微软雅黑" w:hAnsi="Tahoma"/>
      <w:color w:val="auto"/>
      <w:kern w:val="0"/>
      <w:sz w:val="22"/>
      <w:szCs w:val="22"/>
    </w:rPr>
  </w:style>
  <w:style w:type="character" w:customStyle="1" w:styleId="aff1">
    <w:name w:val="正文文本首行缩进 字符"/>
    <w:basedOn w:val="aa"/>
    <w:link w:val="aff0"/>
    <w:uiPriority w:val="99"/>
    <w:rsid w:val="004B7511"/>
    <w:rPr>
      <w:rFonts w:ascii="Tahoma" w:eastAsia="微软雅黑" w:hAnsi="Tahoma" w:cs="Times New Roman"/>
      <w:color w:val="000000"/>
      <w:kern w:val="2"/>
      <w:sz w:val="22"/>
      <w:szCs w:val="22"/>
    </w:rPr>
  </w:style>
  <w:style w:type="paragraph" w:styleId="aff2">
    <w:name w:val="List Paragraph"/>
    <w:basedOn w:val="a"/>
    <w:uiPriority w:val="99"/>
    <w:unhideWhenUsed/>
    <w:rsid w:val="007628F1"/>
    <w:pPr>
      <w:ind w:firstLineChars="200" w:firstLine="420"/>
    </w:pPr>
  </w:style>
  <w:style w:type="paragraph" w:customStyle="1" w:styleId="reader-word-layer">
    <w:name w:val="reader-word-layer"/>
    <w:basedOn w:val="a"/>
    <w:rsid w:val="003F674F"/>
    <w:pPr>
      <w:spacing w:before="100" w:beforeAutospacing="1" w:after="100" w:afterAutospacing="1"/>
    </w:pPr>
    <w:rPr>
      <w:rFonts w:ascii="宋体" w:eastAsia="宋体" w:hAnsi="宋体" w:cs="宋体"/>
      <w:sz w:val="24"/>
      <w:szCs w:val="24"/>
    </w:rPr>
  </w:style>
  <w:style w:type="paragraph" w:styleId="aff3">
    <w:name w:val="Normal (Web)"/>
    <w:basedOn w:val="a"/>
    <w:uiPriority w:val="99"/>
    <w:unhideWhenUsed/>
    <w:rsid w:val="00F61934"/>
    <w:pPr>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E245A7"/>
  </w:style>
  <w:style w:type="paragraph" w:styleId="aff4">
    <w:name w:val="Revision"/>
    <w:hidden/>
    <w:uiPriority w:val="99"/>
    <w:unhideWhenUsed/>
    <w:rsid w:val="002004C3"/>
    <w:rPr>
      <w:rFonts w:ascii="Tahoma" w:eastAsia="微软雅黑"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111868">
      <w:bodyDiv w:val="1"/>
      <w:marLeft w:val="0"/>
      <w:marRight w:val="0"/>
      <w:marTop w:val="0"/>
      <w:marBottom w:val="0"/>
      <w:divBdr>
        <w:top w:val="none" w:sz="0" w:space="0" w:color="auto"/>
        <w:left w:val="none" w:sz="0" w:space="0" w:color="auto"/>
        <w:bottom w:val="none" w:sz="0" w:space="0" w:color="auto"/>
        <w:right w:val="none" w:sz="0" w:space="0" w:color="auto"/>
      </w:divBdr>
    </w:div>
    <w:div w:id="1261990357">
      <w:bodyDiv w:val="1"/>
      <w:marLeft w:val="0"/>
      <w:marRight w:val="0"/>
      <w:marTop w:val="0"/>
      <w:marBottom w:val="0"/>
      <w:divBdr>
        <w:top w:val="none" w:sz="0" w:space="0" w:color="auto"/>
        <w:left w:val="none" w:sz="0" w:space="0" w:color="auto"/>
        <w:bottom w:val="none" w:sz="0" w:space="0" w:color="auto"/>
        <w:right w:val="none" w:sz="0" w:space="0" w:color="auto"/>
      </w:divBdr>
      <w:divsChild>
        <w:div w:id="35045306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1.jpe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theme" Target="theme/theme1.xml"/><Relationship Id="rId10" Type="http://schemas.openxmlformats.org/officeDocument/2006/relationships/hyperlink" Target="http://kygl.xtu.edu.cn/business/project/projectView.do?actionType=view&amp;pageModeId=view&amp;bean.id=2c987f8957b12c3f0157f59f67315704" TargetMode="Externa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hyperlink" Target="http://kygl.xtu.edu.cn/business/project/projectView.do?actionType=view&amp;pageModeId=view&amp;bean.id=2c987f8957b12c3f0157f59f88396a1b"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AA6E21-5FE7-42C8-B967-C2F1D6601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1037</Words>
  <Characters>5915</Characters>
  <Application>Microsoft Office Word</Application>
  <DocSecurity>0</DocSecurity>
  <Lines>49</Lines>
  <Paragraphs>13</Paragraphs>
  <ScaleCrop>false</ScaleCrop>
  <Company>china</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2018-03-20T09:41:00Z</dcterms:created>
  <dcterms:modified xsi:type="dcterms:W3CDTF">2020-03-16T07:56:00Z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