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68A4" w:rsidRDefault="00A52FDE" w:rsidP="003E2568">
      <w:pPr>
        <w:pStyle w:val="3"/>
        <w:spacing w:line="480" w:lineRule="auto"/>
      </w:pPr>
      <w:bookmarkStart w:id="0" w:name="_第八届大学生研究性学习和创新性实验计划项目申__报__表"/>
      <w:bookmarkEnd w:id="0"/>
      <w:r w:rsidRPr="003E2568">
        <w:rPr>
          <w:rFonts w:hint="eastAsia"/>
          <w:spacing w:val="-4"/>
        </w:rPr>
        <w:t>第十一届大学生研究性学习和创新性实验计划项</w:t>
      </w:r>
      <w:r>
        <w:rPr>
          <w:rFonts w:hint="eastAsia"/>
        </w:rPr>
        <w:t>目申报表</w:t>
      </w:r>
    </w:p>
    <w:p w:rsidR="003E2568" w:rsidRPr="003E2568" w:rsidRDefault="003E2568" w:rsidP="003E2568"/>
    <w:p w:rsidR="009168A4" w:rsidRDefault="009168A4"/>
    <w:tbl>
      <w:tblPr>
        <w:tblStyle w:val="afd"/>
        <w:tblW w:w="9854" w:type="dxa"/>
        <w:tblLayout w:type="fixed"/>
        <w:tblLook w:val="04A0" w:firstRow="1" w:lastRow="0" w:firstColumn="1" w:lastColumn="0" w:noHBand="0" w:noVBand="1"/>
      </w:tblPr>
      <w:tblGrid>
        <w:gridCol w:w="4927"/>
        <w:gridCol w:w="4927"/>
      </w:tblGrid>
      <w:tr w:rsidR="009168A4">
        <w:tc>
          <w:tcPr>
            <w:tcW w:w="4927" w:type="dxa"/>
          </w:tcPr>
          <w:p w:rsidR="009168A4" w:rsidRDefault="00A52FDE">
            <w:r>
              <w:rPr>
                <w:rFonts w:hint="eastAsia"/>
              </w:rPr>
              <w:t>项目名称</w:t>
            </w:r>
          </w:p>
        </w:tc>
        <w:tc>
          <w:tcPr>
            <w:tcW w:w="4927" w:type="dxa"/>
          </w:tcPr>
          <w:p w:rsidR="009168A4" w:rsidRDefault="00A52FDE">
            <w:r>
              <w:rPr>
                <w:rFonts w:hint="eastAsia"/>
              </w:rPr>
              <w:t>基于装甲小车发射系统的优化研究</w:t>
            </w:r>
          </w:p>
        </w:tc>
      </w:tr>
      <w:tr w:rsidR="009168A4">
        <w:tc>
          <w:tcPr>
            <w:tcW w:w="4927" w:type="dxa"/>
          </w:tcPr>
          <w:p w:rsidR="009168A4" w:rsidRDefault="00A52FDE">
            <w:r>
              <w:rPr>
                <w:rFonts w:hint="eastAsia"/>
              </w:rPr>
              <w:t>项目类别</w:t>
            </w:r>
          </w:p>
        </w:tc>
        <w:tc>
          <w:tcPr>
            <w:tcW w:w="4927" w:type="dxa"/>
          </w:tcPr>
          <w:p w:rsidR="009168A4" w:rsidRDefault="00A52FDE">
            <w:r>
              <w:rPr>
                <w:rFonts w:hint="eastAsia"/>
              </w:rPr>
              <w:t>创新训练项目</w:t>
            </w:r>
            <w:r>
              <w:rPr>
                <w:rFonts w:ascii="MS UI Gothic" w:eastAsia="MS UI Gothic" w:hAnsi="MS UI Gothic" w:cs="MS UI Gothic" w:hint="eastAsia"/>
                <w:sz w:val="28"/>
                <w:szCs w:val="28"/>
              </w:rPr>
              <w:t>☑</w:t>
            </w:r>
            <w:r>
              <w:rPr>
                <w:rFonts w:eastAsia="楷体_GB2312"/>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168A4">
        <w:tc>
          <w:tcPr>
            <w:tcW w:w="4927" w:type="dxa"/>
          </w:tcPr>
          <w:p w:rsidR="009168A4" w:rsidRDefault="00A52FDE">
            <w:r>
              <w:rPr>
                <w:rFonts w:hint="eastAsia"/>
              </w:rPr>
              <w:t>项目科类</w:t>
            </w:r>
          </w:p>
        </w:tc>
        <w:tc>
          <w:tcPr>
            <w:tcW w:w="4927" w:type="dxa"/>
          </w:tcPr>
          <w:p w:rsidR="009168A4" w:rsidRDefault="00A52FDE">
            <w:r>
              <w:rPr>
                <w:rFonts w:hint="eastAsia"/>
              </w:rPr>
              <w:t>文科类</w:t>
            </w:r>
            <w:r>
              <w:rPr>
                <w:rFonts w:eastAsia="楷体_GB2312"/>
                <w:sz w:val="44"/>
                <w:szCs w:val="44"/>
              </w:rPr>
              <w:t xml:space="preserve">□ </w:t>
            </w:r>
            <w:r>
              <w:rPr>
                <w:rFonts w:ascii="微软雅黑" w:hAnsi="微软雅黑" w:cs="微软雅黑" w:hint="eastAsia"/>
              </w:rPr>
              <w:t>理科类</w:t>
            </w:r>
            <w:r>
              <w:rPr>
                <w:rFonts w:ascii="MS UI Gothic" w:eastAsia="MS UI Gothic" w:hAnsi="MS UI Gothic" w:cs="MS UI Gothic" w:hint="eastAsia"/>
                <w:sz w:val="28"/>
                <w:szCs w:val="28"/>
              </w:rPr>
              <w:t>☑</w:t>
            </w:r>
          </w:p>
        </w:tc>
      </w:tr>
      <w:tr w:rsidR="009168A4">
        <w:trPr>
          <w:trHeight w:val="1026"/>
        </w:trPr>
        <w:tc>
          <w:tcPr>
            <w:tcW w:w="4927" w:type="dxa"/>
          </w:tcPr>
          <w:p w:rsidR="009168A4" w:rsidRDefault="00A52FDE">
            <w:r>
              <w:rPr>
                <w:rFonts w:hint="eastAsia"/>
              </w:rPr>
              <w:t>项目级别</w:t>
            </w:r>
          </w:p>
        </w:tc>
        <w:tc>
          <w:tcPr>
            <w:tcW w:w="4927" w:type="dxa"/>
          </w:tcPr>
          <w:p w:rsidR="009168A4" w:rsidRDefault="00A52FDE">
            <w:pPr>
              <w:rPr>
                <w:rFonts w:eastAsia="楷体_GB2312"/>
                <w:sz w:val="44"/>
                <w:szCs w:val="44"/>
              </w:rPr>
            </w:pPr>
            <w:r>
              <w:rPr>
                <w:rFonts w:hint="eastAsia"/>
              </w:rPr>
              <w:t>省部级</w:t>
            </w:r>
            <w:r>
              <w:rPr>
                <w:rFonts w:ascii="MS UI Gothic" w:eastAsia="MS UI Gothic" w:hAnsi="MS UI Gothic" w:cs="MS UI Gothic" w:hint="eastAsia"/>
                <w:sz w:val="28"/>
                <w:szCs w:val="28"/>
              </w:rPr>
              <w:t>☑</w:t>
            </w:r>
            <w:r>
              <w:rPr>
                <w:rFonts w:eastAsia="楷体_GB2312"/>
                <w:sz w:val="44"/>
                <w:szCs w:val="44"/>
              </w:rPr>
              <w:t xml:space="preserve"> </w:t>
            </w:r>
            <w:r>
              <w:rPr>
                <w:rFonts w:ascii="微软雅黑" w:hAnsi="微软雅黑" w:cs="微软雅黑" w:hint="eastAsia"/>
              </w:rPr>
              <w:t>，如省部级淘汰是否申请转校级</w:t>
            </w:r>
            <w:r>
              <w:rPr>
                <w:rFonts w:ascii="MS UI Gothic" w:eastAsia="MS UI Gothic" w:hAnsi="MS UI Gothic" w:cs="MS UI Gothic" w:hint="eastAsia"/>
                <w:sz w:val="28"/>
                <w:szCs w:val="28"/>
              </w:rPr>
              <w:t>☑</w:t>
            </w:r>
          </w:p>
          <w:p w:rsidR="009168A4" w:rsidRDefault="00A52FDE">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168A4">
        <w:tc>
          <w:tcPr>
            <w:tcW w:w="4927" w:type="dxa"/>
          </w:tcPr>
          <w:p w:rsidR="009168A4" w:rsidRDefault="00A52FDE">
            <w:r>
              <w:rPr>
                <w:rFonts w:hint="eastAsia"/>
              </w:rPr>
              <w:t>项目主持人</w:t>
            </w:r>
          </w:p>
        </w:tc>
        <w:tc>
          <w:tcPr>
            <w:tcW w:w="4927" w:type="dxa"/>
          </w:tcPr>
          <w:p w:rsidR="009168A4" w:rsidRDefault="00A52FDE">
            <w:r>
              <w:rPr>
                <w:rFonts w:hint="eastAsia"/>
              </w:rPr>
              <w:t>舒彬</w:t>
            </w:r>
          </w:p>
        </w:tc>
      </w:tr>
      <w:tr w:rsidR="009168A4">
        <w:tc>
          <w:tcPr>
            <w:tcW w:w="4927" w:type="dxa"/>
          </w:tcPr>
          <w:p w:rsidR="009168A4" w:rsidRDefault="00A52FDE">
            <w:r>
              <w:rPr>
                <w:rFonts w:hint="eastAsia"/>
              </w:rPr>
              <w:t>学生所在学院</w:t>
            </w:r>
          </w:p>
        </w:tc>
        <w:tc>
          <w:tcPr>
            <w:tcW w:w="4927" w:type="dxa"/>
          </w:tcPr>
          <w:p w:rsidR="009168A4" w:rsidRDefault="00A52FDE">
            <w:r>
              <w:rPr>
                <w:rFonts w:hint="eastAsia"/>
              </w:rPr>
              <w:t>机械工程学院</w:t>
            </w:r>
          </w:p>
        </w:tc>
      </w:tr>
      <w:tr w:rsidR="009168A4">
        <w:tc>
          <w:tcPr>
            <w:tcW w:w="4927" w:type="dxa"/>
          </w:tcPr>
          <w:p w:rsidR="009168A4" w:rsidRDefault="009168A4">
            <w:bookmarkStart w:id="1" w:name="_GoBack"/>
            <w:bookmarkEnd w:id="1"/>
          </w:p>
        </w:tc>
        <w:tc>
          <w:tcPr>
            <w:tcW w:w="4927" w:type="dxa"/>
          </w:tcPr>
          <w:p w:rsidR="009168A4" w:rsidRDefault="009168A4"/>
        </w:tc>
      </w:tr>
      <w:tr w:rsidR="009168A4">
        <w:tc>
          <w:tcPr>
            <w:tcW w:w="4927" w:type="dxa"/>
          </w:tcPr>
          <w:p w:rsidR="009168A4" w:rsidRDefault="009168A4"/>
        </w:tc>
        <w:tc>
          <w:tcPr>
            <w:tcW w:w="4927" w:type="dxa"/>
          </w:tcPr>
          <w:p w:rsidR="009168A4" w:rsidRDefault="009168A4"/>
        </w:tc>
      </w:tr>
      <w:tr w:rsidR="009168A4">
        <w:tc>
          <w:tcPr>
            <w:tcW w:w="4927" w:type="dxa"/>
          </w:tcPr>
          <w:p w:rsidR="009168A4" w:rsidRDefault="00A52FDE">
            <w:r>
              <w:rPr>
                <w:rFonts w:hint="eastAsia"/>
              </w:rPr>
              <w:t>指导老师</w:t>
            </w:r>
          </w:p>
        </w:tc>
        <w:tc>
          <w:tcPr>
            <w:tcW w:w="4927" w:type="dxa"/>
          </w:tcPr>
          <w:p w:rsidR="009168A4" w:rsidRDefault="00C1242D">
            <w:r>
              <w:rPr>
                <w:rFonts w:hint="eastAsia"/>
              </w:rPr>
              <w:t>张勇</w:t>
            </w:r>
          </w:p>
        </w:tc>
      </w:tr>
      <w:tr w:rsidR="009168A4">
        <w:tc>
          <w:tcPr>
            <w:tcW w:w="4927" w:type="dxa"/>
          </w:tcPr>
          <w:p w:rsidR="009168A4" w:rsidRDefault="00A52FDE">
            <w:r>
              <w:rPr>
                <w:rFonts w:hint="eastAsia"/>
              </w:rPr>
              <w:t>填表日期</w:t>
            </w:r>
          </w:p>
        </w:tc>
        <w:tc>
          <w:tcPr>
            <w:tcW w:w="4927" w:type="dxa"/>
          </w:tcPr>
          <w:p w:rsidR="009168A4" w:rsidRDefault="00A52FDE">
            <w:r>
              <w:rPr>
                <w:rFonts w:hint="eastAsia"/>
              </w:rPr>
              <w:t>2018.3.9</w:t>
            </w:r>
          </w:p>
        </w:tc>
      </w:tr>
    </w:tbl>
    <w:p w:rsidR="009168A4" w:rsidRDefault="009168A4"/>
    <w:p w:rsidR="009168A4" w:rsidRDefault="009168A4"/>
    <w:p w:rsidR="009168A4" w:rsidRDefault="009168A4">
      <w:pPr>
        <w:jc w:val="center"/>
        <w:rPr>
          <w:b/>
          <w:sz w:val="28"/>
        </w:rPr>
      </w:pPr>
    </w:p>
    <w:p w:rsidR="003E2568" w:rsidRDefault="003E2568">
      <w:pPr>
        <w:jc w:val="center"/>
        <w:rPr>
          <w:b/>
          <w:sz w:val="28"/>
        </w:rPr>
      </w:pPr>
    </w:p>
    <w:p w:rsidR="009168A4" w:rsidRDefault="009168A4">
      <w:pPr>
        <w:jc w:val="center"/>
        <w:rPr>
          <w:b/>
          <w:sz w:val="28"/>
        </w:rPr>
      </w:pPr>
    </w:p>
    <w:p w:rsidR="009168A4" w:rsidRDefault="00A52FDE">
      <w:pPr>
        <w:jc w:val="center"/>
        <w:rPr>
          <w:b/>
          <w:sz w:val="28"/>
        </w:rPr>
      </w:pPr>
      <w:r>
        <w:rPr>
          <w:rFonts w:hint="eastAsia"/>
          <w:b/>
          <w:sz w:val="28"/>
        </w:rPr>
        <w:t>湘潭大学教务处制</w:t>
      </w:r>
    </w:p>
    <w:p w:rsidR="009168A4" w:rsidRDefault="00A52FDE">
      <w:pPr>
        <w:rPr>
          <w:rFonts w:eastAsia="仿宋_GB2312"/>
        </w:rPr>
      </w:pPr>
      <w:r>
        <w:rPr>
          <w:rFonts w:eastAsia="仿宋_GB2312"/>
        </w:rPr>
        <w:br w:type="page"/>
      </w:r>
    </w:p>
    <w:p w:rsidR="009168A4" w:rsidRDefault="009168A4">
      <w:pPr>
        <w:rPr>
          <w:rFonts w:eastAsia="仿宋_GB2312"/>
        </w:rPr>
      </w:pPr>
    </w:p>
    <w:p w:rsidR="009168A4" w:rsidRDefault="00A52FDE">
      <w:pPr>
        <w:jc w:val="center"/>
        <w:rPr>
          <w:rFonts w:eastAsia="黑体"/>
          <w:spacing w:val="32"/>
          <w:sz w:val="36"/>
        </w:rPr>
      </w:pPr>
      <w:r>
        <w:rPr>
          <w:rFonts w:eastAsia="黑体" w:hint="eastAsia"/>
          <w:spacing w:val="32"/>
          <w:sz w:val="36"/>
        </w:rPr>
        <w:t>填　写　说　明</w:t>
      </w:r>
    </w:p>
    <w:p w:rsidR="009168A4" w:rsidRDefault="009168A4">
      <w:pPr>
        <w:jc w:val="center"/>
        <w:rPr>
          <w:rFonts w:eastAsia="黑体"/>
          <w:sz w:val="36"/>
        </w:rPr>
      </w:pPr>
    </w:p>
    <w:p w:rsidR="009168A4" w:rsidRDefault="00A52FDE">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168A4" w:rsidRDefault="00A52FDE">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168A4" w:rsidRDefault="00A52FDE">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168A4" w:rsidRDefault="00A52FDE">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168A4" w:rsidRDefault="00A52FDE">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168A4" w:rsidRDefault="00A52FDE">
      <w:pPr>
        <w:spacing w:line="540" w:lineRule="exact"/>
        <w:ind w:firstLineChars="200" w:firstLine="560"/>
        <w:rPr>
          <w:rFonts w:eastAsia="仿宋_GB2312"/>
          <w:sz w:val="28"/>
        </w:rPr>
      </w:pPr>
      <w:r>
        <w:rPr>
          <w:rFonts w:eastAsia="仿宋_GB2312" w:hint="eastAsia"/>
          <w:sz w:val="28"/>
        </w:rPr>
        <w:t>五、本页不装订。</w:t>
      </w:r>
    </w:p>
    <w:p w:rsidR="009168A4" w:rsidRDefault="00A52FDE">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725"/>
        <w:gridCol w:w="709"/>
        <w:gridCol w:w="1417"/>
        <w:gridCol w:w="1422"/>
      </w:tblGrid>
      <w:tr w:rsidR="009168A4">
        <w:trPr>
          <w:trHeight w:val="630"/>
          <w:jc w:val="center"/>
        </w:trPr>
        <w:tc>
          <w:tcPr>
            <w:tcW w:w="9366" w:type="dxa"/>
            <w:gridSpan w:val="8"/>
            <w:vAlign w:val="center"/>
          </w:tcPr>
          <w:p w:rsidR="009168A4" w:rsidRDefault="00A52FDE">
            <w:pPr>
              <w:ind w:left="180"/>
              <w:rPr>
                <w:rFonts w:eastAsia="楷体_GB2312"/>
                <w:sz w:val="28"/>
                <w:szCs w:val="28"/>
              </w:rPr>
            </w:pPr>
            <w:r>
              <w:rPr>
                <w:rFonts w:eastAsia="楷体_GB2312" w:hint="eastAsia"/>
                <w:sz w:val="28"/>
                <w:szCs w:val="28"/>
              </w:rPr>
              <w:lastRenderedPageBreak/>
              <w:t>项目名称：</w:t>
            </w:r>
            <w:r w:rsidR="003E2568" w:rsidRPr="003E2568">
              <w:rPr>
                <w:rFonts w:ascii="仿宋" w:eastAsia="仿宋" w:hAnsi="仿宋" w:hint="eastAsia"/>
                <w:sz w:val="28"/>
                <w:szCs w:val="28"/>
              </w:rPr>
              <w:t>基于装甲小车发射系统的优化研究</w:t>
            </w:r>
          </w:p>
        </w:tc>
      </w:tr>
      <w:tr w:rsidR="009168A4" w:rsidTr="003E2568">
        <w:trPr>
          <w:trHeight w:hRule="exact" w:val="454"/>
          <w:jc w:val="center"/>
        </w:trPr>
        <w:tc>
          <w:tcPr>
            <w:tcW w:w="1613" w:type="dxa"/>
            <w:vAlign w:val="center"/>
          </w:tcPr>
          <w:p w:rsidR="009168A4" w:rsidRDefault="00A52FDE">
            <w:pPr>
              <w:spacing w:line="400" w:lineRule="exact"/>
              <w:ind w:left="180"/>
              <w:rPr>
                <w:rFonts w:eastAsia="楷体_GB2312"/>
                <w:sz w:val="28"/>
                <w:szCs w:val="28"/>
              </w:rPr>
            </w:pPr>
            <w:r>
              <w:rPr>
                <w:rFonts w:eastAsia="楷体_GB2312" w:hint="eastAsia"/>
                <w:sz w:val="28"/>
                <w:szCs w:val="28"/>
              </w:rPr>
              <w:t>学生姓名</w:t>
            </w:r>
          </w:p>
        </w:tc>
        <w:tc>
          <w:tcPr>
            <w:tcW w:w="1803" w:type="dxa"/>
            <w:gridSpan w:val="2"/>
            <w:vAlign w:val="center"/>
          </w:tcPr>
          <w:p w:rsidR="009168A4" w:rsidRDefault="00A52FDE">
            <w:pPr>
              <w:spacing w:line="400" w:lineRule="exact"/>
              <w:jc w:val="center"/>
              <w:rPr>
                <w:rFonts w:eastAsia="楷体_GB2312"/>
                <w:sz w:val="28"/>
                <w:szCs w:val="28"/>
              </w:rPr>
            </w:pPr>
            <w:r>
              <w:rPr>
                <w:rFonts w:eastAsia="楷体_GB2312" w:hint="eastAsia"/>
                <w:sz w:val="28"/>
                <w:szCs w:val="28"/>
              </w:rPr>
              <w:t>学号</w:t>
            </w:r>
          </w:p>
        </w:tc>
        <w:tc>
          <w:tcPr>
            <w:tcW w:w="2402" w:type="dxa"/>
            <w:gridSpan w:val="2"/>
            <w:vAlign w:val="center"/>
          </w:tcPr>
          <w:p w:rsidR="009168A4" w:rsidRDefault="00A52FDE">
            <w:pPr>
              <w:spacing w:line="400" w:lineRule="exact"/>
              <w:jc w:val="center"/>
              <w:rPr>
                <w:rFonts w:eastAsia="楷体_GB2312"/>
                <w:sz w:val="28"/>
                <w:szCs w:val="28"/>
              </w:rPr>
            </w:pPr>
            <w:r>
              <w:rPr>
                <w:rFonts w:eastAsia="楷体_GB2312" w:hint="eastAsia"/>
                <w:sz w:val="28"/>
                <w:szCs w:val="28"/>
              </w:rPr>
              <w:t>专业名称</w:t>
            </w:r>
          </w:p>
        </w:tc>
        <w:tc>
          <w:tcPr>
            <w:tcW w:w="709" w:type="dxa"/>
            <w:vAlign w:val="center"/>
          </w:tcPr>
          <w:p w:rsidR="009168A4" w:rsidRDefault="00A52FDE">
            <w:pPr>
              <w:spacing w:line="400" w:lineRule="exact"/>
              <w:jc w:val="center"/>
              <w:rPr>
                <w:rFonts w:eastAsia="楷体_GB2312"/>
                <w:sz w:val="28"/>
                <w:szCs w:val="28"/>
              </w:rPr>
            </w:pPr>
            <w:r>
              <w:rPr>
                <w:rFonts w:eastAsia="楷体_GB2312" w:hint="eastAsia"/>
                <w:sz w:val="28"/>
                <w:szCs w:val="28"/>
              </w:rPr>
              <w:t>性别</w:t>
            </w:r>
          </w:p>
        </w:tc>
        <w:tc>
          <w:tcPr>
            <w:tcW w:w="1417" w:type="dxa"/>
            <w:vAlign w:val="center"/>
          </w:tcPr>
          <w:p w:rsidR="009168A4" w:rsidRDefault="00A52FDE">
            <w:pPr>
              <w:spacing w:line="400" w:lineRule="exact"/>
              <w:jc w:val="center"/>
              <w:rPr>
                <w:rFonts w:eastAsia="楷体_GB2312"/>
                <w:sz w:val="28"/>
                <w:szCs w:val="28"/>
              </w:rPr>
            </w:pPr>
            <w:r>
              <w:rPr>
                <w:rFonts w:eastAsia="楷体_GB2312" w:hint="eastAsia"/>
                <w:sz w:val="28"/>
                <w:szCs w:val="28"/>
              </w:rPr>
              <w:t>入学年份</w:t>
            </w:r>
          </w:p>
        </w:tc>
        <w:tc>
          <w:tcPr>
            <w:tcW w:w="1422" w:type="dxa"/>
            <w:vAlign w:val="center"/>
          </w:tcPr>
          <w:p w:rsidR="009168A4" w:rsidRDefault="00A52FDE">
            <w:pPr>
              <w:spacing w:line="400" w:lineRule="exact"/>
              <w:jc w:val="center"/>
              <w:rPr>
                <w:rFonts w:eastAsia="楷体_GB2312"/>
                <w:sz w:val="28"/>
                <w:szCs w:val="28"/>
              </w:rPr>
            </w:pPr>
            <w:r>
              <w:rPr>
                <w:rFonts w:eastAsia="楷体_GB2312" w:hint="eastAsia"/>
                <w:sz w:val="28"/>
                <w:szCs w:val="28"/>
              </w:rPr>
              <w:t>签名</w:t>
            </w:r>
          </w:p>
        </w:tc>
      </w:tr>
      <w:tr w:rsidR="009168A4" w:rsidTr="003E2568">
        <w:trPr>
          <w:trHeight w:hRule="exact" w:val="454"/>
          <w:jc w:val="center"/>
        </w:trPr>
        <w:tc>
          <w:tcPr>
            <w:tcW w:w="1613" w:type="dxa"/>
            <w:vAlign w:val="center"/>
          </w:tcPr>
          <w:p w:rsidR="009168A4" w:rsidRDefault="00A52FDE">
            <w:pPr>
              <w:spacing w:line="400" w:lineRule="exact"/>
              <w:ind w:left="180"/>
              <w:jc w:val="center"/>
              <w:rPr>
                <w:rFonts w:ascii="仿宋" w:eastAsia="仿宋" w:hAnsi="仿宋"/>
                <w:sz w:val="24"/>
                <w:szCs w:val="24"/>
              </w:rPr>
            </w:pPr>
            <w:r>
              <w:rPr>
                <w:rFonts w:ascii="仿宋" w:eastAsia="仿宋" w:hAnsi="仿宋" w:hint="eastAsia"/>
                <w:sz w:val="24"/>
                <w:szCs w:val="24"/>
              </w:rPr>
              <w:t>舒</w:t>
            </w:r>
            <w:r w:rsidR="003E2568">
              <w:rPr>
                <w:rFonts w:ascii="仿宋" w:eastAsia="仿宋" w:hAnsi="仿宋" w:hint="eastAsia"/>
                <w:sz w:val="24"/>
                <w:szCs w:val="24"/>
              </w:rPr>
              <w:t xml:space="preserve"> </w:t>
            </w:r>
            <w:r>
              <w:rPr>
                <w:rFonts w:ascii="仿宋" w:eastAsia="仿宋" w:hAnsi="仿宋" w:hint="eastAsia"/>
                <w:sz w:val="24"/>
                <w:szCs w:val="24"/>
              </w:rPr>
              <w:t>彬</w:t>
            </w:r>
          </w:p>
        </w:tc>
        <w:tc>
          <w:tcPr>
            <w:tcW w:w="1803" w:type="dxa"/>
            <w:gridSpan w:val="2"/>
            <w:vAlign w:val="center"/>
          </w:tcPr>
          <w:p w:rsidR="009168A4" w:rsidRDefault="00A52FDE">
            <w:pPr>
              <w:spacing w:line="400" w:lineRule="exact"/>
              <w:jc w:val="center"/>
              <w:rPr>
                <w:rFonts w:ascii="仿宋" w:eastAsia="仿宋" w:hAnsi="仿宋"/>
                <w:sz w:val="24"/>
                <w:szCs w:val="24"/>
              </w:rPr>
            </w:pPr>
            <w:r>
              <w:rPr>
                <w:rFonts w:ascii="仿宋" w:eastAsia="仿宋" w:hAnsi="仿宋" w:hint="eastAsia"/>
                <w:sz w:val="24"/>
                <w:szCs w:val="24"/>
              </w:rPr>
              <w:t>2016500316</w:t>
            </w:r>
          </w:p>
        </w:tc>
        <w:tc>
          <w:tcPr>
            <w:tcW w:w="2402" w:type="dxa"/>
            <w:gridSpan w:val="2"/>
            <w:vAlign w:val="center"/>
          </w:tcPr>
          <w:p w:rsidR="009168A4" w:rsidRDefault="00A52FDE">
            <w:pPr>
              <w:spacing w:line="400" w:lineRule="exact"/>
              <w:jc w:val="center"/>
              <w:rPr>
                <w:rFonts w:ascii="仿宋" w:eastAsia="仿宋" w:hAnsi="仿宋"/>
                <w:sz w:val="24"/>
                <w:szCs w:val="24"/>
              </w:rPr>
            </w:pPr>
            <w:r>
              <w:rPr>
                <w:rFonts w:ascii="仿宋" w:eastAsia="仿宋" w:hAnsi="仿宋" w:hint="eastAsia"/>
                <w:sz w:val="24"/>
                <w:szCs w:val="24"/>
              </w:rPr>
              <w:t>机械设计及其</w:t>
            </w:r>
            <w:r w:rsidR="003E2568">
              <w:rPr>
                <w:rFonts w:ascii="仿宋" w:eastAsia="仿宋" w:hAnsi="仿宋" w:hint="eastAsia"/>
                <w:sz w:val="24"/>
                <w:szCs w:val="24"/>
              </w:rPr>
              <w:t>自动化</w:t>
            </w:r>
            <w:r>
              <w:rPr>
                <w:rFonts w:ascii="仿宋" w:eastAsia="仿宋" w:hAnsi="仿宋" w:hint="eastAsia"/>
                <w:sz w:val="24"/>
                <w:szCs w:val="24"/>
              </w:rPr>
              <w:t>化</w:t>
            </w:r>
          </w:p>
        </w:tc>
        <w:tc>
          <w:tcPr>
            <w:tcW w:w="709" w:type="dxa"/>
            <w:vAlign w:val="center"/>
          </w:tcPr>
          <w:p w:rsidR="009168A4" w:rsidRDefault="00A52FDE">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17" w:type="dxa"/>
            <w:vAlign w:val="center"/>
          </w:tcPr>
          <w:p w:rsidR="009168A4" w:rsidRDefault="00A52FDE">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422" w:type="dxa"/>
            <w:vAlign w:val="center"/>
          </w:tcPr>
          <w:p w:rsidR="009168A4" w:rsidRDefault="009168A4">
            <w:pPr>
              <w:spacing w:line="400" w:lineRule="exact"/>
              <w:jc w:val="center"/>
              <w:rPr>
                <w:rFonts w:eastAsia="楷体_GB2312"/>
                <w:sz w:val="28"/>
                <w:szCs w:val="28"/>
              </w:rPr>
            </w:pPr>
          </w:p>
        </w:tc>
      </w:tr>
      <w:tr w:rsidR="009168A4" w:rsidTr="003E2568">
        <w:trPr>
          <w:trHeight w:hRule="exact" w:val="454"/>
          <w:jc w:val="center"/>
        </w:trPr>
        <w:tc>
          <w:tcPr>
            <w:tcW w:w="1613" w:type="dxa"/>
            <w:vAlign w:val="center"/>
          </w:tcPr>
          <w:p w:rsidR="009168A4" w:rsidRDefault="00A52FDE">
            <w:pPr>
              <w:spacing w:line="400" w:lineRule="exact"/>
              <w:ind w:left="180" w:firstLineChars="100" w:firstLine="240"/>
              <w:jc w:val="both"/>
              <w:rPr>
                <w:rFonts w:ascii="仿宋" w:eastAsia="仿宋" w:hAnsi="仿宋"/>
                <w:sz w:val="24"/>
                <w:szCs w:val="24"/>
              </w:rPr>
            </w:pPr>
            <w:r>
              <w:rPr>
                <w:rFonts w:ascii="仿宋" w:eastAsia="仿宋" w:hAnsi="仿宋" w:hint="eastAsia"/>
                <w:sz w:val="24"/>
                <w:szCs w:val="24"/>
              </w:rPr>
              <w:t>侯旭阳</w:t>
            </w:r>
          </w:p>
        </w:tc>
        <w:tc>
          <w:tcPr>
            <w:tcW w:w="1803" w:type="dxa"/>
            <w:gridSpan w:val="2"/>
            <w:vAlign w:val="center"/>
          </w:tcPr>
          <w:p w:rsidR="009168A4" w:rsidRDefault="00A52FDE">
            <w:pPr>
              <w:spacing w:line="400" w:lineRule="exact"/>
              <w:jc w:val="center"/>
              <w:rPr>
                <w:rFonts w:ascii="仿宋" w:eastAsia="仿宋" w:hAnsi="仿宋"/>
                <w:sz w:val="24"/>
                <w:szCs w:val="24"/>
              </w:rPr>
            </w:pPr>
            <w:r>
              <w:rPr>
                <w:rFonts w:ascii="仿宋" w:eastAsia="仿宋" w:hAnsi="仿宋" w:hint="eastAsia"/>
                <w:sz w:val="24"/>
                <w:szCs w:val="24"/>
              </w:rPr>
              <w:t>2015550406</w:t>
            </w:r>
          </w:p>
        </w:tc>
        <w:tc>
          <w:tcPr>
            <w:tcW w:w="2402" w:type="dxa"/>
            <w:gridSpan w:val="2"/>
            <w:vAlign w:val="center"/>
          </w:tcPr>
          <w:p w:rsidR="009168A4" w:rsidRDefault="003E2568">
            <w:pPr>
              <w:spacing w:line="400" w:lineRule="exact"/>
              <w:jc w:val="center"/>
              <w:rPr>
                <w:rFonts w:ascii="仿宋" w:eastAsia="仿宋" w:hAnsi="仿宋"/>
                <w:sz w:val="24"/>
                <w:szCs w:val="24"/>
              </w:rPr>
            </w:pPr>
            <w:r>
              <w:rPr>
                <w:rFonts w:ascii="仿宋" w:eastAsia="仿宋" w:hAnsi="仿宋" w:hint="eastAsia"/>
                <w:sz w:val="24"/>
                <w:szCs w:val="24"/>
              </w:rPr>
              <w:t>机械设计及其自动化</w:t>
            </w:r>
          </w:p>
        </w:tc>
        <w:tc>
          <w:tcPr>
            <w:tcW w:w="709" w:type="dxa"/>
            <w:vAlign w:val="center"/>
          </w:tcPr>
          <w:p w:rsidR="009168A4" w:rsidRDefault="00A52FDE">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17" w:type="dxa"/>
            <w:vAlign w:val="center"/>
          </w:tcPr>
          <w:p w:rsidR="009168A4" w:rsidRDefault="00A52FDE">
            <w:pPr>
              <w:spacing w:line="400" w:lineRule="exact"/>
              <w:jc w:val="center"/>
              <w:rPr>
                <w:rFonts w:ascii="仿宋" w:eastAsia="仿宋" w:hAnsi="仿宋"/>
                <w:sz w:val="24"/>
                <w:szCs w:val="24"/>
              </w:rPr>
            </w:pPr>
            <w:r>
              <w:rPr>
                <w:rFonts w:ascii="仿宋" w:eastAsia="仿宋" w:hAnsi="仿宋" w:hint="eastAsia"/>
                <w:sz w:val="24"/>
                <w:szCs w:val="24"/>
              </w:rPr>
              <w:t>2015</w:t>
            </w:r>
          </w:p>
        </w:tc>
        <w:tc>
          <w:tcPr>
            <w:tcW w:w="1422" w:type="dxa"/>
            <w:vAlign w:val="center"/>
          </w:tcPr>
          <w:p w:rsidR="009168A4" w:rsidRDefault="009168A4">
            <w:pPr>
              <w:spacing w:line="400" w:lineRule="exact"/>
              <w:jc w:val="center"/>
              <w:rPr>
                <w:rFonts w:eastAsia="楷体_GB2312"/>
                <w:sz w:val="28"/>
                <w:szCs w:val="28"/>
              </w:rPr>
            </w:pPr>
          </w:p>
        </w:tc>
      </w:tr>
      <w:tr w:rsidR="009168A4" w:rsidTr="003E2568">
        <w:trPr>
          <w:trHeight w:hRule="exact" w:val="454"/>
          <w:jc w:val="center"/>
        </w:trPr>
        <w:tc>
          <w:tcPr>
            <w:tcW w:w="1613" w:type="dxa"/>
            <w:vAlign w:val="center"/>
          </w:tcPr>
          <w:p w:rsidR="009168A4" w:rsidRDefault="009168A4">
            <w:pPr>
              <w:spacing w:line="400" w:lineRule="exact"/>
              <w:ind w:left="180"/>
              <w:jc w:val="center"/>
              <w:rPr>
                <w:rFonts w:ascii="仿宋" w:eastAsia="仿宋" w:hAnsi="仿宋"/>
                <w:sz w:val="24"/>
                <w:szCs w:val="24"/>
              </w:rPr>
            </w:pPr>
          </w:p>
        </w:tc>
        <w:tc>
          <w:tcPr>
            <w:tcW w:w="1803" w:type="dxa"/>
            <w:gridSpan w:val="2"/>
            <w:vAlign w:val="center"/>
          </w:tcPr>
          <w:p w:rsidR="009168A4" w:rsidRDefault="009168A4">
            <w:pPr>
              <w:adjustRightInd/>
              <w:snapToGrid/>
              <w:spacing w:after="0"/>
              <w:jc w:val="center"/>
              <w:rPr>
                <w:rFonts w:ascii="仿宋" w:eastAsia="仿宋" w:hAnsi="仿宋"/>
                <w:sz w:val="24"/>
                <w:szCs w:val="24"/>
              </w:rPr>
            </w:pPr>
          </w:p>
        </w:tc>
        <w:tc>
          <w:tcPr>
            <w:tcW w:w="2402" w:type="dxa"/>
            <w:gridSpan w:val="2"/>
            <w:vAlign w:val="center"/>
          </w:tcPr>
          <w:p w:rsidR="009168A4" w:rsidRDefault="009168A4">
            <w:pPr>
              <w:spacing w:line="400" w:lineRule="exact"/>
              <w:jc w:val="center"/>
              <w:rPr>
                <w:rFonts w:ascii="仿宋" w:eastAsia="仿宋" w:hAnsi="仿宋"/>
                <w:sz w:val="24"/>
                <w:szCs w:val="24"/>
              </w:rPr>
            </w:pPr>
          </w:p>
        </w:tc>
        <w:tc>
          <w:tcPr>
            <w:tcW w:w="709" w:type="dxa"/>
            <w:vAlign w:val="center"/>
          </w:tcPr>
          <w:p w:rsidR="009168A4" w:rsidRDefault="009168A4">
            <w:pPr>
              <w:spacing w:line="400" w:lineRule="exact"/>
              <w:jc w:val="center"/>
              <w:rPr>
                <w:rFonts w:ascii="仿宋" w:eastAsia="仿宋" w:hAnsi="仿宋"/>
                <w:sz w:val="24"/>
                <w:szCs w:val="24"/>
              </w:rPr>
            </w:pPr>
          </w:p>
        </w:tc>
        <w:tc>
          <w:tcPr>
            <w:tcW w:w="1417" w:type="dxa"/>
            <w:vAlign w:val="center"/>
          </w:tcPr>
          <w:p w:rsidR="009168A4" w:rsidRDefault="009168A4">
            <w:pPr>
              <w:spacing w:line="400" w:lineRule="exact"/>
              <w:jc w:val="center"/>
              <w:rPr>
                <w:rFonts w:ascii="仿宋" w:eastAsia="仿宋" w:hAnsi="仿宋"/>
                <w:sz w:val="24"/>
                <w:szCs w:val="24"/>
              </w:rPr>
            </w:pPr>
          </w:p>
        </w:tc>
        <w:tc>
          <w:tcPr>
            <w:tcW w:w="1422" w:type="dxa"/>
            <w:vAlign w:val="center"/>
          </w:tcPr>
          <w:p w:rsidR="009168A4" w:rsidRDefault="009168A4">
            <w:pPr>
              <w:spacing w:line="400" w:lineRule="exact"/>
              <w:jc w:val="center"/>
              <w:rPr>
                <w:rFonts w:eastAsia="楷体_GB2312"/>
                <w:sz w:val="28"/>
                <w:szCs w:val="28"/>
              </w:rPr>
            </w:pPr>
          </w:p>
        </w:tc>
      </w:tr>
      <w:tr w:rsidR="009168A4" w:rsidTr="003E2568">
        <w:trPr>
          <w:trHeight w:hRule="exact" w:val="454"/>
          <w:jc w:val="center"/>
        </w:trPr>
        <w:tc>
          <w:tcPr>
            <w:tcW w:w="1613" w:type="dxa"/>
            <w:vAlign w:val="center"/>
          </w:tcPr>
          <w:p w:rsidR="009168A4" w:rsidRDefault="009168A4">
            <w:pPr>
              <w:spacing w:line="400" w:lineRule="exact"/>
              <w:ind w:left="180"/>
              <w:jc w:val="center"/>
              <w:rPr>
                <w:rFonts w:ascii="仿宋" w:eastAsia="仿宋" w:hAnsi="仿宋"/>
                <w:sz w:val="24"/>
                <w:szCs w:val="24"/>
              </w:rPr>
            </w:pPr>
          </w:p>
        </w:tc>
        <w:tc>
          <w:tcPr>
            <w:tcW w:w="1803" w:type="dxa"/>
            <w:gridSpan w:val="2"/>
            <w:vAlign w:val="center"/>
          </w:tcPr>
          <w:p w:rsidR="009168A4" w:rsidRDefault="009168A4">
            <w:pPr>
              <w:adjustRightInd/>
              <w:snapToGrid/>
              <w:spacing w:after="0"/>
              <w:jc w:val="center"/>
              <w:rPr>
                <w:rFonts w:ascii="仿宋" w:eastAsia="仿宋" w:hAnsi="仿宋"/>
                <w:sz w:val="24"/>
                <w:szCs w:val="24"/>
              </w:rPr>
            </w:pPr>
          </w:p>
        </w:tc>
        <w:tc>
          <w:tcPr>
            <w:tcW w:w="2402" w:type="dxa"/>
            <w:gridSpan w:val="2"/>
            <w:vAlign w:val="center"/>
          </w:tcPr>
          <w:p w:rsidR="009168A4" w:rsidRDefault="009168A4">
            <w:pPr>
              <w:spacing w:line="400" w:lineRule="exact"/>
              <w:jc w:val="center"/>
              <w:rPr>
                <w:rFonts w:ascii="仿宋" w:eastAsia="仿宋" w:hAnsi="仿宋"/>
                <w:sz w:val="24"/>
                <w:szCs w:val="24"/>
              </w:rPr>
            </w:pPr>
          </w:p>
        </w:tc>
        <w:tc>
          <w:tcPr>
            <w:tcW w:w="709" w:type="dxa"/>
            <w:vAlign w:val="center"/>
          </w:tcPr>
          <w:p w:rsidR="009168A4" w:rsidRDefault="009168A4">
            <w:pPr>
              <w:spacing w:line="400" w:lineRule="exact"/>
              <w:jc w:val="center"/>
              <w:rPr>
                <w:rFonts w:ascii="仿宋" w:eastAsia="仿宋" w:hAnsi="仿宋"/>
                <w:sz w:val="24"/>
                <w:szCs w:val="24"/>
              </w:rPr>
            </w:pPr>
          </w:p>
        </w:tc>
        <w:tc>
          <w:tcPr>
            <w:tcW w:w="1417" w:type="dxa"/>
            <w:vAlign w:val="center"/>
          </w:tcPr>
          <w:p w:rsidR="009168A4" w:rsidRDefault="009168A4">
            <w:pPr>
              <w:spacing w:line="400" w:lineRule="exact"/>
              <w:jc w:val="center"/>
              <w:rPr>
                <w:rFonts w:ascii="仿宋" w:eastAsia="仿宋" w:hAnsi="仿宋"/>
                <w:sz w:val="24"/>
                <w:szCs w:val="24"/>
              </w:rPr>
            </w:pPr>
          </w:p>
        </w:tc>
        <w:tc>
          <w:tcPr>
            <w:tcW w:w="1422" w:type="dxa"/>
            <w:vAlign w:val="center"/>
          </w:tcPr>
          <w:p w:rsidR="009168A4" w:rsidRDefault="009168A4">
            <w:pPr>
              <w:spacing w:line="400" w:lineRule="exact"/>
              <w:jc w:val="center"/>
              <w:rPr>
                <w:rFonts w:eastAsia="楷体_GB2312"/>
                <w:sz w:val="28"/>
                <w:szCs w:val="28"/>
              </w:rPr>
            </w:pPr>
          </w:p>
        </w:tc>
      </w:tr>
      <w:tr w:rsidR="009168A4" w:rsidTr="003E2568">
        <w:trPr>
          <w:trHeight w:hRule="exact" w:val="454"/>
          <w:jc w:val="center"/>
        </w:trPr>
        <w:tc>
          <w:tcPr>
            <w:tcW w:w="1613" w:type="dxa"/>
            <w:vAlign w:val="center"/>
          </w:tcPr>
          <w:p w:rsidR="009168A4" w:rsidRDefault="009168A4">
            <w:pPr>
              <w:spacing w:line="400" w:lineRule="exact"/>
              <w:ind w:left="180"/>
              <w:jc w:val="center"/>
              <w:rPr>
                <w:rFonts w:eastAsia="楷体_GB2312"/>
                <w:sz w:val="28"/>
                <w:szCs w:val="28"/>
              </w:rPr>
            </w:pPr>
          </w:p>
        </w:tc>
        <w:tc>
          <w:tcPr>
            <w:tcW w:w="1803" w:type="dxa"/>
            <w:gridSpan w:val="2"/>
            <w:vAlign w:val="center"/>
          </w:tcPr>
          <w:p w:rsidR="009168A4" w:rsidRDefault="009168A4">
            <w:pPr>
              <w:spacing w:line="400" w:lineRule="exact"/>
              <w:jc w:val="center"/>
              <w:rPr>
                <w:rFonts w:eastAsia="楷体_GB2312"/>
                <w:sz w:val="28"/>
                <w:szCs w:val="28"/>
              </w:rPr>
            </w:pPr>
          </w:p>
        </w:tc>
        <w:tc>
          <w:tcPr>
            <w:tcW w:w="2402" w:type="dxa"/>
            <w:gridSpan w:val="2"/>
            <w:vAlign w:val="center"/>
          </w:tcPr>
          <w:p w:rsidR="009168A4" w:rsidRDefault="009168A4">
            <w:pPr>
              <w:spacing w:line="400" w:lineRule="exact"/>
              <w:jc w:val="center"/>
              <w:rPr>
                <w:rFonts w:eastAsia="楷体_GB2312"/>
                <w:sz w:val="28"/>
                <w:szCs w:val="28"/>
              </w:rPr>
            </w:pPr>
          </w:p>
        </w:tc>
        <w:tc>
          <w:tcPr>
            <w:tcW w:w="709" w:type="dxa"/>
            <w:vAlign w:val="center"/>
          </w:tcPr>
          <w:p w:rsidR="009168A4" w:rsidRDefault="009168A4">
            <w:pPr>
              <w:spacing w:line="400" w:lineRule="exact"/>
              <w:jc w:val="center"/>
              <w:rPr>
                <w:rFonts w:eastAsia="楷体_GB2312"/>
                <w:sz w:val="28"/>
                <w:szCs w:val="28"/>
              </w:rPr>
            </w:pPr>
          </w:p>
        </w:tc>
        <w:tc>
          <w:tcPr>
            <w:tcW w:w="1417" w:type="dxa"/>
            <w:vAlign w:val="center"/>
          </w:tcPr>
          <w:p w:rsidR="009168A4" w:rsidRDefault="009168A4">
            <w:pPr>
              <w:spacing w:line="400" w:lineRule="exact"/>
              <w:jc w:val="center"/>
              <w:rPr>
                <w:rFonts w:eastAsia="楷体_GB2312"/>
                <w:sz w:val="28"/>
                <w:szCs w:val="28"/>
              </w:rPr>
            </w:pPr>
          </w:p>
        </w:tc>
        <w:tc>
          <w:tcPr>
            <w:tcW w:w="1422" w:type="dxa"/>
            <w:vAlign w:val="center"/>
          </w:tcPr>
          <w:p w:rsidR="009168A4" w:rsidRDefault="009168A4">
            <w:pPr>
              <w:spacing w:line="400" w:lineRule="exact"/>
              <w:jc w:val="center"/>
              <w:rPr>
                <w:rFonts w:eastAsia="楷体_GB2312"/>
                <w:sz w:val="28"/>
                <w:szCs w:val="28"/>
              </w:rPr>
            </w:pPr>
          </w:p>
        </w:tc>
      </w:tr>
      <w:tr w:rsidR="009168A4" w:rsidTr="003E2568">
        <w:trPr>
          <w:trHeight w:val="585"/>
          <w:jc w:val="center"/>
        </w:trPr>
        <w:tc>
          <w:tcPr>
            <w:tcW w:w="1613" w:type="dxa"/>
            <w:vAlign w:val="center"/>
          </w:tcPr>
          <w:p w:rsidR="009168A4" w:rsidRDefault="00A52FDE">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9168A4" w:rsidRPr="00C1242D" w:rsidRDefault="00C1242D">
            <w:pPr>
              <w:jc w:val="center"/>
              <w:rPr>
                <w:rFonts w:eastAsiaTheme="minorEastAsia"/>
                <w:sz w:val="28"/>
                <w:szCs w:val="28"/>
              </w:rPr>
            </w:pPr>
            <w:r>
              <w:rPr>
                <w:rFonts w:eastAsiaTheme="minorEastAsia" w:hint="eastAsia"/>
                <w:sz w:val="28"/>
                <w:szCs w:val="28"/>
              </w:rPr>
              <w:t>张勇</w:t>
            </w:r>
          </w:p>
        </w:tc>
        <w:tc>
          <w:tcPr>
            <w:tcW w:w="1127" w:type="dxa"/>
            <w:gridSpan w:val="2"/>
            <w:vAlign w:val="center"/>
          </w:tcPr>
          <w:p w:rsidR="009168A4" w:rsidRDefault="00A52FDE">
            <w:pPr>
              <w:jc w:val="center"/>
              <w:rPr>
                <w:rFonts w:eastAsia="楷体_GB2312"/>
                <w:sz w:val="28"/>
                <w:szCs w:val="28"/>
              </w:rPr>
            </w:pPr>
            <w:r>
              <w:rPr>
                <w:rFonts w:eastAsia="楷体_GB2312" w:hint="eastAsia"/>
                <w:sz w:val="28"/>
                <w:szCs w:val="28"/>
              </w:rPr>
              <w:t>职称</w:t>
            </w:r>
          </w:p>
        </w:tc>
        <w:tc>
          <w:tcPr>
            <w:tcW w:w="1725" w:type="dxa"/>
            <w:vAlign w:val="center"/>
          </w:tcPr>
          <w:p w:rsidR="009168A4" w:rsidRPr="00C1242D" w:rsidRDefault="00C1242D">
            <w:pPr>
              <w:jc w:val="center"/>
              <w:rPr>
                <w:rFonts w:eastAsiaTheme="minorEastAsia"/>
                <w:sz w:val="28"/>
                <w:szCs w:val="28"/>
              </w:rPr>
            </w:pPr>
            <w:r>
              <w:rPr>
                <w:rFonts w:eastAsiaTheme="minorEastAsia" w:hint="eastAsia"/>
                <w:sz w:val="28"/>
                <w:szCs w:val="28"/>
              </w:rPr>
              <w:t>副教授</w:t>
            </w:r>
          </w:p>
        </w:tc>
        <w:tc>
          <w:tcPr>
            <w:tcW w:w="2126" w:type="dxa"/>
            <w:gridSpan w:val="2"/>
            <w:vAlign w:val="center"/>
          </w:tcPr>
          <w:p w:rsidR="009168A4" w:rsidRDefault="00A52FDE">
            <w:pPr>
              <w:jc w:val="center"/>
              <w:rPr>
                <w:rFonts w:eastAsia="楷体_GB2312"/>
                <w:sz w:val="28"/>
                <w:szCs w:val="28"/>
              </w:rPr>
            </w:pPr>
            <w:r>
              <w:rPr>
                <w:rFonts w:eastAsia="楷体_GB2312" w:hint="eastAsia"/>
                <w:sz w:val="28"/>
                <w:szCs w:val="28"/>
              </w:rPr>
              <w:t>项目所属一级学科</w:t>
            </w:r>
          </w:p>
        </w:tc>
        <w:tc>
          <w:tcPr>
            <w:tcW w:w="1422" w:type="dxa"/>
            <w:vAlign w:val="center"/>
          </w:tcPr>
          <w:p w:rsidR="009168A4" w:rsidRPr="00C1242D" w:rsidRDefault="00C1242D" w:rsidP="00C1242D">
            <w:pPr>
              <w:jc w:val="center"/>
              <w:rPr>
                <w:rFonts w:eastAsiaTheme="minorEastAsia"/>
                <w:sz w:val="28"/>
                <w:szCs w:val="28"/>
              </w:rPr>
            </w:pPr>
            <w:r>
              <w:rPr>
                <w:rFonts w:eastAsiaTheme="minorEastAsia" w:hint="eastAsia"/>
                <w:sz w:val="28"/>
                <w:szCs w:val="28"/>
              </w:rPr>
              <w:t>0809</w:t>
            </w:r>
          </w:p>
        </w:tc>
      </w:tr>
      <w:tr w:rsidR="009168A4">
        <w:trPr>
          <w:trHeight w:val="890"/>
          <w:jc w:val="center"/>
        </w:trPr>
        <w:tc>
          <w:tcPr>
            <w:tcW w:w="9366" w:type="dxa"/>
            <w:gridSpan w:val="8"/>
          </w:tcPr>
          <w:p w:rsidR="009168A4" w:rsidRDefault="00A52FDE">
            <w:pPr>
              <w:rPr>
                <w:rFonts w:eastAsia="楷体_GB2312"/>
                <w:sz w:val="28"/>
                <w:szCs w:val="28"/>
              </w:rPr>
            </w:pPr>
            <w:r>
              <w:rPr>
                <w:rFonts w:eastAsia="楷体_GB2312" w:hint="eastAsia"/>
                <w:sz w:val="28"/>
                <w:szCs w:val="28"/>
              </w:rPr>
              <w:t>学生曾经参与科研或创业的情况</w:t>
            </w:r>
          </w:p>
          <w:p w:rsidR="009168A4" w:rsidRDefault="00992B85" w:rsidP="00992B85">
            <w:pPr>
              <w:spacing w:after="0" w:line="360" w:lineRule="auto"/>
              <w:ind w:firstLineChars="200" w:firstLine="480"/>
              <w:rPr>
                <w:rFonts w:ascii="仿宋" w:eastAsia="仿宋" w:hAnsi="仿宋"/>
                <w:sz w:val="24"/>
                <w:szCs w:val="24"/>
              </w:rPr>
            </w:pPr>
            <w:r>
              <w:rPr>
                <w:rFonts w:ascii="仿宋" w:eastAsia="仿宋" w:hAnsi="仿宋" w:hint="eastAsia"/>
                <w:sz w:val="24"/>
                <w:szCs w:val="24"/>
              </w:rPr>
              <w:t>1.</w:t>
            </w:r>
            <w:r w:rsidR="00A52FDE">
              <w:rPr>
                <w:rFonts w:ascii="仿宋" w:eastAsia="仿宋" w:hAnsi="仿宋" w:hint="eastAsia"/>
                <w:sz w:val="24"/>
                <w:szCs w:val="24"/>
              </w:rPr>
              <w:t>本小组成员分别来自于信息工程学院和物理与光电工程学院，属于XTU机器人创新训练中心。</w:t>
            </w:r>
          </w:p>
          <w:p w:rsidR="009168A4" w:rsidRDefault="00992B85" w:rsidP="00992B85">
            <w:pPr>
              <w:spacing w:after="0" w:line="360" w:lineRule="auto"/>
              <w:ind w:firstLineChars="200" w:firstLine="480"/>
              <w:rPr>
                <w:rFonts w:ascii="仿宋" w:eastAsia="仿宋" w:hAnsi="仿宋"/>
                <w:sz w:val="24"/>
                <w:szCs w:val="24"/>
              </w:rPr>
            </w:pPr>
            <w:r>
              <w:rPr>
                <w:rFonts w:ascii="仿宋" w:eastAsia="仿宋" w:hAnsi="仿宋" w:cs="仿宋" w:hint="eastAsia"/>
                <w:sz w:val="24"/>
                <w:szCs w:val="24"/>
              </w:rPr>
              <w:t>2.</w:t>
            </w:r>
            <w:r w:rsidR="00A52FDE">
              <w:rPr>
                <w:rFonts w:ascii="仿宋" w:eastAsia="仿宋" w:hAnsi="仿宋" w:cs="仿宋" w:hint="eastAsia"/>
                <w:sz w:val="24"/>
                <w:szCs w:val="24"/>
              </w:rPr>
              <w:t>本小组成员参加过2017年在南京理工大学举办的首届“软银杯”2017中国机器人技能大赛，并且取得了一等奖的好成绩，对该项目的设计与编写有一定的基础。</w:t>
            </w:r>
          </w:p>
          <w:p w:rsidR="009168A4" w:rsidRDefault="00992B85" w:rsidP="00992B85">
            <w:pPr>
              <w:spacing w:after="0" w:line="360" w:lineRule="auto"/>
              <w:ind w:firstLineChars="200" w:firstLine="480"/>
              <w:rPr>
                <w:rFonts w:ascii="仿宋" w:eastAsia="仿宋" w:hAnsi="仿宋"/>
                <w:sz w:val="24"/>
                <w:szCs w:val="24"/>
              </w:rPr>
            </w:pPr>
            <w:r>
              <w:rPr>
                <w:rFonts w:ascii="仿宋" w:eastAsia="仿宋" w:hAnsi="仿宋" w:hint="eastAsia"/>
                <w:sz w:val="24"/>
                <w:szCs w:val="24"/>
              </w:rPr>
              <w:t>3.</w:t>
            </w:r>
            <w:r w:rsidR="00A52FDE">
              <w:rPr>
                <w:rFonts w:ascii="仿宋" w:eastAsia="仿宋" w:hAnsi="仿宋" w:hint="eastAsia"/>
                <w:sz w:val="24"/>
                <w:szCs w:val="24"/>
              </w:rPr>
              <w:t>本小组成员参加过全国大学生数学建模大赛，对MATLAB、lingo等编程软件有所了解，并且熟悉数学建模中的一些算法。</w:t>
            </w:r>
          </w:p>
          <w:p w:rsidR="009168A4" w:rsidRPr="00992B85" w:rsidRDefault="009168A4" w:rsidP="00992B85">
            <w:pPr>
              <w:rPr>
                <w:rFonts w:eastAsiaTheme="minorEastAsia"/>
                <w:sz w:val="28"/>
                <w:szCs w:val="28"/>
              </w:rPr>
            </w:pPr>
          </w:p>
        </w:tc>
      </w:tr>
      <w:tr w:rsidR="009168A4">
        <w:trPr>
          <w:trHeight w:val="890"/>
          <w:jc w:val="center"/>
        </w:trPr>
        <w:tc>
          <w:tcPr>
            <w:tcW w:w="9366" w:type="dxa"/>
            <w:gridSpan w:val="8"/>
          </w:tcPr>
          <w:p w:rsidR="009168A4" w:rsidRPr="00992B85" w:rsidRDefault="00A52FDE">
            <w:pPr>
              <w:rPr>
                <w:rFonts w:eastAsia="楷体_GB2312"/>
                <w:sz w:val="28"/>
                <w:szCs w:val="28"/>
              </w:rPr>
            </w:pPr>
            <w:r w:rsidRPr="00992B85">
              <w:rPr>
                <w:rFonts w:eastAsia="楷体_GB2312" w:hint="eastAsia"/>
                <w:sz w:val="28"/>
                <w:szCs w:val="28"/>
              </w:rPr>
              <w:t>指导教师承担科研课题情况</w:t>
            </w:r>
          </w:p>
          <w:p w:rsidR="00992B85" w:rsidRPr="00992B85" w:rsidRDefault="00992B85" w:rsidP="00992B85">
            <w:pPr>
              <w:spacing w:after="0" w:line="360" w:lineRule="auto"/>
              <w:ind w:firstLineChars="200" w:firstLine="480"/>
              <w:rPr>
                <w:rFonts w:ascii="仿宋" w:eastAsia="仿宋" w:hAnsi="仿宋" w:cs="仿宋"/>
                <w:sz w:val="24"/>
                <w:szCs w:val="24"/>
              </w:rPr>
            </w:pPr>
            <w:r w:rsidRPr="00992B85">
              <w:rPr>
                <w:rFonts w:ascii="仿宋" w:eastAsia="仿宋" w:hAnsi="仿宋" w:cs="仿宋" w:hint="eastAsia"/>
                <w:sz w:val="24"/>
                <w:szCs w:val="24"/>
              </w:rPr>
              <w:t>1.</w:t>
            </w:r>
            <w:r w:rsidRPr="00992B85">
              <w:rPr>
                <w:rFonts w:ascii="仿宋" w:eastAsia="仿宋" w:hAnsi="仿宋" w:cs="仿宋"/>
                <w:sz w:val="24"/>
                <w:szCs w:val="24"/>
              </w:rPr>
              <w:t>国家自然科学基金青年项目， No.51402250， 2015—2017，主持；</w:t>
            </w:r>
          </w:p>
          <w:p w:rsidR="00992B85" w:rsidRPr="00992B85" w:rsidRDefault="00992B85" w:rsidP="00992B85">
            <w:pPr>
              <w:spacing w:after="0" w:line="360" w:lineRule="auto"/>
              <w:ind w:firstLineChars="200" w:firstLine="480"/>
              <w:rPr>
                <w:rFonts w:ascii="仿宋" w:eastAsia="仿宋" w:hAnsi="仿宋" w:cs="仿宋"/>
                <w:sz w:val="24"/>
                <w:szCs w:val="24"/>
              </w:rPr>
            </w:pPr>
            <w:r w:rsidRPr="00992B85">
              <w:rPr>
                <w:rFonts w:ascii="仿宋" w:eastAsia="仿宋" w:hAnsi="仿宋" w:cs="仿宋" w:hint="eastAsia"/>
                <w:sz w:val="24"/>
                <w:szCs w:val="24"/>
              </w:rPr>
              <w:t>2.</w:t>
            </w:r>
            <w:r w:rsidRPr="00992B85">
              <w:rPr>
                <w:rFonts w:ascii="仿宋" w:eastAsia="仿宋" w:hAnsi="仿宋" w:cs="仿宋"/>
                <w:sz w:val="24"/>
                <w:szCs w:val="24"/>
              </w:rPr>
              <w:t>湖南省自然科学基金面上项目，No.2018JJ2404, 2018—2020，主持；</w:t>
            </w:r>
          </w:p>
          <w:p w:rsidR="00992B85" w:rsidRPr="00992B85" w:rsidRDefault="00992B85" w:rsidP="00992B85">
            <w:pPr>
              <w:spacing w:after="0" w:line="360" w:lineRule="auto"/>
              <w:ind w:firstLineChars="200" w:firstLine="480"/>
              <w:rPr>
                <w:rFonts w:ascii="仿宋" w:eastAsia="仿宋" w:hAnsi="仿宋" w:cs="仿宋"/>
                <w:sz w:val="24"/>
                <w:szCs w:val="24"/>
              </w:rPr>
            </w:pPr>
            <w:r w:rsidRPr="00992B85">
              <w:rPr>
                <w:rFonts w:ascii="仿宋" w:eastAsia="仿宋" w:hAnsi="仿宋" w:cs="仿宋" w:hint="eastAsia"/>
                <w:sz w:val="24"/>
                <w:szCs w:val="24"/>
              </w:rPr>
              <w:t>3.</w:t>
            </w:r>
            <w:r w:rsidRPr="00992B85">
              <w:rPr>
                <w:rFonts w:ascii="仿宋" w:eastAsia="仿宋" w:hAnsi="仿宋" w:cs="仿宋"/>
                <w:sz w:val="24"/>
                <w:szCs w:val="24"/>
              </w:rPr>
              <w:t>湖南省自然科学基金青年项目，No.2015JJ4046, 2015—2017，主持；</w:t>
            </w:r>
          </w:p>
          <w:p w:rsidR="00992B85" w:rsidRPr="00992B85" w:rsidRDefault="00992B85" w:rsidP="00992B85">
            <w:pPr>
              <w:spacing w:after="0" w:line="360" w:lineRule="auto"/>
              <w:ind w:firstLineChars="200" w:firstLine="480"/>
              <w:rPr>
                <w:rFonts w:ascii="仿宋" w:eastAsia="仿宋" w:hAnsi="仿宋" w:cs="仿宋"/>
                <w:sz w:val="24"/>
                <w:szCs w:val="24"/>
              </w:rPr>
            </w:pPr>
            <w:r w:rsidRPr="00992B85">
              <w:rPr>
                <w:rFonts w:ascii="仿宋" w:eastAsia="仿宋" w:hAnsi="仿宋" w:cs="仿宋" w:hint="eastAsia"/>
                <w:sz w:val="24"/>
                <w:szCs w:val="24"/>
              </w:rPr>
              <w:t>4.</w:t>
            </w:r>
            <w:r w:rsidRPr="00992B85">
              <w:rPr>
                <w:rFonts w:ascii="仿宋" w:eastAsia="仿宋" w:hAnsi="仿宋" w:cs="仿宋"/>
                <w:sz w:val="24"/>
                <w:szCs w:val="24"/>
              </w:rPr>
              <w:t>湖南省教育厅科学研究青年项目，No.14B168，2014—2017，主持；</w:t>
            </w:r>
          </w:p>
          <w:p w:rsidR="00992B85" w:rsidRPr="00992B85" w:rsidRDefault="00992B85" w:rsidP="00992B85">
            <w:pPr>
              <w:spacing w:after="0" w:line="360" w:lineRule="auto"/>
              <w:ind w:firstLineChars="200" w:firstLine="480"/>
              <w:rPr>
                <w:rFonts w:ascii="仿宋" w:eastAsia="仿宋" w:hAnsi="仿宋" w:cs="仿宋"/>
                <w:sz w:val="24"/>
                <w:szCs w:val="24"/>
              </w:rPr>
            </w:pPr>
            <w:r w:rsidRPr="00992B85">
              <w:rPr>
                <w:rFonts w:ascii="仿宋" w:eastAsia="仿宋" w:hAnsi="仿宋" w:cs="仿宋" w:hint="eastAsia"/>
                <w:sz w:val="24"/>
                <w:szCs w:val="24"/>
              </w:rPr>
              <w:t>5.</w:t>
            </w:r>
            <w:r w:rsidRPr="00992B85">
              <w:rPr>
                <w:rFonts w:ascii="仿宋" w:eastAsia="仿宋" w:hAnsi="仿宋" w:cs="仿宋"/>
                <w:sz w:val="24"/>
                <w:szCs w:val="24"/>
              </w:rPr>
              <w:t>湖南省自然科学基金一般项目，No11JJ6058., 2011—2013，主持；</w:t>
            </w:r>
          </w:p>
          <w:p w:rsidR="00992B85" w:rsidRPr="00992B85" w:rsidRDefault="00992B85" w:rsidP="00992B85">
            <w:pPr>
              <w:spacing w:after="0" w:line="360" w:lineRule="auto"/>
              <w:ind w:firstLineChars="200" w:firstLine="480"/>
              <w:rPr>
                <w:rFonts w:ascii="仿宋" w:eastAsia="仿宋" w:hAnsi="仿宋" w:cs="仿宋"/>
                <w:sz w:val="24"/>
                <w:szCs w:val="24"/>
              </w:rPr>
            </w:pPr>
            <w:r w:rsidRPr="00992B85">
              <w:rPr>
                <w:rFonts w:ascii="仿宋" w:eastAsia="仿宋" w:hAnsi="仿宋" w:cs="仿宋" w:hint="eastAsia"/>
                <w:sz w:val="24"/>
                <w:szCs w:val="24"/>
              </w:rPr>
              <w:t>6.</w:t>
            </w:r>
            <w:r w:rsidRPr="00992B85">
              <w:rPr>
                <w:rFonts w:ascii="仿宋" w:eastAsia="仿宋" w:hAnsi="仿宋" w:cs="仿宋"/>
                <w:sz w:val="24"/>
                <w:szCs w:val="24"/>
              </w:rPr>
              <w:t>湖南省教育厅科学研究一般项目，No.11C1199，2011—2013，主持。</w:t>
            </w:r>
          </w:p>
          <w:p w:rsidR="00992B85" w:rsidRPr="00992B85" w:rsidRDefault="00992B85" w:rsidP="00992B85">
            <w:pPr>
              <w:spacing w:after="0" w:line="360" w:lineRule="auto"/>
              <w:ind w:firstLineChars="200" w:firstLine="480"/>
              <w:rPr>
                <w:rFonts w:ascii="仿宋" w:eastAsia="仿宋" w:hAnsi="仿宋" w:cs="仿宋"/>
                <w:sz w:val="24"/>
                <w:szCs w:val="24"/>
              </w:rPr>
            </w:pPr>
            <w:r w:rsidRPr="00992B85">
              <w:rPr>
                <w:rFonts w:ascii="仿宋" w:eastAsia="仿宋" w:hAnsi="仿宋" w:cs="仿宋" w:hint="eastAsia"/>
                <w:sz w:val="24"/>
                <w:szCs w:val="24"/>
              </w:rPr>
              <w:t>7.</w:t>
            </w:r>
            <w:r w:rsidRPr="00992B85">
              <w:rPr>
                <w:rFonts w:ascii="仿宋" w:eastAsia="仿宋" w:hAnsi="仿宋" w:cs="仿宋"/>
                <w:sz w:val="24"/>
                <w:szCs w:val="24"/>
              </w:rPr>
              <w:t>湘潭大学博士科研启动项目</w:t>
            </w:r>
          </w:p>
          <w:p w:rsidR="009168A4" w:rsidRPr="00992B85" w:rsidRDefault="009168A4" w:rsidP="00992B85">
            <w:pPr>
              <w:rPr>
                <w:rFonts w:eastAsiaTheme="minorEastAsia"/>
                <w:sz w:val="28"/>
                <w:szCs w:val="28"/>
              </w:rPr>
            </w:pPr>
          </w:p>
          <w:p w:rsidR="009168A4" w:rsidRPr="00992B85" w:rsidRDefault="009168A4" w:rsidP="00992B85">
            <w:pPr>
              <w:rPr>
                <w:rFonts w:eastAsiaTheme="minorEastAsia"/>
                <w:sz w:val="28"/>
                <w:szCs w:val="28"/>
              </w:rPr>
            </w:pPr>
          </w:p>
          <w:p w:rsidR="009168A4" w:rsidRDefault="009168A4">
            <w:pPr>
              <w:ind w:left="180"/>
              <w:rPr>
                <w:rFonts w:eastAsia="楷体_GB2312"/>
                <w:sz w:val="28"/>
                <w:szCs w:val="28"/>
              </w:rPr>
            </w:pPr>
          </w:p>
          <w:p w:rsidR="009168A4" w:rsidRDefault="009168A4">
            <w:pPr>
              <w:ind w:left="180"/>
              <w:rPr>
                <w:rFonts w:eastAsia="楷体_GB2312"/>
                <w:sz w:val="28"/>
                <w:szCs w:val="28"/>
              </w:rPr>
            </w:pPr>
          </w:p>
        </w:tc>
      </w:tr>
    </w:tbl>
    <w:p w:rsidR="009168A4" w:rsidRDefault="009168A4"/>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6"/>
      </w:tblGrid>
      <w:tr w:rsidR="009168A4">
        <w:trPr>
          <w:trHeight w:val="890"/>
          <w:jc w:val="center"/>
        </w:trPr>
        <w:tc>
          <w:tcPr>
            <w:tcW w:w="9366" w:type="dxa"/>
          </w:tcPr>
          <w:p w:rsidR="009168A4" w:rsidRDefault="00A52FDE">
            <w:pPr>
              <w:rPr>
                <w:rFonts w:ascii="仿宋" w:eastAsia="仿宋" w:hAnsi="仿宋" w:cs="仿宋"/>
                <w:sz w:val="28"/>
                <w:szCs w:val="28"/>
              </w:rPr>
            </w:pPr>
            <w:r>
              <w:rPr>
                <w:rFonts w:ascii="仿宋" w:eastAsia="仿宋" w:hAnsi="仿宋" w:cs="仿宋" w:hint="eastAsia"/>
                <w:sz w:val="28"/>
                <w:szCs w:val="28"/>
              </w:rPr>
              <w:t>项目研究和实验的目的、内容和要解决的主要问题</w:t>
            </w:r>
          </w:p>
          <w:p w:rsidR="009168A4" w:rsidRDefault="00A52FDE">
            <w:pPr>
              <w:spacing w:line="360" w:lineRule="auto"/>
              <w:ind w:firstLineChars="200" w:firstLine="480"/>
              <w:rPr>
                <w:rFonts w:ascii="仿宋" w:eastAsia="仿宋" w:hAnsi="仿宋"/>
                <w:bCs/>
                <w:sz w:val="24"/>
                <w:szCs w:val="24"/>
              </w:rPr>
            </w:pPr>
            <w:r>
              <w:rPr>
                <w:rFonts w:ascii="仿宋" w:eastAsia="仿宋" w:hAnsi="仿宋"/>
                <w:bCs/>
                <w:sz w:val="24"/>
                <w:szCs w:val="24"/>
              </w:rPr>
              <w:t>研究和实验目的</w:t>
            </w:r>
            <w:r>
              <w:rPr>
                <w:rFonts w:ascii="仿宋" w:eastAsia="仿宋" w:hAnsi="仿宋" w:hint="eastAsia"/>
                <w:bCs/>
                <w:sz w:val="24"/>
                <w:szCs w:val="24"/>
              </w:rPr>
              <w:t>：</w:t>
            </w:r>
          </w:p>
          <w:p w:rsidR="009168A4" w:rsidRDefault="00A52FD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从古至今，由冷兵器刀剑到热武器枪支弹药，人们在武器系统的设计上精益求精，结构的设计越来越优异，产生了各种各样的发射机构。常见的发射机构有电磁炮、气动发射、离心发射和弹簧发射等。但其动力大多来自火药的燃烧膨胀或电磁等，不太安全，在一些竞赛和娱乐中被禁止使用，而其他有的发射系统又不太适合一些竞赛及娱乐活动。因此本次研究的是适用于大多数比赛及娱乐活动的摩擦轮发射机构，旨在设计出一款设计简单，发射稳定，成本相对比较低廉，适用于各类比赛及娱乐活动。</w:t>
            </w:r>
          </w:p>
          <w:p w:rsidR="009168A4" w:rsidRDefault="00A52FDE">
            <w:pPr>
              <w:spacing w:line="360" w:lineRule="auto"/>
              <w:ind w:firstLineChars="200" w:firstLine="480"/>
              <w:rPr>
                <w:rFonts w:ascii="仿宋" w:eastAsia="仿宋" w:hAnsi="仿宋"/>
                <w:bCs/>
                <w:sz w:val="24"/>
                <w:szCs w:val="24"/>
              </w:rPr>
            </w:pPr>
            <w:r>
              <w:rPr>
                <w:rFonts w:ascii="仿宋" w:eastAsia="仿宋" w:hAnsi="仿宋"/>
                <w:bCs/>
                <w:sz w:val="24"/>
                <w:szCs w:val="24"/>
              </w:rPr>
              <w:t>研究</w:t>
            </w:r>
            <w:r>
              <w:rPr>
                <w:rFonts w:ascii="仿宋" w:eastAsia="仿宋" w:hAnsi="仿宋" w:hint="eastAsia"/>
                <w:bCs/>
                <w:sz w:val="24"/>
                <w:szCs w:val="24"/>
              </w:rPr>
              <w:t>和实验</w:t>
            </w:r>
            <w:r>
              <w:rPr>
                <w:rFonts w:ascii="仿宋" w:eastAsia="仿宋" w:hAnsi="仿宋"/>
                <w:bCs/>
                <w:sz w:val="24"/>
                <w:szCs w:val="24"/>
              </w:rPr>
              <w:t>内容</w:t>
            </w:r>
            <w:r>
              <w:rPr>
                <w:rFonts w:ascii="仿宋" w:eastAsia="仿宋" w:hAnsi="仿宋" w:hint="eastAsia"/>
                <w:bCs/>
                <w:sz w:val="24"/>
                <w:szCs w:val="24"/>
              </w:rPr>
              <w:t>：</w:t>
            </w:r>
          </w:p>
          <w:p w:rsidR="009168A4" w:rsidRDefault="00A52FDE">
            <w:pPr>
              <w:spacing w:line="360" w:lineRule="auto"/>
              <w:ind w:firstLineChars="200" w:firstLine="480"/>
              <w:rPr>
                <w:rFonts w:ascii="仿宋" w:eastAsia="仿宋" w:hAnsi="仿宋"/>
                <w:sz w:val="24"/>
                <w:szCs w:val="24"/>
              </w:rPr>
            </w:pPr>
            <w:r>
              <w:rPr>
                <w:rFonts w:ascii="仿宋" w:eastAsia="仿宋" w:hAnsi="仿宋" w:hint="eastAsia"/>
                <w:sz w:val="24"/>
                <w:szCs w:val="24"/>
              </w:rPr>
              <w:t>1、设计整体结构</w:t>
            </w:r>
          </w:p>
          <w:p w:rsidR="009168A4" w:rsidRDefault="00A52FDE">
            <w:pPr>
              <w:spacing w:line="360" w:lineRule="auto"/>
              <w:ind w:firstLineChars="200" w:firstLine="480"/>
              <w:rPr>
                <w:rFonts w:ascii="仿宋" w:eastAsia="仿宋" w:hAnsi="仿宋"/>
                <w:b/>
                <w:sz w:val="24"/>
                <w:szCs w:val="24"/>
              </w:rPr>
            </w:pPr>
            <w:r>
              <w:rPr>
                <w:rFonts w:ascii="仿宋" w:eastAsia="仿宋" w:hAnsi="仿宋" w:hint="eastAsia"/>
                <w:sz w:val="24"/>
                <w:szCs w:val="24"/>
              </w:rPr>
              <w:t>2、选取合适的构成的摩擦轮材质及摩擦轮电机等等</w:t>
            </w:r>
          </w:p>
          <w:p w:rsidR="009168A4" w:rsidRDefault="00A52FDE">
            <w:pPr>
              <w:spacing w:line="360" w:lineRule="auto"/>
              <w:ind w:firstLineChars="200" w:firstLine="480"/>
              <w:rPr>
                <w:rFonts w:ascii="仿宋" w:eastAsia="仿宋" w:hAnsi="仿宋"/>
                <w:sz w:val="24"/>
                <w:szCs w:val="24"/>
              </w:rPr>
            </w:pPr>
            <w:r>
              <w:rPr>
                <w:rFonts w:ascii="仿宋" w:eastAsia="仿宋" w:hAnsi="仿宋" w:hint="eastAsia"/>
                <w:sz w:val="24"/>
                <w:szCs w:val="24"/>
              </w:rPr>
              <w:t>3、选择适用的算法</w:t>
            </w:r>
          </w:p>
          <w:p w:rsidR="009168A4" w:rsidRDefault="00A52FDE">
            <w:pPr>
              <w:spacing w:line="360" w:lineRule="auto"/>
              <w:ind w:firstLineChars="200" w:firstLine="480"/>
              <w:rPr>
                <w:rFonts w:ascii="仿宋" w:eastAsia="仿宋" w:hAnsi="仿宋"/>
                <w:bCs/>
                <w:sz w:val="24"/>
                <w:szCs w:val="24"/>
              </w:rPr>
            </w:pPr>
            <w:r>
              <w:rPr>
                <w:rFonts w:ascii="仿宋" w:eastAsia="仿宋" w:hAnsi="仿宋" w:hint="eastAsia"/>
                <w:bCs/>
                <w:sz w:val="24"/>
                <w:szCs w:val="24"/>
              </w:rPr>
              <w:t>主要解决的问题：</w:t>
            </w:r>
          </w:p>
          <w:p w:rsidR="009168A4" w:rsidRDefault="00A52FDE">
            <w:pPr>
              <w:pStyle w:val="aff"/>
              <w:spacing w:line="360" w:lineRule="auto"/>
              <w:ind w:left="480" w:firstLineChars="0" w:firstLine="0"/>
              <w:rPr>
                <w:rFonts w:ascii="仿宋" w:eastAsia="仿宋" w:hAnsi="仿宋"/>
                <w:sz w:val="24"/>
                <w:szCs w:val="24"/>
              </w:rPr>
            </w:pPr>
            <w:r>
              <w:rPr>
                <w:rFonts w:ascii="仿宋" w:eastAsia="仿宋" w:hAnsi="仿宋" w:hint="eastAsia"/>
                <w:sz w:val="24"/>
                <w:szCs w:val="24"/>
              </w:rPr>
              <w:t>1.利用can协议及pwm通讯合理控制相应电机</w:t>
            </w:r>
          </w:p>
          <w:p w:rsidR="009168A4" w:rsidRDefault="00A52FDE">
            <w:pPr>
              <w:pStyle w:val="aff"/>
              <w:spacing w:line="360" w:lineRule="auto"/>
              <w:ind w:left="480" w:firstLineChars="0" w:firstLine="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研究各种算法</w:t>
            </w:r>
            <w:r>
              <w:rPr>
                <w:rFonts w:ascii="仿宋" w:eastAsia="仿宋" w:hAnsi="仿宋" w:hint="eastAsia"/>
                <w:sz w:val="24"/>
                <w:szCs w:val="24"/>
              </w:rPr>
              <w:t>的理论和实现方法，</w:t>
            </w:r>
            <w:r>
              <w:rPr>
                <w:rFonts w:ascii="仿宋" w:eastAsia="仿宋" w:hAnsi="仿宋"/>
                <w:sz w:val="24"/>
                <w:szCs w:val="24"/>
              </w:rPr>
              <w:t>提高速度，减少运算量</w:t>
            </w:r>
          </w:p>
          <w:p w:rsidR="009168A4" w:rsidRDefault="00A52FDE">
            <w:pPr>
              <w:pStyle w:val="aff"/>
              <w:spacing w:line="360" w:lineRule="auto"/>
              <w:ind w:left="480" w:firstLineChars="0" w:firstLine="0"/>
              <w:rPr>
                <w:rFonts w:ascii="仿宋" w:eastAsia="仿宋" w:hAnsi="仿宋"/>
                <w:sz w:val="24"/>
                <w:szCs w:val="24"/>
              </w:rPr>
            </w:pPr>
            <w:r>
              <w:rPr>
                <w:rFonts w:ascii="仿宋" w:eastAsia="仿宋" w:hAnsi="仿宋" w:hint="eastAsia"/>
                <w:sz w:val="24"/>
                <w:szCs w:val="24"/>
              </w:rPr>
              <w:t>3.后期结构及设计的优化，尽可能的降低制作成本</w:t>
            </w:r>
          </w:p>
          <w:p w:rsidR="009168A4" w:rsidRDefault="009168A4">
            <w:pPr>
              <w:spacing w:line="360" w:lineRule="auto"/>
              <w:rPr>
                <w:rFonts w:eastAsia="楷体_GB2312"/>
                <w:sz w:val="28"/>
                <w:szCs w:val="28"/>
              </w:rPr>
            </w:pPr>
          </w:p>
        </w:tc>
      </w:tr>
      <w:tr w:rsidR="009168A4">
        <w:trPr>
          <w:trHeight w:val="90"/>
          <w:jc w:val="center"/>
        </w:trPr>
        <w:tc>
          <w:tcPr>
            <w:tcW w:w="9366" w:type="dxa"/>
          </w:tcPr>
          <w:p w:rsidR="009168A4" w:rsidRDefault="00A52FDE">
            <w:pPr>
              <w:spacing w:line="360" w:lineRule="auto"/>
              <w:rPr>
                <w:rFonts w:ascii="仿宋" w:eastAsia="仿宋" w:hAnsi="仿宋"/>
                <w:bCs/>
                <w:sz w:val="28"/>
                <w:szCs w:val="28"/>
              </w:rPr>
            </w:pPr>
            <w:r>
              <w:rPr>
                <w:rFonts w:ascii="仿宋" w:eastAsia="仿宋" w:hAnsi="仿宋" w:hint="eastAsia"/>
                <w:bCs/>
                <w:sz w:val="28"/>
                <w:szCs w:val="28"/>
              </w:rPr>
              <w:t>国内外研究现状和发展动态</w:t>
            </w:r>
          </w:p>
          <w:p w:rsidR="009168A4" w:rsidRDefault="00A52FDE">
            <w:pPr>
              <w:spacing w:line="360" w:lineRule="auto"/>
              <w:ind w:firstLineChars="200" w:firstLine="480"/>
              <w:rPr>
                <w:rFonts w:ascii="仿宋" w:eastAsia="仿宋" w:hAnsi="仿宋"/>
                <w:bCs/>
                <w:sz w:val="24"/>
                <w:szCs w:val="24"/>
              </w:rPr>
            </w:pPr>
            <w:r>
              <w:rPr>
                <w:rFonts w:ascii="仿宋" w:eastAsia="仿宋" w:hAnsi="仿宋" w:hint="eastAsia"/>
                <w:bCs/>
                <w:sz w:val="24"/>
                <w:szCs w:val="24"/>
              </w:rPr>
              <w:t>国内发展情况：Robomaster大赛在我国仅有5年的赛事经历，但是其赛事的影响力是不容小觑的。2013年，Robomaster全国大学生大赛初步亮相，震撼的机器人对抗围绕“视觉自动识别移动靶投掷”主题展开。直至今日，Robomaster全国大学生机器人大赛中国赛区预选赛已经成为国家级比赛 ，并且比赛中的机器人已经发展成工程机器人、英雄机器人等多种类型机器人协同作战。因此机器人的精确打击能力至关重要。</w:t>
            </w:r>
          </w:p>
          <w:p w:rsidR="009168A4" w:rsidRDefault="00A52FDE">
            <w:pPr>
              <w:spacing w:line="360" w:lineRule="auto"/>
              <w:ind w:firstLineChars="200" w:firstLine="480"/>
              <w:rPr>
                <w:rFonts w:ascii="仿宋" w:eastAsia="仿宋" w:hAnsi="仿宋"/>
                <w:bCs/>
                <w:sz w:val="24"/>
                <w:szCs w:val="24"/>
              </w:rPr>
            </w:pPr>
            <w:r>
              <w:rPr>
                <w:rFonts w:ascii="仿宋" w:eastAsia="仿宋" w:hAnsi="仿宋" w:hint="eastAsia"/>
                <w:bCs/>
                <w:sz w:val="24"/>
                <w:szCs w:val="24"/>
              </w:rPr>
              <w:lastRenderedPageBreak/>
              <w:t>接下来介绍一下现如今Robomaster大赛的发射机构。大赛的发射机构一般由两电机带动，即摩擦轮电机和拨弹电机。拨弹电机用来将比赛用到的子弹源源不绝的输送至摩擦轮初始位置。摩擦轮电机用来将子弹经过摩擦力发射出去。如图</w:t>
            </w:r>
            <w:r w:rsidR="003E2568">
              <w:rPr>
                <w:rFonts w:ascii="仿宋" w:eastAsia="仿宋" w:hAnsi="仿宋" w:hint="eastAsia"/>
                <w:bCs/>
                <w:sz w:val="24"/>
                <w:szCs w:val="24"/>
              </w:rPr>
              <w:t>1</w:t>
            </w:r>
            <w:r>
              <w:rPr>
                <w:rFonts w:ascii="仿宋" w:eastAsia="仿宋" w:hAnsi="仿宋" w:hint="eastAsia"/>
                <w:bCs/>
                <w:sz w:val="24"/>
                <w:szCs w:val="24"/>
              </w:rPr>
              <w:t>：</w:t>
            </w:r>
          </w:p>
          <w:p w:rsidR="009168A4" w:rsidRDefault="00A52FDE">
            <w:pPr>
              <w:spacing w:line="360" w:lineRule="auto"/>
              <w:rPr>
                <w:rFonts w:ascii="仿宋" w:eastAsia="仿宋" w:hAnsi="仿宋"/>
                <w:bCs/>
                <w:sz w:val="24"/>
                <w:szCs w:val="24"/>
              </w:rPr>
            </w:pPr>
            <w:r>
              <w:rPr>
                <w:rFonts w:ascii="仿宋" w:eastAsia="仿宋" w:hAnsi="仿宋" w:hint="eastAsia"/>
                <w:bCs/>
                <w:sz w:val="24"/>
                <w:szCs w:val="24"/>
              </w:rPr>
              <w:t xml:space="preserve">                  </w:t>
            </w:r>
            <w:r>
              <w:rPr>
                <w:rFonts w:ascii="仿宋" w:eastAsia="仿宋" w:hAnsi="仿宋" w:hint="eastAsia"/>
                <w:bCs/>
                <w:noProof/>
                <w:sz w:val="24"/>
                <w:szCs w:val="24"/>
              </w:rPr>
              <w:drawing>
                <wp:inline distT="0" distB="0" distL="114300" distR="114300">
                  <wp:extent cx="3093720" cy="152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093720" cy="1524000"/>
                          </a:xfrm>
                          <a:prstGeom prst="rect">
                            <a:avLst/>
                          </a:prstGeom>
                          <a:noFill/>
                          <a:ln w="9525">
                            <a:noFill/>
                          </a:ln>
                        </pic:spPr>
                      </pic:pic>
                    </a:graphicData>
                  </a:graphic>
                </wp:inline>
              </w:drawing>
            </w:r>
          </w:p>
          <w:p w:rsidR="009168A4" w:rsidRDefault="00A52FDE">
            <w:pPr>
              <w:spacing w:line="360" w:lineRule="auto"/>
              <w:jc w:val="center"/>
              <w:rPr>
                <w:rFonts w:ascii="仿宋" w:eastAsia="仿宋" w:hAnsi="仿宋"/>
                <w:bCs/>
                <w:sz w:val="24"/>
                <w:szCs w:val="24"/>
              </w:rPr>
            </w:pPr>
            <w:r>
              <w:rPr>
                <w:rFonts w:ascii="仿宋" w:eastAsia="仿宋" w:hAnsi="仿宋" w:hint="eastAsia"/>
                <w:bCs/>
                <w:sz w:val="24"/>
                <w:szCs w:val="24"/>
              </w:rPr>
              <w:t>图1 一级摩擦轮发射装置</w:t>
            </w:r>
          </w:p>
          <w:p w:rsidR="009168A4" w:rsidRDefault="00A52FDE">
            <w:pPr>
              <w:spacing w:line="360" w:lineRule="auto"/>
              <w:ind w:firstLineChars="200" w:firstLine="480"/>
              <w:rPr>
                <w:rFonts w:ascii="仿宋" w:eastAsia="仿宋" w:hAnsi="仿宋"/>
                <w:bCs/>
                <w:sz w:val="24"/>
                <w:szCs w:val="24"/>
              </w:rPr>
            </w:pPr>
            <w:r>
              <w:rPr>
                <w:rFonts w:ascii="仿宋" w:eastAsia="仿宋" w:hAnsi="仿宋" w:hint="eastAsia"/>
                <w:bCs/>
                <w:sz w:val="24"/>
                <w:szCs w:val="24"/>
              </w:rPr>
              <w:t>在实际中，也可能使用多级发射机构，使射程更加大，并且射击精度更加高，如图。但是这种设计比较麻烦，需要考虑到多级摩擦轮</w:t>
            </w:r>
            <w:r w:rsidR="003E2568">
              <w:rPr>
                <w:rFonts w:ascii="仿宋" w:eastAsia="仿宋" w:hAnsi="仿宋" w:hint="eastAsia"/>
                <w:bCs/>
                <w:sz w:val="24"/>
                <w:szCs w:val="24"/>
              </w:rPr>
              <w:t>（</w:t>
            </w:r>
            <w:r w:rsidR="003E2568">
              <w:rPr>
                <w:rFonts w:ascii="仿宋" w:eastAsia="仿宋" w:hAnsi="仿宋" w:cs="仿宋" w:hint="eastAsia"/>
                <w:sz w:val="24"/>
                <w:szCs w:val="24"/>
              </w:rPr>
              <w:t>图2</w:t>
            </w:r>
            <w:r w:rsidR="003E2568">
              <w:rPr>
                <w:rFonts w:ascii="仿宋" w:eastAsia="仿宋" w:hAnsi="仿宋" w:hint="eastAsia"/>
                <w:bCs/>
                <w:sz w:val="24"/>
                <w:szCs w:val="24"/>
              </w:rPr>
              <w:t>）</w:t>
            </w:r>
            <w:r>
              <w:rPr>
                <w:rFonts w:ascii="仿宋" w:eastAsia="仿宋" w:hAnsi="仿宋" w:hint="eastAsia"/>
                <w:bCs/>
                <w:sz w:val="24"/>
                <w:szCs w:val="24"/>
              </w:rPr>
              <w:t>之间的衔接以及各级摩擦轮的速度配合等等问题，如果考虑不周全或者调试不成功，那么势必会适得其反，即射程更近，精度更差。</w:t>
            </w:r>
          </w:p>
          <w:p w:rsidR="009168A4" w:rsidRDefault="00A52FDE">
            <w:pPr>
              <w:spacing w:line="360" w:lineRule="auto"/>
              <w:ind w:firstLineChars="200" w:firstLine="440"/>
            </w:pPr>
            <w:r>
              <w:rPr>
                <w:rFonts w:hint="eastAsia"/>
              </w:rPr>
              <w:t xml:space="preserve">                                           </w:t>
            </w:r>
            <w:r>
              <w:rPr>
                <w:noProof/>
              </w:rPr>
              <w:drawing>
                <wp:inline distT="0" distB="0" distL="114300" distR="114300">
                  <wp:extent cx="1272540" cy="1668780"/>
                  <wp:effectExtent l="0" t="0" r="762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1272540" cy="1668780"/>
                          </a:xfrm>
                          <a:prstGeom prst="rect">
                            <a:avLst/>
                          </a:prstGeom>
                          <a:noFill/>
                          <a:ln w="9525">
                            <a:noFill/>
                          </a:ln>
                        </pic:spPr>
                      </pic:pic>
                    </a:graphicData>
                  </a:graphic>
                </wp:inline>
              </w:drawing>
            </w:r>
          </w:p>
          <w:p w:rsidR="009168A4" w:rsidRDefault="00A52FDE">
            <w:pPr>
              <w:spacing w:line="360" w:lineRule="auto"/>
              <w:ind w:firstLineChars="1300" w:firstLine="3120"/>
              <w:jc w:val="both"/>
            </w:pPr>
            <w:r>
              <w:rPr>
                <w:rFonts w:ascii="仿宋" w:eastAsia="仿宋" w:hAnsi="仿宋" w:cs="仿宋" w:hint="eastAsia"/>
                <w:sz w:val="24"/>
                <w:szCs w:val="24"/>
              </w:rPr>
              <w:t>图2 多级摩擦轮发射装置</w:t>
            </w:r>
          </w:p>
          <w:p w:rsidR="009168A4" w:rsidRDefault="00A52FDE" w:rsidP="003E2568">
            <w:pPr>
              <w:spacing w:after="0" w:line="360" w:lineRule="auto"/>
              <w:ind w:firstLineChars="200" w:firstLine="480"/>
              <w:rPr>
                <w:rFonts w:ascii="仿宋" w:eastAsia="仿宋" w:hAnsi="仿宋"/>
                <w:bCs/>
                <w:sz w:val="24"/>
                <w:szCs w:val="24"/>
              </w:rPr>
            </w:pPr>
            <w:r>
              <w:rPr>
                <w:rFonts w:ascii="仿宋" w:eastAsia="仿宋" w:hAnsi="仿宋" w:hint="eastAsia"/>
                <w:bCs/>
                <w:sz w:val="24"/>
                <w:szCs w:val="24"/>
              </w:rPr>
              <w:t>另外介绍另一种发射方法，多级履带发射。这可以说是多级发射机构的一种升级。如图</w:t>
            </w:r>
            <w:r w:rsidR="003E2568">
              <w:rPr>
                <w:rFonts w:ascii="仿宋" w:eastAsia="仿宋" w:hAnsi="仿宋" w:hint="eastAsia"/>
                <w:bCs/>
                <w:sz w:val="24"/>
                <w:szCs w:val="24"/>
              </w:rPr>
              <w:t>3</w:t>
            </w:r>
            <w:r>
              <w:rPr>
                <w:rFonts w:ascii="仿宋" w:eastAsia="仿宋" w:hAnsi="仿宋" w:hint="eastAsia"/>
                <w:bCs/>
                <w:sz w:val="24"/>
                <w:szCs w:val="24"/>
              </w:rPr>
              <w:t>，这种设计方法保证了第一级和第二级之间子弹的衔接，同时可以不用考虑两级之间的速度问题。并且这种发射装置还可以增大摩擦力的做功，给子弹发射提供一个更大的初速度。</w:t>
            </w:r>
          </w:p>
          <w:p w:rsidR="003E2568" w:rsidRDefault="003E2568" w:rsidP="003E2568">
            <w:pPr>
              <w:spacing w:after="0" w:line="360" w:lineRule="auto"/>
              <w:ind w:firstLineChars="200" w:firstLine="480"/>
              <w:rPr>
                <w:rFonts w:ascii="仿宋" w:eastAsia="仿宋" w:hAnsi="仿宋"/>
                <w:bCs/>
                <w:sz w:val="24"/>
                <w:szCs w:val="24"/>
              </w:rPr>
            </w:pPr>
          </w:p>
          <w:p w:rsidR="003E2568" w:rsidRDefault="003E2568">
            <w:pPr>
              <w:spacing w:line="360" w:lineRule="auto"/>
              <w:rPr>
                <w:rFonts w:ascii="仿宋" w:eastAsia="仿宋" w:hAnsi="仿宋"/>
                <w:bCs/>
                <w:sz w:val="24"/>
                <w:szCs w:val="24"/>
              </w:rPr>
            </w:pPr>
          </w:p>
          <w:p w:rsidR="009168A4" w:rsidRDefault="00A52FDE">
            <w:pPr>
              <w:spacing w:line="360" w:lineRule="auto"/>
              <w:ind w:firstLineChars="200" w:firstLine="440"/>
            </w:pPr>
            <w:r>
              <w:rPr>
                <w:rFonts w:hint="eastAsia"/>
              </w:rPr>
              <w:lastRenderedPageBreak/>
              <w:t xml:space="preserve">                                          </w:t>
            </w:r>
            <w:r>
              <w:rPr>
                <w:noProof/>
              </w:rPr>
              <w:drawing>
                <wp:inline distT="0" distB="0" distL="114300" distR="114300">
                  <wp:extent cx="1562100" cy="137160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562100" cy="1371600"/>
                          </a:xfrm>
                          <a:prstGeom prst="rect">
                            <a:avLst/>
                          </a:prstGeom>
                          <a:noFill/>
                          <a:ln w="9525">
                            <a:noFill/>
                          </a:ln>
                        </pic:spPr>
                      </pic:pic>
                    </a:graphicData>
                  </a:graphic>
                </wp:inline>
              </w:drawing>
            </w:r>
          </w:p>
          <w:p w:rsidR="009168A4" w:rsidRDefault="00A52FDE">
            <w:pPr>
              <w:spacing w:line="360" w:lineRule="auto"/>
              <w:ind w:firstLineChars="200" w:firstLine="440"/>
              <w:rPr>
                <w:rFonts w:ascii="仿宋" w:eastAsia="仿宋" w:hAnsi="仿宋" w:cs="仿宋"/>
                <w:sz w:val="24"/>
                <w:szCs w:val="24"/>
              </w:rPr>
            </w:pPr>
            <w:r>
              <w:rPr>
                <w:rFonts w:hint="eastAsia"/>
              </w:rPr>
              <w:t xml:space="preserve">                                  </w:t>
            </w:r>
            <w:r>
              <w:rPr>
                <w:rFonts w:ascii="仿宋" w:eastAsia="仿宋" w:hAnsi="仿宋" w:cs="仿宋" w:hint="eastAsia"/>
                <w:sz w:val="24"/>
                <w:szCs w:val="24"/>
              </w:rPr>
              <w:t xml:space="preserve"> 图3 二级摩擦轮履带发射装置</w:t>
            </w:r>
          </w:p>
          <w:p w:rsidR="009168A4" w:rsidRDefault="00A52FDE">
            <w:pPr>
              <w:spacing w:line="360" w:lineRule="auto"/>
              <w:ind w:firstLineChars="200" w:firstLine="480"/>
              <w:rPr>
                <w:rFonts w:ascii="仿宋" w:eastAsia="仿宋" w:hAnsi="仿宋"/>
                <w:bCs/>
                <w:sz w:val="24"/>
                <w:szCs w:val="24"/>
              </w:rPr>
            </w:pPr>
            <w:r>
              <w:rPr>
                <w:rFonts w:ascii="仿宋" w:eastAsia="仿宋" w:hAnsi="仿宋" w:hint="eastAsia"/>
                <w:bCs/>
                <w:sz w:val="24"/>
                <w:szCs w:val="24"/>
              </w:rPr>
              <w:t>目前国内关于Robomaster发射机构的设计还包含了许许多多的想法，例如有些高校现在想要将各种枪支的发射原理应用到Robomaster战车的发射机构上，实现发射机构的高精度与高射速，采用的枪支原理图如下（各高校利用其设计的发射机构不便公开）。</w:t>
            </w:r>
          </w:p>
          <w:p w:rsidR="009168A4" w:rsidRDefault="00A52FDE">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noProof/>
                <w:sz w:val="24"/>
                <w:szCs w:val="24"/>
              </w:rPr>
              <w:drawing>
                <wp:inline distT="0" distB="0" distL="114300" distR="114300">
                  <wp:extent cx="2552065" cy="2102485"/>
                  <wp:effectExtent l="0" t="0" r="8255" b="63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2"/>
                          <a:stretch>
                            <a:fillRect/>
                          </a:stretch>
                        </pic:blipFill>
                        <pic:spPr>
                          <a:xfrm>
                            <a:off x="0" y="0"/>
                            <a:ext cx="2552065" cy="2102485"/>
                          </a:xfrm>
                          <a:prstGeom prst="rect">
                            <a:avLst/>
                          </a:prstGeom>
                          <a:noFill/>
                          <a:ln w="9525">
                            <a:noFill/>
                          </a:ln>
                        </pic:spPr>
                      </pic:pic>
                    </a:graphicData>
                  </a:graphic>
                </wp:inline>
              </w:drawing>
            </w:r>
          </w:p>
          <w:p w:rsidR="009168A4" w:rsidRDefault="00A52FDE">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noProof/>
                <w:sz w:val="24"/>
                <w:szCs w:val="24"/>
              </w:rPr>
              <w:drawing>
                <wp:inline distT="0" distB="0" distL="114300" distR="114300">
                  <wp:extent cx="3457575" cy="865505"/>
                  <wp:effectExtent l="0" t="0" r="1905" b="317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3"/>
                          <a:stretch>
                            <a:fillRect/>
                          </a:stretch>
                        </pic:blipFill>
                        <pic:spPr>
                          <a:xfrm>
                            <a:off x="0" y="0"/>
                            <a:ext cx="3457575" cy="865505"/>
                          </a:xfrm>
                          <a:prstGeom prst="rect">
                            <a:avLst/>
                          </a:prstGeom>
                          <a:noFill/>
                          <a:ln w="9525">
                            <a:noFill/>
                          </a:ln>
                        </pic:spPr>
                      </pic:pic>
                    </a:graphicData>
                  </a:graphic>
                </wp:inline>
              </w:drawing>
            </w:r>
          </w:p>
          <w:p w:rsidR="009168A4" w:rsidRDefault="00A52FDE">
            <w:pPr>
              <w:spacing w:line="360" w:lineRule="auto"/>
              <w:jc w:val="center"/>
              <w:rPr>
                <w:rFonts w:ascii="仿宋" w:eastAsia="仿宋" w:hAnsi="仿宋" w:cs="仿宋"/>
                <w:sz w:val="24"/>
                <w:szCs w:val="24"/>
              </w:rPr>
            </w:pPr>
            <w:r>
              <w:rPr>
                <w:rFonts w:ascii="仿宋" w:eastAsia="仿宋" w:hAnsi="仿宋" w:cs="仿宋" w:hint="eastAsia"/>
                <w:sz w:val="24"/>
                <w:szCs w:val="24"/>
              </w:rPr>
              <w:t>图4 枪支发射装置结构图</w:t>
            </w:r>
          </w:p>
          <w:p w:rsidR="009168A4" w:rsidRDefault="00A52FDE">
            <w:pPr>
              <w:spacing w:line="360" w:lineRule="auto"/>
              <w:ind w:firstLineChars="200" w:firstLine="480"/>
              <w:rPr>
                <w:rFonts w:ascii="宋体" w:eastAsia="宋体" w:hAnsi="宋体" w:cs="宋体"/>
                <w:sz w:val="24"/>
                <w:szCs w:val="24"/>
              </w:rPr>
            </w:pPr>
            <w:r>
              <w:rPr>
                <w:rFonts w:ascii="仿宋" w:eastAsia="仿宋" w:hAnsi="仿宋" w:cs="仿宋" w:hint="eastAsia"/>
                <w:sz w:val="24"/>
                <w:szCs w:val="24"/>
              </w:rPr>
              <w:t>另外，发射机构摩擦轮材质的选择也是决定成败的关键，好的摩擦轮材质具有耐磨、摩擦力大的优点，可以将射程提高很多。目前大疆公司提供的基础摩擦轮材质可以基本满足设计要求，但是还不够完善。目前已经有很多学校利用了其他材料，例如聚氨酯、汽车橡胶外轮等等。都取得了不错的效果（下左图为大疆摩擦轮，下右图为聚氨酯摩擦轮）</w:t>
            </w:r>
          </w:p>
          <w:p w:rsidR="009168A4" w:rsidRDefault="00A52FDE">
            <w:pPr>
              <w:spacing w:line="360" w:lineRule="auto"/>
            </w:pPr>
            <w:r>
              <w:rPr>
                <w:rFonts w:hint="eastAsia"/>
              </w:rPr>
              <w:lastRenderedPageBreak/>
              <w:t xml:space="preserve">        </w:t>
            </w:r>
            <w:r>
              <w:rPr>
                <w:noProof/>
              </w:rPr>
              <w:drawing>
                <wp:inline distT="0" distB="0" distL="114300" distR="114300">
                  <wp:extent cx="2000250" cy="2333625"/>
                  <wp:effectExtent l="0" t="0" r="11430"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2000250" cy="2333625"/>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119630" cy="2339340"/>
                  <wp:effectExtent l="0" t="0" r="1397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2119630" cy="2339340"/>
                          </a:xfrm>
                          <a:prstGeom prst="rect">
                            <a:avLst/>
                          </a:prstGeom>
                          <a:noFill/>
                          <a:ln w="9525">
                            <a:noFill/>
                          </a:ln>
                        </pic:spPr>
                      </pic:pic>
                    </a:graphicData>
                  </a:graphic>
                </wp:inline>
              </w:drawing>
            </w:r>
          </w:p>
          <w:p w:rsidR="009168A4" w:rsidRDefault="00A52FDE">
            <w:pPr>
              <w:spacing w:line="360" w:lineRule="auto"/>
              <w:ind w:firstLineChars="200" w:firstLine="480"/>
              <w:rPr>
                <w:rFonts w:ascii="仿宋" w:eastAsia="仿宋" w:hAnsi="仿宋"/>
                <w:bCs/>
                <w:sz w:val="24"/>
                <w:szCs w:val="24"/>
              </w:rPr>
            </w:pPr>
            <w:r>
              <w:rPr>
                <w:rFonts w:ascii="仿宋" w:eastAsia="仿宋" w:hAnsi="仿宋" w:hint="eastAsia"/>
                <w:bCs/>
                <w:sz w:val="24"/>
                <w:szCs w:val="24"/>
              </w:rPr>
              <w:t xml:space="preserve">    图5 大疆原装摩擦轮                   图6 聚氨酯摩擦轮</w:t>
            </w:r>
          </w:p>
          <w:p w:rsidR="009168A4" w:rsidRDefault="00A52FDE">
            <w:pPr>
              <w:spacing w:line="360" w:lineRule="auto"/>
              <w:ind w:firstLineChars="200" w:firstLine="480"/>
              <w:rPr>
                <w:rFonts w:ascii="仿宋" w:eastAsia="仿宋" w:hAnsi="仿宋"/>
                <w:bCs/>
                <w:sz w:val="24"/>
                <w:szCs w:val="24"/>
              </w:rPr>
            </w:pPr>
            <w:r>
              <w:rPr>
                <w:rFonts w:ascii="仿宋" w:eastAsia="仿宋" w:hAnsi="仿宋" w:hint="eastAsia"/>
                <w:bCs/>
                <w:sz w:val="24"/>
                <w:szCs w:val="24"/>
              </w:rPr>
              <w:t>国外发展状况：下图为华盛顿大学设计的推杆式发射器，他们并没有按照以往的采用拨盘借助重力加速度推弹，此设计的突出优点为可以避免拨盘式子弹在下落的过程中卡弹的现象。但是在实际操作中子弹会在弹槽的位置卡住，也就是子弹无法装配到弹道内。这是一个很大的问题，想法很不错，如果能够解决上述问题这将是一个不错的设计。</w:t>
            </w:r>
          </w:p>
          <w:p w:rsidR="009168A4" w:rsidRDefault="00A52FDE">
            <w:pPr>
              <w:spacing w:line="360" w:lineRule="auto"/>
              <w:rPr>
                <w:rFonts w:ascii="宋体" w:eastAsia="宋体" w:hAnsi="宋体" w:cs="宋体"/>
                <w:sz w:val="24"/>
                <w:szCs w:val="24"/>
              </w:rPr>
            </w:pPr>
            <w:r>
              <w:rPr>
                <w:rFonts w:ascii="宋体" w:eastAsia="宋体" w:hAnsi="宋体" w:cs="宋体"/>
                <w:noProof/>
                <w:sz w:val="24"/>
                <w:szCs w:val="24"/>
              </w:rPr>
              <w:drawing>
                <wp:inline distT="0" distB="0" distL="114300" distR="114300">
                  <wp:extent cx="2738120" cy="2272665"/>
                  <wp:effectExtent l="0" t="0" r="5080" b="13335"/>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6"/>
                          <a:stretch>
                            <a:fillRect/>
                          </a:stretch>
                        </pic:blipFill>
                        <pic:spPr>
                          <a:xfrm>
                            <a:off x="0" y="0"/>
                            <a:ext cx="2738120" cy="2272665"/>
                          </a:xfrm>
                          <a:prstGeom prst="rect">
                            <a:avLst/>
                          </a:prstGeom>
                          <a:noFill/>
                          <a:ln w="9525">
                            <a:noFill/>
                          </a:ln>
                        </pic:spPr>
                      </pic:pic>
                    </a:graphicData>
                  </a:graphic>
                </wp:inline>
              </w:drawing>
            </w:r>
            <w:r>
              <w:rPr>
                <w:rFonts w:ascii="宋体" w:eastAsia="宋体" w:hAnsi="宋体" w:cs="宋体" w:hint="eastAsia"/>
                <w:sz w:val="24"/>
                <w:szCs w:val="24"/>
              </w:rPr>
              <w:t xml:space="preserve">     </w:t>
            </w:r>
            <w:r>
              <w:rPr>
                <w:rFonts w:ascii="宋体" w:eastAsia="宋体" w:hAnsi="宋体" w:cs="宋体"/>
                <w:noProof/>
                <w:sz w:val="24"/>
                <w:szCs w:val="24"/>
              </w:rPr>
              <w:drawing>
                <wp:inline distT="0" distB="0" distL="114300" distR="114300">
                  <wp:extent cx="2622550" cy="2294890"/>
                  <wp:effectExtent l="0" t="0" r="13970" b="635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7"/>
                          <a:stretch>
                            <a:fillRect/>
                          </a:stretch>
                        </pic:blipFill>
                        <pic:spPr>
                          <a:xfrm>
                            <a:off x="0" y="0"/>
                            <a:ext cx="2622550" cy="2294890"/>
                          </a:xfrm>
                          <a:prstGeom prst="rect">
                            <a:avLst/>
                          </a:prstGeom>
                          <a:noFill/>
                          <a:ln w="9525">
                            <a:noFill/>
                          </a:ln>
                        </pic:spPr>
                      </pic:pic>
                    </a:graphicData>
                  </a:graphic>
                </wp:inline>
              </w:drawing>
            </w:r>
          </w:p>
          <w:p w:rsidR="009168A4" w:rsidRDefault="00A52FDE">
            <w:pPr>
              <w:spacing w:line="360" w:lineRule="auto"/>
              <w:jc w:val="center"/>
              <w:rPr>
                <w:rFonts w:ascii="仿宋" w:eastAsia="仿宋" w:hAnsi="仿宋" w:cs="仿宋"/>
                <w:sz w:val="24"/>
                <w:szCs w:val="24"/>
              </w:rPr>
            </w:pPr>
            <w:r>
              <w:rPr>
                <w:rFonts w:ascii="仿宋" w:eastAsia="仿宋" w:hAnsi="仿宋" w:cs="仿宋" w:hint="eastAsia"/>
                <w:sz w:val="24"/>
                <w:szCs w:val="24"/>
              </w:rPr>
              <w:t>图7华盛顿大学推杆式发射机构</w:t>
            </w:r>
          </w:p>
          <w:p w:rsidR="003E2568" w:rsidRDefault="003E2568">
            <w:pPr>
              <w:spacing w:line="360" w:lineRule="auto"/>
              <w:jc w:val="center"/>
              <w:rPr>
                <w:rFonts w:ascii="仿宋" w:eastAsia="仿宋" w:hAnsi="仿宋" w:cs="仿宋"/>
                <w:sz w:val="24"/>
                <w:szCs w:val="24"/>
              </w:rPr>
            </w:pPr>
          </w:p>
          <w:p w:rsidR="003E2568" w:rsidRDefault="003E2568">
            <w:pPr>
              <w:spacing w:line="360" w:lineRule="auto"/>
              <w:jc w:val="center"/>
              <w:rPr>
                <w:rFonts w:ascii="仿宋" w:eastAsia="仿宋" w:hAnsi="仿宋" w:cs="仿宋"/>
                <w:sz w:val="24"/>
                <w:szCs w:val="24"/>
              </w:rPr>
            </w:pPr>
          </w:p>
          <w:p w:rsidR="003E2568" w:rsidRDefault="003E2568">
            <w:pPr>
              <w:spacing w:line="360" w:lineRule="auto"/>
              <w:jc w:val="center"/>
              <w:rPr>
                <w:rFonts w:ascii="宋体" w:eastAsia="宋体" w:hAnsi="宋体" w:cs="宋体"/>
                <w:sz w:val="24"/>
                <w:szCs w:val="24"/>
              </w:rPr>
            </w:pPr>
          </w:p>
        </w:tc>
      </w:tr>
      <w:tr w:rsidR="009168A4">
        <w:trPr>
          <w:trHeight w:val="4585"/>
          <w:jc w:val="center"/>
        </w:trPr>
        <w:tc>
          <w:tcPr>
            <w:tcW w:w="9366" w:type="dxa"/>
          </w:tcPr>
          <w:p w:rsidR="009168A4" w:rsidRDefault="00A52FDE">
            <w:pPr>
              <w:rPr>
                <w:rFonts w:ascii="仿宋" w:eastAsia="仿宋" w:hAnsi="仿宋" w:cs="仿宋"/>
                <w:sz w:val="28"/>
                <w:szCs w:val="28"/>
              </w:rPr>
            </w:pPr>
            <w:r>
              <w:rPr>
                <w:rFonts w:ascii="仿宋" w:eastAsia="仿宋" w:hAnsi="仿宋" w:cs="仿宋" w:hint="eastAsia"/>
                <w:sz w:val="28"/>
                <w:szCs w:val="28"/>
              </w:rPr>
              <w:lastRenderedPageBreak/>
              <w:t>本项目学生有关的研究积累和已取得的成绩</w:t>
            </w:r>
          </w:p>
          <w:p w:rsidR="009168A4" w:rsidRDefault="00A52FDE" w:rsidP="00954E0E">
            <w:pPr>
              <w:spacing w:afterLines="50" w:after="120" w:line="360" w:lineRule="auto"/>
              <w:ind w:firstLineChars="200" w:firstLine="480"/>
              <w:rPr>
                <w:rFonts w:ascii="仿宋" w:eastAsia="仿宋" w:hAnsi="仿宋" w:cs="仿宋"/>
                <w:color w:val="333333"/>
                <w:sz w:val="24"/>
                <w:szCs w:val="24"/>
                <w:shd w:val="clear" w:color="auto" w:fill="FFFFFF"/>
              </w:rPr>
            </w:pPr>
            <w:r>
              <w:rPr>
                <w:rFonts w:ascii="仿宋" w:eastAsia="仿宋" w:hAnsi="仿宋" w:cs="仿宋" w:hint="eastAsia"/>
                <w:color w:val="333333"/>
                <w:sz w:val="24"/>
                <w:szCs w:val="24"/>
                <w:shd w:val="clear" w:color="auto" w:fill="FFFFFF"/>
              </w:rPr>
              <w:t>1.本小组成员取得</w:t>
            </w:r>
            <w:r>
              <w:rPr>
                <w:rFonts w:ascii="仿宋" w:eastAsia="仿宋" w:hAnsi="仿宋" w:cs="仿宋" w:hint="eastAsia"/>
                <w:sz w:val="24"/>
                <w:szCs w:val="24"/>
              </w:rPr>
              <w:t>“软银杯”2017中国机器人技能大赛一等奖</w:t>
            </w:r>
            <w:r>
              <w:rPr>
                <w:rFonts w:ascii="仿宋" w:eastAsia="仿宋" w:hAnsi="仿宋" w:cs="仿宋" w:hint="eastAsia"/>
                <w:color w:val="333333"/>
                <w:sz w:val="24"/>
                <w:szCs w:val="24"/>
                <w:shd w:val="clear" w:color="auto" w:fill="FFFFFF"/>
              </w:rPr>
              <w:t>。</w:t>
            </w:r>
          </w:p>
          <w:p w:rsidR="009168A4" w:rsidRDefault="00A52FDE" w:rsidP="00954E0E">
            <w:pPr>
              <w:spacing w:afterLines="50" w:after="120" w:line="360" w:lineRule="auto"/>
              <w:ind w:firstLineChars="200" w:firstLine="480"/>
              <w:rPr>
                <w:rFonts w:ascii="仿宋" w:eastAsia="仿宋" w:hAnsi="仿宋" w:cs="仿宋"/>
                <w:color w:val="333333"/>
                <w:sz w:val="24"/>
                <w:szCs w:val="24"/>
                <w:shd w:val="clear" w:color="auto" w:fill="FFFFFF"/>
              </w:rPr>
            </w:pPr>
            <w:r>
              <w:rPr>
                <w:rFonts w:ascii="仿宋" w:eastAsia="仿宋" w:hAnsi="仿宋" w:cs="仿宋" w:hint="eastAsia"/>
                <w:color w:val="333333"/>
                <w:sz w:val="24"/>
                <w:szCs w:val="24"/>
                <w:shd w:val="clear" w:color="auto" w:fill="FFFFFF"/>
              </w:rPr>
              <w:t>2.本小组成员在相关基础课程方面有扎实的知识积累，已自学完C、C++、Java、Python等语言，同时已掌握单片机等硬件方面的使用，并具有一定的实践经验。</w:t>
            </w:r>
          </w:p>
          <w:p w:rsidR="009168A4" w:rsidRDefault="00A52FDE" w:rsidP="00954E0E">
            <w:pPr>
              <w:spacing w:afterLines="50" w:after="120" w:line="360" w:lineRule="auto"/>
              <w:rPr>
                <w:rFonts w:ascii="仿宋" w:eastAsia="仿宋" w:hAnsi="仿宋" w:cs="仿宋"/>
                <w:color w:val="333333"/>
                <w:sz w:val="24"/>
                <w:szCs w:val="24"/>
                <w:shd w:val="clear" w:color="auto" w:fill="FFFFFF"/>
              </w:rPr>
            </w:pPr>
            <w:r>
              <w:rPr>
                <w:rFonts w:ascii="仿宋" w:eastAsia="仿宋" w:hAnsi="仿宋" w:cs="仿宋" w:hint="eastAsia"/>
                <w:color w:val="333333"/>
                <w:sz w:val="24"/>
                <w:szCs w:val="24"/>
                <w:shd w:val="clear" w:color="auto" w:fill="FFFFFF"/>
              </w:rPr>
              <w:t xml:space="preserve">    3.</w:t>
            </w:r>
            <w:r>
              <w:rPr>
                <w:rFonts w:ascii="仿宋" w:eastAsia="仿宋" w:hAnsi="仿宋" w:hint="eastAsia"/>
                <w:sz w:val="24"/>
                <w:szCs w:val="24"/>
              </w:rPr>
              <w:t xml:space="preserve"> 本项目</w:t>
            </w:r>
            <w:r>
              <w:rPr>
                <w:rFonts w:ascii="仿宋" w:eastAsia="仿宋" w:hAnsi="仿宋"/>
                <w:sz w:val="24"/>
                <w:szCs w:val="24"/>
              </w:rPr>
              <w:t>依托</w:t>
            </w:r>
            <w:r>
              <w:rPr>
                <w:rFonts w:ascii="仿宋" w:eastAsia="仿宋" w:hAnsi="仿宋" w:hint="eastAsia"/>
                <w:sz w:val="24"/>
                <w:szCs w:val="24"/>
              </w:rPr>
              <w:t>本校XTU机器人创新训练中心</w:t>
            </w:r>
            <w:r>
              <w:rPr>
                <w:rFonts w:ascii="仿宋" w:eastAsia="仿宋" w:hAnsi="仿宋"/>
                <w:sz w:val="24"/>
                <w:szCs w:val="24"/>
              </w:rPr>
              <w:t>，</w:t>
            </w:r>
            <w:r>
              <w:rPr>
                <w:rFonts w:ascii="仿宋" w:eastAsia="仿宋" w:hAnsi="仿宋" w:hint="eastAsia"/>
                <w:sz w:val="24"/>
                <w:szCs w:val="24"/>
              </w:rPr>
              <w:t>有良好的团队氛围和研究条件，有经验丰富的指导老师，能为本项目的开展提供技术支持及思想指导</w:t>
            </w:r>
            <w:r>
              <w:rPr>
                <w:rFonts w:ascii="仿宋" w:eastAsia="仿宋" w:hAnsi="仿宋"/>
                <w:sz w:val="24"/>
                <w:szCs w:val="24"/>
              </w:rPr>
              <w:t>。</w:t>
            </w:r>
          </w:p>
          <w:p w:rsidR="009168A4" w:rsidRDefault="009168A4">
            <w:pPr>
              <w:spacing w:line="360" w:lineRule="auto"/>
              <w:ind w:firstLineChars="200" w:firstLine="480"/>
              <w:rPr>
                <w:rFonts w:ascii="仿宋" w:eastAsia="仿宋" w:hAnsi="仿宋" w:cs="宋体"/>
                <w:sz w:val="24"/>
                <w:szCs w:val="24"/>
              </w:rPr>
            </w:pPr>
          </w:p>
        </w:tc>
      </w:tr>
      <w:tr w:rsidR="009168A4">
        <w:trPr>
          <w:trHeight w:val="2949"/>
          <w:jc w:val="center"/>
        </w:trPr>
        <w:tc>
          <w:tcPr>
            <w:tcW w:w="9366" w:type="dxa"/>
          </w:tcPr>
          <w:p w:rsidR="009168A4" w:rsidRDefault="00A52FDE">
            <w:pPr>
              <w:rPr>
                <w:rFonts w:ascii="仿宋" w:eastAsia="仿宋" w:hAnsi="仿宋" w:cs="仿宋"/>
                <w:sz w:val="28"/>
                <w:szCs w:val="28"/>
              </w:rPr>
            </w:pPr>
            <w:r>
              <w:rPr>
                <w:rFonts w:ascii="仿宋" w:eastAsia="仿宋" w:hAnsi="仿宋" w:cs="仿宋" w:hint="eastAsia"/>
                <w:sz w:val="28"/>
                <w:szCs w:val="28"/>
              </w:rPr>
              <w:t>项目的创新点和特色</w:t>
            </w:r>
          </w:p>
          <w:p w:rsidR="009168A4" w:rsidRDefault="00A52FDE">
            <w:pPr>
              <w:numPr>
                <w:ilvl w:val="0"/>
                <w:numId w:val="2"/>
              </w:numPr>
              <w:spacing w:line="360" w:lineRule="auto"/>
              <w:rPr>
                <w:rFonts w:ascii="仿宋" w:eastAsia="仿宋" w:hAnsi="仿宋"/>
                <w:sz w:val="24"/>
                <w:szCs w:val="24"/>
              </w:rPr>
            </w:pPr>
            <w:r>
              <w:rPr>
                <w:rFonts w:ascii="仿宋" w:eastAsia="仿宋" w:hAnsi="仿宋" w:hint="eastAsia"/>
                <w:sz w:val="24"/>
                <w:szCs w:val="24"/>
              </w:rPr>
              <w:t>采用PWM控制电机技术，启动快，调速精度好，动态性能好，调速静差小，调速范围大。</w:t>
            </w:r>
          </w:p>
          <w:p w:rsidR="009168A4" w:rsidRDefault="00A52FDE">
            <w:pPr>
              <w:numPr>
                <w:ilvl w:val="0"/>
                <w:numId w:val="2"/>
              </w:numPr>
              <w:spacing w:line="360" w:lineRule="auto"/>
              <w:rPr>
                <w:rFonts w:ascii="仿宋" w:eastAsia="仿宋" w:hAnsi="仿宋"/>
                <w:sz w:val="24"/>
                <w:szCs w:val="24"/>
              </w:rPr>
            </w:pPr>
            <w:r>
              <w:rPr>
                <w:rFonts w:ascii="仿宋" w:eastAsia="仿宋" w:hAnsi="仿宋" w:hint="eastAsia"/>
                <w:sz w:val="24"/>
                <w:szCs w:val="24"/>
              </w:rPr>
              <w:t>利用PID技术能够使电机平稳旋转，将其受到的干扰的影响降低至最小。</w:t>
            </w:r>
          </w:p>
          <w:p w:rsidR="009168A4" w:rsidRDefault="00A52FDE">
            <w:pPr>
              <w:numPr>
                <w:ilvl w:val="0"/>
                <w:numId w:val="2"/>
              </w:numPr>
              <w:spacing w:line="360" w:lineRule="auto"/>
              <w:rPr>
                <w:rFonts w:ascii="仿宋" w:eastAsia="仿宋" w:hAnsi="仿宋"/>
                <w:sz w:val="24"/>
                <w:szCs w:val="24"/>
              </w:rPr>
            </w:pPr>
            <w:r>
              <w:rPr>
                <w:rFonts w:ascii="仿宋" w:eastAsia="仿宋" w:hAnsi="仿宋" w:hint="eastAsia"/>
                <w:sz w:val="24"/>
                <w:szCs w:val="24"/>
              </w:rPr>
              <w:t>设计简单，发射稳定，成本相对比较低，适用于各种娱乐产品。</w:t>
            </w:r>
          </w:p>
          <w:p w:rsidR="009168A4" w:rsidRDefault="00A52FDE">
            <w:pPr>
              <w:numPr>
                <w:ilvl w:val="0"/>
                <w:numId w:val="2"/>
              </w:numPr>
              <w:spacing w:line="360" w:lineRule="auto"/>
              <w:rPr>
                <w:rFonts w:ascii="仿宋" w:eastAsia="仿宋" w:hAnsi="仿宋"/>
                <w:sz w:val="24"/>
                <w:szCs w:val="24"/>
              </w:rPr>
            </w:pPr>
            <w:r>
              <w:rPr>
                <w:rFonts w:ascii="仿宋" w:eastAsia="仿宋" w:hAnsi="仿宋" w:hint="eastAsia"/>
                <w:sz w:val="24"/>
                <w:szCs w:val="24"/>
              </w:rPr>
              <w:t>所需能源提供方便,占用空间较小</w:t>
            </w:r>
          </w:p>
          <w:p w:rsidR="009168A4" w:rsidRDefault="00A52FDE">
            <w:pPr>
              <w:numPr>
                <w:ilvl w:val="0"/>
                <w:numId w:val="2"/>
              </w:numPr>
              <w:spacing w:line="360" w:lineRule="auto"/>
              <w:rPr>
                <w:rFonts w:ascii="仿宋" w:eastAsia="仿宋" w:hAnsi="仿宋"/>
                <w:sz w:val="24"/>
                <w:szCs w:val="24"/>
              </w:rPr>
            </w:pPr>
            <w:r>
              <w:rPr>
                <w:rFonts w:ascii="仿宋" w:eastAsia="仿宋" w:hAnsi="仿宋" w:hint="eastAsia"/>
                <w:sz w:val="24"/>
                <w:szCs w:val="24"/>
              </w:rPr>
              <w:t>运行平台的可移植：如今全球化竞争更为激烈，谁抢占了效率最好的制高点，谁就可以在产品同质化严重的经济竞争中获得最终胜利。我们制作的基于摩擦轮的发射系统所具备的技术和硬件基础，可以移植到仿真枪等大量需要发射的装置上。</w:t>
            </w:r>
          </w:p>
          <w:p w:rsidR="009168A4" w:rsidRDefault="00A52FDE" w:rsidP="003E2568">
            <w:pPr>
              <w:numPr>
                <w:ilvl w:val="0"/>
                <w:numId w:val="2"/>
              </w:numPr>
              <w:spacing w:line="360" w:lineRule="auto"/>
              <w:rPr>
                <w:rFonts w:ascii="仿宋" w:eastAsia="仿宋" w:hAnsi="仿宋"/>
                <w:sz w:val="24"/>
                <w:szCs w:val="24"/>
              </w:rPr>
            </w:pPr>
            <w:r>
              <w:rPr>
                <w:rFonts w:ascii="仿宋" w:eastAsia="仿宋" w:hAnsi="仿宋"/>
                <w:sz w:val="24"/>
                <w:szCs w:val="24"/>
              </w:rPr>
              <w:t>产品造价合理，外设简单</w:t>
            </w:r>
            <w:r>
              <w:rPr>
                <w:rFonts w:ascii="仿宋" w:eastAsia="仿宋" w:hAnsi="仿宋" w:hint="eastAsia"/>
                <w:sz w:val="24"/>
                <w:szCs w:val="24"/>
              </w:rPr>
              <w:t>，</w:t>
            </w:r>
            <w:r>
              <w:rPr>
                <w:rFonts w:ascii="仿宋" w:eastAsia="仿宋" w:hAnsi="仿宋"/>
                <w:sz w:val="24"/>
                <w:szCs w:val="24"/>
              </w:rPr>
              <w:t>大大降低使用成本，便于民用和商用</w:t>
            </w:r>
            <w:r>
              <w:rPr>
                <w:rFonts w:ascii="仿宋" w:eastAsia="仿宋" w:hAnsi="仿宋" w:hint="eastAsia"/>
                <w:sz w:val="24"/>
                <w:szCs w:val="24"/>
              </w:rPr>
              <w:t>。</w:t>
            </w:r>
          </w:p>
        </w:tc>
      </w:tr>
      <w:tr w:rsidR="009168A4">
        <w:trPr>
          <w:trHeight w:val="2796"/>
          <w:jc w:val="center"/>
        </w:trPr>
        <w:tc>
          <w:tcPr>
            <w:tcW w:w="9366" w:type="dxa"/>
          </w:tcPr>
          <w:p w:rsidR="009168A4" w:rsidRDefault="00A52FDE">
            <w:pPr>
              <w:rPr>
                <w:rFonts w:ascii="仿宋" w:eastAsia="仿宋" w:hAnsi="仿宋" w:cs="仿宋"/>
                <w:sz w:val="28"/>
                <w:szCs w:val="28"/>
              </w:rPr>
            </w:pPr>
            <w:r>
              <w:rPr>
                <w:rFonts w:ascii="仿宋" w:eastAsia="仿宋" w:hAnsi="仿宋" w:cs="仿宋" w:hint="eastAsia"/>
                <w:sz w:val="28"/>
                <w:szCs w:val="28"/>
              </w:rPr>
              <w:t>项目的技术路线及预期成果</w:t>
            </w:r>
          </w:p>
          <w:p w:rsidR="009168A4" w:rsidRDefault="00A52FD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项目技术路线：首先我们先要做到利用软件控制电机进行平稳旋转，控制方法为利用程序在主控板中产生PWM波形输出，同时需要利用PID控制对输出信号的干扰和误差进行消除。</w:t>
            </w:r>
          </w:p>
          <w:p w:rsidR="009168A4" w:rsidRDefault="00A52FD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接下来我们根据实际调试选定摩擦轮材质、摩擦轮之间的的距离以及枪管的长度以及改造。</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lastRenderedPageBreak/>
              <w:t>项目预期效果：</w:t>
            </w:r>
          </w:p>
          <w:p w:rsidR="009168A4" w:rsidRDefault="00A52FDE">
            <w:pPr>
              <w:numPr>
                <w:ilvl w:val="0"/>
                <w:numId w:val="3"/>
              </w:numPr>
              <w:spacing w:line="360" w:lineRule="auto"/>
              <w:rPr>
                <w:rFonts w:ascii="仿宋" w:eastAsia="仿宋" w:hAnsi="仿宋" w:cs="仿宋"/>
                <w:sz w:val="24"/>
                <w:szCs w:val="24"/>
              </w:rPr>
            </w:pPr>
            <w:r>
              <w:rPr>
                <w:rFonts w:ascii="仿宋" w:eastAsia="仿宋" w:hAnsi="仿宋" w:cs="仿宋" w:hint="eastAsia"/>
                <w:sz w:val="24"/>
                <w:szCs w:val="24"/>
              </w:rPr>
              <w:t>拨弹电机和摩擦轮电机的旋转速度可以通过键盘或手柄进行自由控制。2、发射子弹的射程可以做到12m以上，射手可以在至少6m的距离精确打击对手。</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t>3、在发射子弹的过程中可以做到不卡弹。</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t>4、能做到一秒5发或4发,并且稳定,波动小。</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t>以下为摩擦轮电机的具体控制流程图：</w:t>
            </w:r>
          </w:p>
          <w:p w:rsidR="009168A4" w:rsidRDefault="00A52FDE">
            <w:pPr>
              <w:spacing w:line="360" w:lineRule="auto"/>
            </w:pPr>
            <w:r>
              <w:rPr>
                <w:rFonts w:hint="eastAsia"/>
              </w:rPr>
              <w:t xml:space="preserve">                                             </w:t>
            </w:r>
            <w:r>
              <w:rPr>
                <w:noProof/>
              </w:rPr>
              <w:drawing>
                <wp:inline distT="0" distB="0" distL="114300" distR="114300">
                  <wp:extent cx="2687216" cy="57513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2734357" cy="5852214"/>
                          </a:xfrm>
                          <a:prstGeom prst="rect">
                            <a:avLst/>
                          </a:prstGeom>
                          <a:noFill/>
                          <a:ln w="9525">
                            <a:noFill/>
                          </a:ln>
                        </pic:spPr>
                      </pic:pic>
                    </a:graphicData>
                  </a:graphic>
                </wp:inline>
              </w:drawing>
            </w:r>
          </w:p>
          <w:p w:rsidR="009168A4" w:rsidRDefault="00A52FDE">
            <w:pPr>
              <w:spacing w:line="360" w:lineRule="auto"/>
              <w:jc w:val="center"/>
            </w:pPr>
            <w:r>
              <w:rPr>
                <w:rFonts w:ascii="仿宋" w:eastAsia="仿宋" w:hAnsi="仿宋" w:cs="仿宋" w:hint="eastAsia"/>
                <w:sz w:val="24"/>
                <w:szCs w:val="24"/>
              </w:rPr>
              <w:t>图8 基于stm32控制摩擦轮电机进行弹丸设计程序流程图</w:t>
            </w:r>
          </w:p>
        </w:tc>
      </w:tr>
      <w:tr w:rsidR="009168A4">
        <w:trPr>
          <w:trHeight w:val="2946"/>
          <w:jc w:val="center"/>
        </w:trPr>
        <w:tc>
          <w:tcPr>
            <w:tcW w:w="9366" w:type="dxa"/>
          </w:tcPr>
          <w:p w:rsidR="009168A4" w:rsidRDefault="00A52FDE">
            <w:pPr>
              <w:spacing w:line="360" w:lineRule="auto"/>
              <w:rPr>
                <w:rFonts w:ascii="仿宋" w:eastAsia="仿宋" w:hAnsi="仿宋" w:cs="仿宋"/>
                <w:sz w:val="28"/>
                <w:szCs w:val="28"/>
              </w:rPr>
            </w:pPr>
            <w:r>
              <w:rPr>
                <w:rFonts w:ascii="仿宋" w:eastAsia="仿宋" w:hAnsi="仿宋" w:cs="仿宋" w:hint="eastAsia"/>
                <w:sz w:val="28"/>
                <w:szCs w:val="28"/>
              </w:rPr>
              <w:lastRenderedPageBreak/>
              <w:t>年度目标和工作内容（分年度写）</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t>（1）2017年12月-2018年2月，了解PWM控制电机旋转以及控制转速的方法，并进一步学习stm32。</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t>（2）2018年3月-2018年5月，设计好硬件结构，将编写好的程序应用到实际设备上，并根据实际发射机构射击情况去调试程序和改造结构，以提高发射质量。</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t>（3）2018年6月-2018年10月，进行实践,参加与之相关的比赛。在比赛中进行数据记录，改进自己的不足，学习经验，并整理成报告。</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t>（4）2018年11月-2019年2月,进行调研,调查及选取最适合且最经济的电机,以及根据电机及实践所得的经验和报告再次优化设计,在稳定的基础上继续提升系统的精确性及射程。</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t>（5）2019年3月-2019年6月,进行各模块功能测试,并尝试进一步优化设计。</w:t>
            </w:r>
          </w:p>
          <w:p w:rsidR="009168A4" w:rsidRDefault="00A52FDE">
            <w:pPr>
              <w:spacing w:line="360" w:lineRule="auto"/>
              <w:rPr>
                <w:rFonts w:ascii="仿宋" w:eastAsia="仿宋" w:hAnsi="仿宋" w:cs="仿宋"/>
                <w:sz w:val="24"/>
                <w:szCs w:val="24"/>
              </w:rPr>
            </w:pPr>
            <w:r>
              <w:rPr>
                <w:rFonts w:ascii="仿宋" w:eastAsia="仿宋" w:hAnsi="仿宋" w:cs="仿宋" w:hint="eastAsia"/>
                <w:sz w:val="24"/>
                <w:szCs w:val="24"/>
              </w:rPr>
              <w:t>（6）2019年7月-2019年9月,整体功能测试，调试完善各模块，降低出错率。</w:t>
            </w:r>
          </w:p>
          <w:p w:rsidR="009168A4" w:rsidRDefault="00A52FDE">
            <w:pPr>
              <w:spacing w:line="360" w:lineRule="auto"/>
              <w:rPr>
                <w:rFonts w:eastAsia="楷体_GB2312"/>
                <w:sz w:val="28"/>
                <w:szCs w:val="28"/>
              </w:rPr>
            </w:pPr>
            <w:r>
              <w:rPr>
                <w:rFonts w:ascii="仿宋" w:eastAsia="仿宋" w:hAnsi="仿宋" w:cs="仿宋" w:hint="eastAsia"/>
                <w:sz w:val="24"/>
                <w:szCs w:val="24"/>
              </w:rPr>
              <w:t>（7）2019年10月-2019年11月,结题,撰写项目报告。</w:t>
            </w:r>
          </w:p>
          <w:p w:rsidR="009168A4" w:rsidRDefault="009168A4">
            <w:pPr>
              <w:rPr>
                <w:rFonts w:eastAsia="楷体_GB2312"/>
                <w:sz w:val="28"/>
                <w:szCs w:val="28"/>
              </w:rPr>
            </w:pPr>
          </w:p>
          <w:p w:rsidR="009168A4" w:rsidRDefault="009168A4">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tc>
      </w:tr>
      <w:tr w:rsidR="009168A4">
        <w:trPr>
          <w:trHeight w:val="2476"/>
          <w:jc w:val="center"/>
        </w:trPr>
        <w:tc>
          <w:tcPr>
            <w:tcW w:w="9366" w:type="dxa"/>
          </w:tcPr>
          <w:p w:rsidR="009168A4" w:rsidRDefault="00A52FDE">
            <w:pPr>
              <w:rPr>
                <w:rFonts w:eastAsiaTheme="minorEastAsia"/>
                <w:sz w:val="28"/>
                <w:szCs w:val="28"/>
              </w:rPr>
            </w:pPr>
            <w:r>
              <w:rPr>
                <w:rFonts w:eastAsia="楷体_GB2312" w:hint="eastAsia"/>
                <w:sz w:val="28"/>
                <w:szCs w:val="28"/>
              </w:rPr>
              <w:lastRenderedPageBreak/>
              <w:t>指导教师意见</w:t>
            </w:r>
          </w:p>
          <w:p w:rsidR="00C1242D" w:rsidRPr="00C1242D" w:rsidRDefault="00C1242D">
            <w:pPr>
              <w:rPr>
                <w:rFonts w:eastAsiaTheme="minorEastAsia"/>
                <w:sz w:val="28"/>
                <w:szCs w:val="28"/>
              </w:rPr>
            </w:pPr>
          </w:p>
          <w:p w:rsidR="009168A4" w:rsidRDefault="00C1242D" w:rsidP="00C1242D">
            <w:pPr>
              <w:spacing w:line="480" w:lineRule="auto"/>
              <w:ind w:firstLineChars="200" w:firstLine="560"/>
              <w:rPr>
                <w:rFonts w:eastAsia="楷体_GB2312"/>
                <w:sz w:val="28"/>
                <w:szCs w:val="28"/>
              </w:rPr>
            </w:pPr>
            <w:r w:rsidRPr="00C1242D">
              <w:rPr>
                <w:rFonts w:eastAsia="楷体_GB2312" w:hint="eastAsia"/>
                <w:sz w:val="28"/>
                <w:szCs w:val="28"/>
              </w:rPr>
              <w:t>申报成员积极认真</w:t>
            </w:r>
            <w:r w:rsidRPr="00C1242D">
              <w:rPr>
                <w:rFonts w:eastAsia="楷体_GB2312" w:hint="eastAsia"/>
                <w:sz w:val="28"/>
                <w:szCs w:val="28"/>
              </w:rPr>
              <w:t>,</w:t>
            </w:r>
            <w:r w:rsidRPr="00C1242D">
              <w:rPr>
                <w:rFonts w:eastAsia="楷体_GB2312" w:hint="eastAsia"/>
                <w:sz w:val="28"/>
                <w:szCs w:val="28"/>
              </w:rPr>
              <w:t>准备充分</w:t>
            </w:r>
            <w:r w:rsidRPr="00C1242D">
              <w:rPr>
                <w:rFonts w:eastAsia="楷体_GB2312" w:hint="eastAsia"/>
                <w:sz w:val="28"/>
                <w:szCs w:val="28"/>
              </w:rPr>
              <w:t>,</w:t>
            </w:r>
            <w:r w:rsidRPr="00C1242D">
              <w:rPr>
                <w:rFonts w:eastAsia="楷体_GB2312" w:hint="eastAsia"/>
                <w:sz w:val="28"/>
                <w:szCs w:val="28"/>
              </w:rPr>
              <w:t>具备课题研究的专业能力</w:t>
            </w:r>
            <w:r w:rsidRPr="00C1242D">
              <w:rPr>
                <w:rFonts w:eastAsia="楷体_GB2312" w:hint="eastAsia"/>
                <w:sz w:val="28"/>
                <w:szCs w:val="28"/>
              </w:rPr>
              <w:t>,</w:t>
            </w:r>
            <w:r w:rsidRPr="00C1242D">
              <w:rPr>
                <w:rFonts w:eastAsia="楷体_GB2312" w:hint="eastAsia"/>
                <w:sz w:val="28"/>
                <w:szCs w:val="28"/>
              </w:rPr>
              <w:t>团队组成合理</w:t>
            </w:r>
            <w:r w:rsidRPr="00C1242D">
              <w:rPr>
                <w:rFonts w:eastAsia="楷体_GB2312" w:hint="eastAsia"/>
                <w:sz w:val="28"/>
                <w:szCs w:val="28"/>
              </w:rPr>
              <w:t>,</w:t>
            </w:r>
            <w:r w:rsidRPr="00C1242D">
              <w:rPr>
                <w:rFonts w:eastAsia="楷体_GB2312" w:hint="eastAsia"/>
                <w:sz w:val="28"/>
                <w:szCs w:val="28"/>
              </w:rPr>
              <w:t>项目思路清晰</w:t>
            </w:r>
            <w:r w:rsidRPr="00C1242D">
              <w:rPr>
                <w:rFonts w:eastAsia="楷体_GB2312" w:hint="eastAsia"/>
                <w:sz w:val="28"/>
                <w:szCs w:val="28"/>
              </w:rPr>
              <w:t>,</w:t>
            </w:r>
            <w:r w:rsidRPr="00C1242D">
              <w:rPr>
                <w:rFonts w:eastAsia="楷体_GB2312" w:hint="eastAsia"/>
                <w:sz w:val="28"/>
                <w:szCs w:val="28"/>
              </w:rPr>
              <w:t>计划可行</w:t>
            </w:r>
            <w:r w:rsidRPr="00C1242D">
              <w:rPr>
                <w:rFonts w:eastAsia="楷体_GB2312" w:hint="eastAsia"/>
                <w:sz w:val="28"/>
                <w:szCs w:val="28"/>
              </w:rPr>
              <w:t>,</w:t>
            </w:r>
            <w:r w:rsidRPr="00C1242D">
              <w:rPr>
                <w:rFonts w:eastAsia="楷体_GB2312" w:hint="eastAsia"/>
                <w:sz w:val="28"/>
                <w:szCs w:val="28"/>
              </w:rPr>
              <w:t>同意申报！</w:t>
            </w:r>
          </w:p>
          <w:p w:rsidR="009168A4" w:rsidRDefault="009168A4">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9168A4" w:rsidRDefault="00A52FDE">
            <w:pPr>
              <w:ind w:firstLineChars="1350" w:firstLine="3780"/>
              <w:rPr>
                <w:rFonts w:eastAsia="楷体_GB2312"/>
                <w:sz w:val="28"/>
                <w:szCs w:val="28"/>
              </w:rPr>
            </w:pPr>
            <w:r>
              <w:rPr>
                <w:rFonts w:eastAsia="楷体_GB2312" w:hint="eastAsia"/>
                <w:sz w:val="28"/>
                <w:szCs w:val="28"/>
              </w:rPr>
              <w:t>签字：</w:t>
            </w:r>
            <w:r>
              <w:rPr>
                <w:rFonts w:eastAsia="楷体_GB2312" w:hint="eastAsia"/>
                <w:sz w:val="28"/>
                <w:szCs w:val="28"/>
              </w:rPr>
              <w:t xml:space="preserve">                       </w:t>
            </w:r>
            <w:r>
              <w:rPr>
                <w:rFonts w:eastAsia="楷体_GB2312" w:hint="eastAsia"/>
                <w:sz w:val="28"/>
                <w:szCs w:val="28"/>
              </w:rPr>
              <w:t>日期：</w:t>
            </w:r>
          </w:p>
        </w:tc>
      </w:tr>
      <w:tr w:rsidR="009168A4">
        <w:trPr>
          <w:trHeight w:val="2476"/>
          <w:jc w:val="center"/>
        </w:trPr>
        <w:tc>
          <w:tcPr>
            <w:tcW w:w="9366" w:type="dxa"/>
          </w:tcPr>
          <w:p w:rsidR="009168A4" w:rsidRDefault="00A52FDE">
            <w:pPr>
              <w:rPr>
                <w:rFonts w:eastAsia="楷体_GB2312"/>
                <w:sz w:val="28"/>
                <w:szCs w:val="28"/>
              </w:rPr>
            </w:pPr>
            <w:r>
              <w:rPr>
                <w:rFonts w:eastAsia="楷体_GB2312" w:hint="eastAsia"/>
                <w:sz w:val="28"/>
                <w:szCs w:val="28"/>
              </w:rPr>
              <w:t>学院推荐意见</w:t>
            </w:r>
          </w:p>
          <w:p w:rsidR="009168A4" w:rsidRDefault="009168A4">
            <w:pPr>
              <w:rPr>
                <w:rFonts w:eastAsia="楷体_GB2312"/>
                <w:sz w:val="28"/>
                <w:szCs w:val="28"/>
              </w:rPr>
            </w:pPr>
          </w:p>
          <w:p w:rsidR="009168A4" w:rsidRDefault="009168A4">
            <w:pPr>
              <w:rPr>
                <w:rFonts w:eastAsia="楷体_GB2312"/>
                <w:sz w:val="28"/>
                <w:szCs w:val="28"/>
              </w:rPr>
            </w:pPr>
          </w:p>
          <w:p w:rsidR="009168A4" w:rsidRDefault="009168A4">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3E2568" w:rsidRDefault="003E2568">
            <w:pPr>
              <w:rPr>
                <w:rFonts w:eastAsia="楷体_GB2312"/>
                <w:sz w:val="28"/>
                <w:szCs w:val="28"/>
              </w:rPr>
            </w:pPr>
          </w:p>
          <w:p w:rsidR="009168A4" w:rsidRDefault="009168A4">
            <w:pPr>
              <w:rPr>
                <w:rFonts w:eastAsia="楷体_GB2312"/>
                <w:sz w:val="28"/>
                <w:szCs w:val="28"/>
              </w:rPr>
            </w:pPr>
          </w:p>
          <w:p w:rsidR="009168A4" w:rsidRDefault="009168A4">
            <w:pPr>
              <w:rPr>
                <w:rFonts w:eastAsia="楷体_GB2312"/>
                <w:sz w:val="28"/>
                <w:szCs w:val="28"/>
              </w:rPr>
            </w:pPr>
          </w:p>
          <w:p w:rsidR="009168A4" w:rsidRDefault="00A52FDE">
            <w:pPr>
              <w:ind w:firstLineChars="1200" w:firstLine="3360"/>
              <w:rPr>
                <w:rFonts w:eastAsia="楷体_GB2312"/>
                <w:b/>
                <w:bCs/>
                <w:sz w:val="28"/>
                <w:szCs w:val="28"/>
              </w:rPr>
            </w:pPr>
            <w:r>
              <w:rPr>
                <w:rFonts w:eastAsia="楷体_GB2312" w:hint="eastAsia"/>
                <w:sz w:val="28"/>
                <w:szCs w:val="28"/>
              </w:rPr>
              <w:t>签字（盖章）：日期：</w:t>
            </w:r>
          </w:p>
        </w:tc>
      </w:tr>
    </w:tbl>
    <w:p w:rsidR="009168A4" w:rsidRDefault="009168A4" w:rsidP="003E2568">
      <w:pPr>
        <w:rPr>
          <w:sz w:val="28"/>
          <w:szCs w:val="28"/>
        </w:rPr>
      </w:pPr>
    </w:p>
    <w:sectPr w:rsidR="009168A4" w:rsidSect="009168A4">
      <w:headerReference w:type="default" r:id="rId1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D46" w:rsidRDefault="00377D46" w:rsidP="009168A4">
      <w:pPr>
        <w:spacing w:after="0"/>
      </w:pPr>
      <w:r>
        <w:separator/>
      </w:r>
    </w:p>
  </w:endnote>
  <w:endnote w:type="continuationSeparator" w:id="0">
    <w:p w:rsidR="00377D46" w:rsidRDefault="00377D46" w:rsidP="00916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MS UI Gothic">
    <w:panose1 w:val="020B0600070205080204"/>
    <w:charset w:val="80"/>
    <w:family w:val="swiss"/>
    <w:pitch w:val="variable"/>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D46" w:rsidRDefault="00377D46" w:rsidP="009168A4">
      <w:pPr>
        <w:spacing w:after="0"/>
      </w:pPr>
      <w:r>
        <w:separator/>
      </w:r>
    </w:p>
  </w:footnote>
  <w:footnote w:type="continuationSeparator" w:id="0">
    <w:p w:rsidR="00377D46" w:rsidRDefault="00377D46" w:rsidP="00916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A4" w:rsidRDefault="009168A4">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4711E3"/>
    <w:multiLevelType w:val="singleLevel"/>
    <w:tmpl w:val="C74711E3"/>
    <w:lvl w:ilvl="0">
      <w:start w:val="1"/>
      <w:numFmt w:val="decimal"/>
      <w:suff w:val="nothing"/>
      <w:lvlText w:val="%1、"/>
      <w:lvlJc w:val="left"/>
    </w:lvl>
  </w:abstractNum>
  <w:abstractNum w:abstractNumId="1" w15:restartNumberingAfterBreak="0">
    <w:nsid w:val="F2703672"/>
    <w:multiLevelType w:val="singleLevel"/>
    <w:tmpl w:val="F2703672"/>
    <w:lvl w:ilvl="0">
      <w:start w:val="1"/>
      <w:numFmt w:val="decimal"/>
      <w:suff w:val="nothing"/>
      <w:lvlText w:val="%1、"/>
      <w:lvlJc w:val="left"/>
    </w:lvl>
  </w:abstractNum>
  <w:abstractNum w:abstractNumId="2" w15:restartNumberingAfterBreak="0">
    <w:nsid w:val="58D3A44A"/>
    <w:multiLevelType w:val="singleLevel"/>
    <w:tmpl w:val="58D3A44A"/>
    <w:lvl w:ilvl="0">
      <w:start w:val="1"/>
      <w:numFmt w:val="decimal"/>
      <w:suff w:val="nothing"/>
      <w:lvlText w:val="%1．"/>
      <w:lvlJc w:val="left"/>
    </w:lvl>
  </w:abstractNum>
  <w:abstractNum w:abstractNumId="3" w15:restartNumberingAfterBreak="0">
    <w:nsid w:val="76B71595"/>
    <w:multiLevelType w:val="multilevel"/>
    <w:tmpl w:val="6AB4F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D31D50"/>
    <w:rsid w:val="00010A92"/>
    <w:rsid w:val="00030951"/>
    <w:rsid w:val="0005400F"/>
    <w:rsid w:val="00073D28"/>
    <w:rsid w:val="0007730D"/>
    <w:rsid w:val="00096A05"/>
    <w:rsid w:val="000B079C"/>
    <w:rsid w:val="000D0007"/>
    <w:rsid w:val="00113891"/>
    <w:rsid w:val="00117DEF"/>
    <w:rsid w:val="001252E8"/>
    <w:rsid w:val="001331FF"/>
    <w:rsid w:val="00151B77"/>
    <w:rsid w:val="0016531A"/>
    <w:rsid w:val="00182DE0"/>
    <w:rsid w:val="001C429F"/>
    <w:rsid w:val="001D6C7E"/>
    <w:rsid w:val="001E3464"/>
    <w:rsid w:val="001E4E2A"/>
    <w:rsid w:val="001E5C46"/>
    <w:rsid w:val="00205956"/>
    <w:rsid w:val="00206C97"/>
    <w:rsid w:val="00211299"/>
    <w:rsid w:val="002279C2"/>
    <w:rsid w:val="002538A1"/>
    <w:rsid w:val="00254896"/>
    <w:rsid w:val="002708C3"/>
    <w:rsid w:val="00272659"/>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74E69"/>
    <w:rsid w:val="00377D46"/>
    <w:rsid w:val="003917DC"/>
    <w:rsid w:val="003A0FA5"/>
    <w:rsid w:val="003B5134"/>
    <w:rsid w:val="003B653D"/>
    <w:rsid w:val="003C3268"/>
    <w:rsid w:val="003D37D8"/>
    <w:rsid w:val="003E2568"/>
    <w:rsid w:val="003F6C42"/>
    <w:rsid w:val="004141C8"/>
    <w:rsid w:val="00423FEC"/>
    <w:rsid w:val="0042565A"/>
    <w:rsid w:val="00426133"/>
    <w:rsid w:val="00427B72"/>
    <w:rsid w:val="004306A7"/>
    <w:rsid w:val="004358AB"/>
    <w:rsid w:val="00440BBF"/>
    <w:rsid w:val="00451A97"/>
    <w:rsid w:val="00454528"/>
    <w:rsid w:val="00466F76"/>
    <w:rsid w:val="00476761"/>
    <w:rsid w:val="00490448"/>
    <w:rsid w:val="00492156"/>
    <w:rsid w:val="004C6435"/>
    <w:rsid w:val="004F5730"/>
    <w:rsid w:val="005162B4"/>
    <w:rsid w:val="005423E9"/>
    <w:rsid w:val="00555941"/>
    <w:rsid w:val="005652A4"/>
    <w:rsid w:val="00575E7F"/>
    <w:rsid w:val="00577966"/>
    <w:rsid w:val="00582D29"/>
    <w:rsid w:val="005834D3"/>
    <w:rsid w:val="00593892"/>
    <w:rsid w:val="005A6A1D"/>
    <w:rsid w:val="005C7C4B"/>
    <w:rsid w:val="005D3B0C"/>
    <w:rsid w:val="005D794E"/>
    <w:rsid w:val="005E4E3D"/>
    <w:rsid w:val="005E6D2F"/>
    <w:rsid w:val="005F31BF"/>
    <w:rsid w:val="006149B8"/>
    <w:rsid w:val="00615A2A"/>
    <w:rsid w:val="006223BC"/>
    <w:rsid w:val="00625430"/>
    <w:rsid w:val="00627942"/>
    <w:rsid w:val="006378FC"/>
    <w:rsid w:val="00653AB6"/>
    <w:rsid w:val="00670401"/>
    <w:rsid w:val="00670AED"/>
    <w:rsid w:val="0068120A"/>
    <w:rsid w:val="006856E9"/>
    <w:rsid w:val="006C0778"/>
    <w:rsid w:val="006F7888"/>
    <w:rsid w:val="0070271B"/>
    <w:rsid w:val="00710AC9"/>
    <w:rsid w:val="00714998"/>
    <w:rsid w:val="00720A19"/>
    <w:rsid w:val="00731663"/>
    <w:rsid w:val="00732204"/>
    <w:rsid w:val="00733A35"/>
    <w:rsid w:val="0077065A"/>
    <w:rsid w:val="00780996"/>
    <w:rsid w:val="007A0198"/>
    <w:rsid w:val="007A096E"/>
    <w:rsid w:val="007A1C56"/>
    <w:rsid w:val="007A3FAB"/>
    <w:rsid w:val="007A51F0"/>
    <w:rsid w:val="007A630A"/>
    <w:rsid w:val="007A7BF7"/>
    <w:rsid w:val="007C329F"/>
    <w:rsid w:val="007E5ED5"/>
    <w:rsid w:val="008050F4"/>
    <w:rsid w:val="00806E72"/>
    <w:rsid w:val="00810198"/>
    <w:rsid w:val="00830FF8"/>
    <w:rsid w:val="0084604C"/>
    <w:rsid w:val="0085127E"/>
    <w:rsid w:val="00851B48"/>
    <w:rsid w:val="00854581"/>
    <w:rsid w:val="00857299"/>
    <w:rsid w:val="00860623"/>
    <w:rsid w:val="00862577"/>
    <w:rsid w:val="00867ACC"/>
    <w:rsid w:val="00870487"/>
    <w:rsid w:val="008764C5"/>
    <w:rsid w:val="00886EE9"/>
    <w:rsid w:val="008B7726"/>
    <w:rsid w:val="008C2941"/>
    <w:rsid w:val="008C3C12"/>
    <w:rsid w:val="008E7F83"/>
    <w:rsid w:val="008F79ED"/>
    <w:rsid w:val="00900B78"/>
    <w:rsid w:val="0090319E"/>
    <w:rsid w:val="009106F1"/>
    <w:rsid w:val="009168A4"/>
    <w:rsid w:val="009374BE"/>
    <w:rsid w:val="00940B1B"/>
    <w:rsid w:val="009412E8"/>
    <w:rsid w:val="00945CCA"/>
    <w:rsid w:val="00951C60"/>
    <w:rsid w:val="00954E0E"/>
    <w:rsid w:val="0098205A"/>
    <w:rsid w:val="00992B85"/>
    <w:rsid w:val="009B1EA6"/>
    <w:rsid w:val="009B4896"/>
    <w:rsid w:val="009B604D"/>
    <w:rsid w:val="009C3BE7"/>
    <w:rsid w:val="009C3F1A"/>
    <w:rsid w:val="009C4293"/>
    <w:rsid w:val="009D0BAC"/>
    <w:rsid w:val="009D3DF1"/>
    <w:rsid w:val="009E5795"/>
    <w:rsid w:val="009F02F8"/>
    <w:rsid w:val="00A04698"/>
    <w:rsid w:val="00A10738"/>
    <w:rsid w:val="00A52FDE"/>
    <w:rsid w:val="00A64455"/>
    <w:rsid w:val="00A838AA"/>
    <w:rsid w:val="00A8591F"/>
    <w:rsid w:val="00AC1F0B"/>
    <w:rsid w:val="00AC273D"/>
    <w:rsid w:val="00AD3E83"/>
    <w:rsid w:val="00AF1CA1"/>
    <w:rsid w:val="00AF76C6"/>
    <w:rsid w:val="00B1743D"/>
    <w:rsid w:val="00B20D9E"/>
    <w:rsid w:val="00B65048"/>
    <w:rsid w:val="00B662BF"/>
    <w:rsid w:val="00B6666C"/>
    <w:rsid w:val="00B93C63"/>
    <w:rsid w:val="00B970DC"/>
    <w:rsid w:val="00BC7FD9"/>
    <w:rsid w:val="00BD6AEF"/>
    <w:rsid w:val="00BD729A"/>
    <w:rsid w:val="00BE2805"/>
    <w:rsid w:val="00C1242D"/>
    <w:rsid w:val="00C13F64"/>
    <w:rsid w:val="00C25ABB"/>
    <w:rsid w:val="00C34900"/>
    <w:rsid w:val="00C35006"/>
    <w:rsid w:val="00C57365"/>
    <w:rsid w:val="00C868E8"/>
    <w:rsid w:val="00C86A57"/>
    <w:rsid w:val="00CB5ACC"/>
    <w:rsid w:val="00CC1C0C"/>
    <w:rsid w:val="00CC32B9"/>
    <w:rsid w:val="00CD5AEE"/>
    <w:rsid w:val="00CD6879"/>
    <w:rsid w:val="00CE408B"/>
    <w:rsid w:val="00CE5211"/>
    <w:rsid w:val="00CF73A4"/>
    <w:rsid w:val="00D11773"/>
    <w:rsid w:val="00D31D50"/>
    <w:rsid w:val="00D36F25"/>
    <w:rsid w:val="00D455C6"/>
    <w:rsid w:val="00D504E7"/>
    <w:rsid w:val="00D72A68"/>
    <w:rsid w:val="00D81782"/>
    <w:rsid w:val="00D81B2D"/>
    <w:rsid w:val="00D92631"/>
    <w:rsid w:val="00D96DD5"/>
    <w:rsid w:val="00DA330A"/>
    <w:rsid w:val="00DA52E7"/>
    <w:rsid w:val="00DA6B0C"/>
    <w:rsid w:val="00DB1474"/>
    <w:rsid w:val="00DC798F"/>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B059C"/>
    <w:rsid w:val="00EB10A8"/>
    <w:rsid w:val="00EC204B"/>
    <w:rsid w:val="00EC2464"/>
    <w:rsid w:val="00EE6A00"/>
    <w:rsid w:val="00F06E52"/>
    <w:rsid w:val="00F264B2"/>
    <w:rsid w:val="00F873A7"/>
    <w:rsid w:val="00F97D62"/>
    <w:rsid w:val="00FC56DC"/>
    <w:rsid w:val="00FD1412"/>
    <w:rsid w:val="00FD19C5"/>
    <w:rsid w:val="00FD527A"/>
    <w:rsid w:val="00FE536F"/>
    <w:rsid w:val="01F65F01"/>
    <w:rsid w:val="02EB13F9"/>
    <w:rsid w:val="04202E9A"/>
    <w:rsid w:val="04DE70C3"/>
    <w:rsid w:val="077C7DD6"/>
    <w:rsid w:val="0B995C9E"/>
    <w:rsid w:val="0CC86468"/>
    <w:rsid w:val="0DF662FC"/>
    <w:rsid w:val="10390E97"/>
    <w:rsid w:val="117B708F"/>
    <w:rsid w:val="13117FC7"/>
    <w:rsid w:val="13411F70"/>
    <w:rsid w:val="244C522D"/>
    <w:rsid w:val="294B1CAB"/>
    <w:rsid w:val="33A30E5F"/>
    <w:rsid w:val="37041032"/>
    <w:rsid w:val="3AB92CFE"/>
    <w:rsid w:val="3AF7271F"/>
    <w:rsid w:val="3BAD3B41"/>
    <w:rsid w:val="3D4E3ED8"/>
    <w:rsid w:val="3E227DDA"/>
    <w:rsid w:val="3F9F74A1"/>
    <w:rsid w:val="458D558C"/>
    <w:rsid w:val="468E4A32"/>
    <w:rsid w:val="46E01EB2"/>
    <w:rsid w:val="4C84358F"/>
    <w:rsid w:val="4D3F43BC"/>
    <w:rsid w:val="4DE35C0C"/>
    <w:rsid w:val="4F4F6409"/>
    <w:rsid w:val="4F792C32"/>
    <w:rsid w:val="50787170"/>
    <w:rsid w:val="57E40216"/>
    <w:rsid w:val="61760846"/>
    <w:rsid w:val="66717D01"/>
    <w:rsid w:val="6A8F4AB7"/>
    <w:rsid w:val="6BAB63A2"/>
    <w:rsid w:val="71DD4B3A"/>
    <w:rsid w:val="7567123E"/>
    <w:rsid w:val="7EB029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locked="1" w:semiHidden="1" w:uiPriority="0" w:unhideWhenUsed="1" w:qFormat="1"/>
    <w:lsdException w:name="heading 5" w:semiHidden="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locked="1"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unhideWhenUsed="1"/>
    <w:lsdException w:name="Table Web 3" w:unhideWhenUsed="1"/>
    <w:lsdException w:name="Balloon Text" w:semiHidden="1" w:unhideWhenUsed="1" w:qFormat="1"/>
    <w:lsdException w:name="Table Grid" w:uiPriority="0" w:unhideWhenUsed="1" w:qFormat="1"/>
    <w:lsdException w:name="Table Theme"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68A4"/>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168A4"/>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168A4"/>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168A4"/>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168A4"/>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168A4"/>
    <w:rPr>
      <w:b/>
      <w:bCs/>
    </w:rPr>
  </w:style>
  <w:style w:type="paragraph" w:styleId="a4">
    <w:name w:val="annotation text"/>
    <w:basedOn w:val="a"/>
    <w:link w:val="a6"/>
    <w:uiPriority w:val="99"/>
    <w:semiHidden/>
    <w:qFormat/>
    <w:rsid w:val="009168A4"/>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168A4"/>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168A4"/>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168A4"/>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168A4"/>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168A4"/>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168A4"/>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168A4"/>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168A4"/>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168A4"/>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168A4"/>
    <w:rPr>
      <w:rFonts w:ascii="Arial" w:hAnsi="Arial" w:cs="Verdana"/>
      <w:b/>
      <w:sz w:val="28"/>
      <w:szCs w:val="28"/>
      <w:lang w:val="en-US" w:eastAsia="en-US" w:bidi="ar-SA"/>
    </w:rPr>
  </w:style>
  <w:style w:type="character" w:styleId="af8">
    <w:name w:val="FollowedHyperlink"/>
    <w:uiPriority w:val="99"/>
    <w:qFormat/>
    <w:rsid w:val="009168A4"/>
    <w:rPr>
      <w:rFonts w:ascii="Arial" w:hAnsi="Arial" w:cs="Verdana"/>
      <w:b/>
      <w:color w:val="800080"/>
      <w:sz w:val="28"/>
      <w:szCs w:val="28"/>
      <w:u w:val="single"/>
      <w:lang w:val="en-US" w:eastAsia="en-US" w:bidi="ar-SA"/>
    </w:rPr>
  </w:style>
  <w:style w:type="character" w:styleId="af9">
    <w:name w:val="Emphasis"/>
    <w:uiPriority w:val="99"/>
    <w:qFormat/>
    <w:rsid w:val="009168A4"/>
    <w:rPr>
      <w:rFonts w:ascii="Arial" w:hAnsi="Arial" w:cs="Verdana"/>
      <w:b/>
      <w:color w:val="CC0000"/>
      <w:sz w:val="28"/>
      <w:szCs w:val="28"/>
      <w:lang w:val="en-US" w:eastAsia="en-US" w:bidi="ar-SA"/>
    </w:rPr>
  </w:style>
  <w:style w:type="character" w:styleId="afa">
    <w:name w:val="Hyperlink"/>
    <w:uiPriority w:val="99"/>
    <w:qFormat/>
    <w:rsid w:val="009168A4"/>
    <w:rPr>
      <w:rFonts w:ascii="Arial" w:hAnsi="Arial" w:cs="Verdana"/>
      <w:b/>
      <w:color w:val="000000"/>
      <w:sz w:val="28"/>
      <w:szCs w:val="28"/>
      <w:u w:val="none"/>
      <w:lang w:val="en-US" w:eastAsia="en-US" w:bidi="ar-SA"/>
    </w:rPr>
  </w:style>
  <w:style w:type="character" w:styleId="afb">
    <w:name w:val="annotation reference"/>
    <w:uiPriority w:val="99"/>
    <w:semiHidden/>
    <w:qFormat/>
    <w:rsid w:val="009168A4"/>
    <w:rPr>
      <w:rFonts w:ascii="Arial" w:hAnsi="Arial" w:cs="Verdana"/>
      <w:b/>
      <w:sz w:val="21"/>
      <w:szCs w:val="21"/>
      <w:lang w:val="en-US" w:eastAsia="en-US" w:bidi="ar-SA"/>
    </w:rPr>
  </w:style>
  <w:style w:type="character" w:styleId="afc">
    <w:name w:val="footnote reference"/>
    <w:uiPriority w:val="99"/>
    <w:semiHidden/>
    <w:qFormat/>
    <w:rsid w:val="009168A4"/>
    <w:rPr>
      <w:rFonts w:ascii="Arial" w:hAnsi="Arial" w:cs="Verdana"/>
      <w:b/>
      <w:sz w:val="28"/>
      <w:szCs w:val="28"/>
      <w:vertAlign w:val="superscript"/>
      <w:lang w:val="en-US" w:eastAsia="en-US" w:bidi="ar-SA"/>
    </w:rPr>
  </w:style>
  <w:style w:type="table" w:styleId="afd">
    <w:name w:val="Table Grid"/>
    <w:basedOn w:val="a1"/>
    <w:qFormat/>
    <w:rsid w:val="009168A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168A4"/>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168A4"/>
    <w:rPr>
      <w:rFonts w:ascii="Arial" w:eastAsia="黑体" w:hAnsi="Arial" w:cs="Times New Roman"/>
      <w:b/>
      <w:bCs/>
      <w:kern w:val="2"/>
      <w:sz w:val="32"/>
      <w:szCs w:val="32"/>
    </w:rPr>
  </w:style>
  <w:style w:type="character" w:customStyle="1" w:styleId="30">
    <w:name w:val="标题 3 字符"/>
    <w:link w:val="3"/>
    <w:uiPriority w:val="99"/>
    <w:qFormat/>
    <w:locked/>
    <w:rsid w:val="009168A4"/>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168A4"/>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168A4"/>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168A4"/>
    <w:rPr>
      <w:rFonts w:ascii="Times New Roman" w:eastAsia="宋体" w:hAnsi="Times New Roman" w:cs="Times New Roman"/>
      <w:kern w:val="2"/>
      <w:sz w:val="24"/>
      <w:szCs w:val="24"/>
    </w:rPr>
  </w:style>
  <w:style w:type="character" w:customStyle="1" w:styleId="af4">
    <w:name w:val="页眉 字符"/>
    <w:link w:val="af3"/>
    <w:uiPriority w:val="99"/>
    <w:qFormat/>
    <w:locked/>
    <w:rsid w:val="009168A4"/>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168A4"/>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168A4"/>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168A4"/>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168A4"/>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168A4"/>
    <w:rPr>
      <w:rFonts w:ascii="Times New Roman" w:eastAsia="宋体" w:hAnsi="Times New Roman" w:cs="Times New Roman"/>
      <w:kern w:val="2"/>
      <w:sz w:val="18"/>
      <w:szCs w:val="18"/>
    </w:rPr>
  </w:style>
  <w:style w:type="paragraph" w:customStyle="1" w:styleId="Char">
    <w:name w:val="Char"/>
    <w:basedOn w:val="a"/>
    <w:uiPriority w:val="99"/>
    <w:qFormat/>
    <w:rsid w:val="009168A4"/>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168A4"/>
    <w:rPr>
      <w:rFonts w:ascii="Times New Roman" w:eastAsia="宋体" w:hAnsi="Times New Roman" w:cs="Times New Roman"/>
      <w:kern w:val="2"/>
      <w:sz w:val="18"/>
      <w:szCs w:val="18"/>
    </w:rPr>
  </w:style>
  <w:style w:type="paragraph" w:customStyle="1" w:styleId="CharChar">
    <w:name w:val="Char Char"/>
    <w:basedOn w:val="a"/>
    <w:uiPriority w:val="99"/>
    <w:qFormat/>
    <w:rsid w:val="009168A4"/>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168A4"/>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168A4"/>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168A4"/>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168A4"/>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168A4"/>
    <w:rPr>
      <w:rFonts w:ascii="Arial" w:eastAsia="宋体" w:hAnsi="Arial" w:cs="Verdana"/>
      <w:b/>
      <w:sz w:val="24"/>
      <w:szCs w:val="24"/>
      <w:lang w:eastAsia="en-US"/>
    </w:rPr>
  </w:style>
  <w:style w:type="character" w:customStyle="1" w:styleId="22">
    <w:name w:val="正文文本缩进 2 字符"/>
    <w:link w:val="21"/>
    <w:uiPriority w:val="99"/>
    <w:semiHidden/>
    <w:qFormat/>
    <w:rsid w:val="009168A4"/>
    <w:rPr>
      <w:rFonts w:ascii="Tahoma" w:hAnsi="Tahoma"/>
      <w:kern w:val="0"/>
      <w:sz w:val="22"/>
    </w:rPr>
  </w:style>
  <w:style w:type="character" w:customStyle="1" w:styleId="2Char1">
    <w:name w:val="正文文本缩进 2 Char1"/>
    <w:uiPriority w:val="99"/>
    <w:semiHidden/>
    <w:qFormat/>
    <w:rsid w:val="009168A4"/>
    <w:rPr>
      <w:rFonts w:ascii="Tahoma" w:hAnsi="Tahoma" w:cs="Times New Roman"/>
    </w:rPr>
  </w:style>
  <w:style w:type="character" w:customStyle="1" w:styleId="af6">
    <w:name w:val="脚注文本 字符"/>
    <w:link w:val="af5"/>
    <w:uiPriority w:val="99"/>
    <w:semiHidden/>
    <w:qFormat/>
    <w:locked/>
    <w:rsid w:val="009168A4"/>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168A4"/>
    <w:pPr>
      <w:widowControl w:val="0"/>
      <w:adjustRightInd/>
      <w:snapToGrid/>
      <w:spacing w:after="0"/>
      <w:jc w:val="both"/>
    </w:pPr>
    <w:rPr>
      <w:rFonts w:eastAsia="宋体"/>
      <w:kern w:val="2"/>
      <w:sz w:val="24"/>
      <w:szCs w:val="20"/>
    </w:rPr>
  </w:style>
  <w:style w:type="character" w:customStyle="1" w:styleId="font31">
    <w:name w:val="font31"/>
    <w:qFormat/>
    <w:rsid w:val="009168A4"/>
    <w:rPr>
      <w:rFonts w:ascii="宋体" w:eastAsia="宋体" w:hAnsi="宋体" w:cs="宋体" w:hint="eastAsia"/>
      <w:color w:val="000000"/>
      <w:sz w:val="20"/>
      <w:szCs w:val="20"/>
      <w:u w:val="none"/>
      <w:vertAlign w:val="subscript"/>
    </w:rPr>
  </w:style>
  <w:style w:type="character" w:customStyle="1" w:styleId="font51">
    <w:name w:val="font51"/>
    <w:qFormat/>
    <w:rsid w:val="009168A4"/>
    <w:rPr>
      <w:rFonts w:ascii="font-weight : 400" w:eastAsia="font-weight : 400" w:hAnsi="font-weight : 400" w:cs="font-weight : 400"/>
      <w:color w:val="000000"/>
      <w:sz w:val="20"/>
      <w:szCs w:val="20"/>
      <w:u w:val="none"/>
    </w:rPr>
  </w:style>
  <w:style w:type="character" w:customStyle="1" w:styleId="font21">
    <w:name w:val="font21"/>
    <w:qFormat/>
    <w:rsid w:val="009168A4"/>
    <w:rPr>
      <w:rFonts w:ascii="宋体" w:eastAsia="宋体" w:hAnsi="宋体" w:cs="宋体" w:hint="eastAsia"/>
      <w:color w:val="000000"/>
      <w:sz w:val="20"/>
      <w:szCs w:val="20"/>
      <w:u w:val="none"/>
      <w:vertAlign w:val="subscript"/>
    </w:rPr>
  </w:style>
  <w:style w:type="character" w:customStyle="1" w:styleId="font41">
    <w:name w:val="font41"/>
    <w:qFormat/>
    <w:rsid w:val="009168A4"/>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qFormat/>
    <w:rsid w:val="009168A4"/>
    <w:pPr>
      <w:ind w:firstLineChars="200" w:firstLine="420"/>
    </w:pPr>
  </w:style>
  <w:style w:type="paragraph" w:styleId="aff0">
    <w:name w:val="Normal (Web)"/>
    <w:basedOn w:val="a"/>
    <w:uiPriority w:val="99"/>
    <w:semiHidden/>
    <w:unhideWhenUsed/>
    <w:rsid w:val="00992B85"/>
    <w:pPr>
      <w:adjustRightInd/>
      <w:snapToGrid/>
      <w:spacing w:before="100" w:beforeAutospacing="1" w:after="100" w:afterAutospacing="1"/>
    </w:pPr>
    <w:rPr>
      <w:rFonts w:ascii="宋体" w:eastAsia="宋体" w:hAnsi="宋体" w:cs="宋体"/>
      <w:sz w:val="24"/>
      <w:szCs w:val="24"/>
    </w:rPr>
  </w:style>
  <w:style w:type="character" w:styleId="aff1">
    <w:name w:val="Strong"/>
    <w:basedOn w:val="a0"/>
    <w:uiPriority w:val="22"/>
    <w:qFormat/>
    <w:locked/>
    <w:rsid w:val="00992B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1536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8C65E5-67AF-4F52-8B18-32BC75573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640</Words>
  <Characters>3651</Characters>
  <Application>Microsoft Office Word</Application>
  <DocSecurity>0</DocSecurity>
  <Lines>30</Lines>
  <Paragraphs>8</Paragraphs>
  <ScaleCrop>false</ScaleCrop>
  <Company>china</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2018-03-20T11:53:00Z</dcterms:created>
  <dcterms:modified xsi:type="dcterms:W3CDTF">2020-03-16T07:55:00Z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