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72BE" w:rsidRDefault="005672BE">
      <w:pPr>
        <w:pStyle w:val="3"/>
        <w:spacing w:line="480" w:lineRule="auto"/>
      </w:pPr>
      <w:bookmarkStart w:id="0" w:name="_第八届大学生研究性学习和创新性实验计划项目申__报__表"/>
      <w:bookmarkEnd w:id="0"/>
    </w:p>
    <w:p w:rsidR="005672BE" w:rsidRDefault="005672BE">
      <w:pPr>
        <w:pStyle w:val="3"/>
        <w:spacing w:line="480" w:lineRule="auto"/>
      </w:pPr>
    </w:p>
    <w:p w:rsidR="009C3F1A" w:rsidRDefault="0077065A">
      <w:pPr>
        <w:pStyle w:val="3"/>
        <w:spacing w:line="480" w:lineRule="auto"/>
        <w:rPr>
          <w:rFonts w:eastAsia="宋体"/>
        </w:rPr>
      </w:pPr>
      <w:r>
        <w:rPr>
          <w:rFonts w:hint="eastAsia"/>
        </w:rPr>
        <w:t>第十届大学生研究性学习和创新性实验计划项目申</w:t>
      </w:r>
      <w:r>
        <w:t xml:space="preserve">  </w:t>
      </w:r>
      <w:r>
        <w:rPr>
          <w:rFonts w:hint="eastAsia"/>
        </w:rPr>
        <w:t>报</w:t>
      </w:r>
      <w:r>
        <w:t xml:space="preserve">  </w:t>
      </w:r>
      <w:r>
        <w:rPr>
          <w:rFonts w:hint="eastAsia"/>
        </w:rPr>
        <w:t>表</w:t>
      </w:r>
    </w:p>
    <w:p w:rsidR="009C3F1A" w:rsidRDefault="009C3F1A"/>
    <w:tbl>
      <w:tblPr>
        <w:tblStyle w:val="afd"/>
        <w:tblW w:w="8203" w:type="dxa"/>
        <w:jc w:val="center"/>
        <w:tblLayout w:type="fixed"/>
        <w:tblLook w:val="04A0" w:firstRow="1" w:lastRow="0" w:firstColumn="1" w:lastColumn="0" w:noHBand="0" w:noVBand="1"/>
      </w:tblPr>
      <w:tblGrid>
        <w:gridCol w:w="2285"/>
        <w:gridCol w:w="5918"/>
      </w:tblGrid>
      <w:tr w:rsidR="009C3F1A" w:rsidRPr="00B50A9E" w:rsidTr="005672BE">
        <w:trPr>
          <w:jc w:val="center"/>
        </w:trPr>
        <w:tc>
          <w:tcPr>
            <w:tcW w:w="2285" w:type="dxa"/>
            <w:vAlign w:val="center"/>
          </w:tcPr>
          <w:p w:rsidR="009C3F1A" w:rsidRPr="00812E68" w:rsidRDefault="0077065A" w:rsidP="00630860">
            <w:pPr>
              <w:spacing w:beforeLines="50" w:before="120" w:afterLines="50" w:after="120"/>
              <w:rPr>
                <w:rFonts w:ascii="Times New Roman" w:hAnsi="Times New Roman"/>
              </w:rPr>
            </w:pPr>
            <w:r w:rsidRPr="00812E68">
              <w:rPr>
                <w:rFonts w:ascii="Times New Roman" w:hAnsi="Times New Roman"/>
              </w:rPr>
              <w:t>项目名称</w:t>
            </w:r>
          </w:p>
        </w:tc>
        <w:tc>
          <w:tcPr>
            <w:tcW w:w="5918" w:type="dxa"/>
            <w:vAlign w:val="center"/>
          </w:tcPr>
          <w:p w:rsidR="009C3F1A" w:rsidRPr="00812E68" w:rsidRDefault="00C6483A" w:rsidP="00630860">
            <w:pPr>
              <w:spacing w:beforeLines="50" w:before="120" w:afterLines="50" w:after="120"/>
              <w:jc w:val="left"/>
              <w:rPr>
                <w:rFonts w:ascii="Times New Roman" w:hAnsi="Times New Roman"/>
              </w:rPr>
            </w:pPr>
            <w:r w:rsidRPr="00812E68">
              <w:rPr>
                <w:rFonts w:ascii="Times New Roman" w:hAnsi="Times New Roman"/>
              </w:rPr>
              <w:t>一种</w:t>
            </w:r>
            <w:r w:rsidR="00B50A9E" w:rsidRPr="00812E68">
              <w:rPr>
                <w:rFonts w:ascii="Times New Roman" w:hAnsi="Times New Roman"/>
              </w:rPr>
              <w:t>利用微藻处理</w:t>
            </w:r>
            <w:r w:rsidRPr="00812E68">
              <w:rPr>
                <w:rFonts w:ascii="Times New Roman" w:hAnsi="Times New Roman"/>
              </w:rPr>
              <w:t>红曲霉发酵废水及</w:t>
            </w:r>
            <w:r w:rsidR="00B50A9E" w:rsidRPr="00812E68">
              <w:rPr>
                <w:rFonts w:ascii="Times New Roman" w:hAnsi="Times New Roman"/>
              </w:rPr>
              <w:t>联产</w:t>
            </w:r>
            <w:r w:rsidRPr="00812E68">
              <w:rPr>
                <w:rFonts w:ascii="Times New Roman" w:hAnsi="Times New Roman"/>
              </w:rPr>
              <w:t>蛋白饲料的方法</w:t>
            </w:r>
          </w:p>
        </w:tc>
      </w:tr>
      <w:tr w:rsidR="009C3F1A" w:rsidTr="005672BE">
        <w:trPr>
          <w:jc w:val="center"/>
        </w:trPr>
        <w:tc>
          <w:tcPr>
            <w:tcW w:w="2285" w:type="dxa"/>
            <w:vAlign w:val="center"/>
          </w:tcPr>
          <w:p w:rsidR="009C3F1A" w:rsidRPr="00812E68" w:rsidRDefault="0077065A" w:rsidP="00B50A9E">
            <w:pPr>
              <w:spacing w:beforeLines="50" w:before="120" w:afterLines="50" w:after="120" w:line="560" w:lineRule="exact"/>
              <w:rPr>
                <w:rFonts w:ascii="Times New Roman" w:hAnsi="Times New Roman"/>
              </w:rPr>
            </w:pPr>
            <w:r w:rsidRPr="00812E68">
              <w:rPr>
                <w:rFonts w:ascii="Times New Roman" w:hAnsi="Times New Roman"/>
              </w:rPr>
              <w:t>项目类别</w:t>
            </w:r>
          </w:p>
        </w:tc>
        <w:tc>
          <w:tcPr>
            <w:tcW w:w="5918" w:type="dxa"/>
            <w:vAlign w:val="center"/>
          </w:tcPr>
          <w:p w:rsidR="009C3F1A" w:rsidRPr="00812E68" w:rsidRDefault="0077065A" w:rsidP="00B50A9E">
            <w:pPr>
              <w:spacing w:beforeLines="50" w:before="120" w:afterLines="50" w:after="120" w:line="560" w:lineRule="exact"/>
              <w:rPr>
                <w:rFonts w:ascii="Times New Roman" w:hAnsi="Times New Roman"/>
              </w:rPr>
            </w:pPr>
            <w:r w:rsidRPr="00812E68">
              <w:rPr>
                <w:rFonts w:ascii="Times New Roman" w:hAnsi="Times New Roman"/>
              </w:rPr>
              <w:t>创新训练项目</w:t>
            </w:r>
            <w:r w:rsidR="00C6483A" w:rsidRPr="00812E68">
              <w:rPr>
                <w:rFonts w:ascii="Segoe UI Symbol" w:eastAsia="MS UI Gothic" w:hAnsi="Segoe UI Symbol" w:cs="Segoe UI Symbol"/>
                <w:sz w:val="32"/>
                <w:szCs w:val="44"/>
              </w:rPr>
              <w:t>☑</w:t>
            </w:r>
            <w:r w:rsidRPr="00812E68">
              <w:rPr>
                <w:rFonts w:ascii="Times New Roman" w:eastAsia="楷体_GB2312" w:hAnsi="Times New Roman"/>
                <w:sz w:val="44"/>
                <w:szCs w:val="44"/>
              </w:rPr>
              <w:t xml:space="preserve">    </w:t>
            </w:r>
            <w:r w:rsidRPr="00812E68">
              <w:rPr>
                <w:rFonts w:ascii="Times New Roman" w:hAnsi="Times New Roman"/>
              </w:rPr>
              <w:t>创业训练项目</w:t>
            </w:r>
            <w:r w:rsidRPr="00812E68">
              <w:rPr>
                <w:rFonts w:ascii="Times New Roman" w:eastAsia="楷体_GB2312" w:hAnsi="Times New Roman"/>
                <w:sz w:val="44"/>
                <w:szCs w:val="44"/>
              </w:rPr>
              <w:t>□</w:t>
            </w:r>
          </w:p>
        </w:tc>
      </w:tr>
      <w:tr w:rsidR="009C3F1A" w:rsidTr="005672BE">
        <w:trPr>
          <w:jc w:val="center"/>
        </w:trPr>
        <w:tc>
          <w:tcPr>
            <w:tcW w:w="2285" w:type="dxa"/>
            <w:vAlign w:val="center"/>
          </w:tcPr>
          <w:p w:rsidR="009C3F1A" w:rsidRPr="00812E68" w:rsidRDefault="0077065A" w:rsidP="00B50A9E">
            <w:pPr>
              <w:spacing w:beforeLines="50" w:before="120" w:afterLines="50" w:after="120" w:line="240" w:lineRule="exact"/>
              <w:rPr>
                <w:rFonts w:ascii="Times New Roman" w:hAnsi="Times New Roman"/>
              </w:rPr>
            </w:pPr>
            <w:r w:rsidRPr="00812E68">
              <w:rPr>
                <w:rFonts w:ascii="Times New Roman" w:hAnsi="Times New Roman"/>
              </w:rPr>
              <w:t>项目科类</w:t>
            </w:r>
          </w:p>
        </w:tc>
        <w:tc>
          <w:tcPr>
            <w:tcW w:w="5918" w:type="dxa"/>
            <w:vAlign w:val="center"/>
          </w:tcPr>
          <w:p w:rsidR="009C3F1A" w:rsidRPr="00812E68" w:rsidRDefault="0077065A" w:rsidP="00B50A9E">
            <w:pPr>
              <w:spacing w:beforeLines="50" w:before="120" w:afterLines="50" w:after="120" w:line="240" w:lineRule="exact"/>
              <w:rPr>
                <w:rFonts w:ascii="Times New Roman" w:hAnsi="Times New Roman"/>
              </w:rPr>
            </w:pPr>
            <w:r w:rsidRPr="00812E68">
              <w:rPr>
                <w:rFonts w:ascii="Times New Roman" w:hAnsi="Times New Roman"/>
              </w:rPr>
              <w:t>文科类</w:t>
            </w:r>
            <w:r w:rsidRPr="00812E68">
              <w:rPr>
                <w:rFonts w:ascii="Times New Roman" w:eastAsia="楷体_GB2312" w:hAnsi="Times New Roman"/>
                <w:sz w:val="44"/>
                <w:szCs w:val="44"/>
              </w:rPr>
              <w:t xml:space="preserve">□         </w:t>
            </w:r>
            <w:r w:rsidRPr="00812E68">
              <w:rPr>
                <w:rFonts w:ascii="Times New Roman" w:hAnsi="Times New Roman"/>
              </w:rPr>
              <w:t>理科类</w:t>
            </w:r>
            <w:r w:rsidR="00C6483A" w:rsidRPr="00812E68">
              <w:rPr>
                <w:rFonts w:ascii="Segoe UI Symbol" w:eastAsia="MS UI Gothic" w:hAnsi="Segoe UI Symbol" w:cs="Segoe UI Symbol"/>
                <w:sz w:val="32"/>
                <w:szCs w:val="44"/>
              </w:rPr>
              <w:t>☑</w:t>
            </w:r>
          </w:p>
        </w:tc>
      </w:tr>
      <w:tr w:rsidR="009C3F1A" w:rsidTr="005672BE">
        <w:trPr>
          <w:trHeight w:val="1026"/>
          <w:jc w:val="center"/>
        </w:trPr>
        <w:tc>
          <w:tcPr>
            <w:tcW w:w="2285" w:type="dxa"/>
            <w:vAlign w:val="center"/>
          </w:tcPr>
          <w:p w:rsidR="009C3F1A" w:rsidRPr="00812E68" w:rsidRDefault="0077065A" w:rsidP="00630860">
            <w:pPr>
              <w:spacing w:beforeLines="50" w:before="120" w:afterLines="50" w:after="120" w:line="240" w:lineRule="exact"/>
              <w:rPr>
                <w:rFonts w:ascii="Times New Roman" w:hAnsi="Times New Roman"/>
              </w:rPr>
            </w:pPr>
            <w:r w:rsidRPr="00812E68">
              <w:rPr>
                <w:rFonts w:ascii="Times New Roman" w:hAnsi="Times New Roman"/>
              </w:rPr>
              <w:t>项目级别</w:t>
            </w:r>
          </w:p>
        </w:tc>
        <w:tc>
          <w:tcPr>
            <w:tcW w:w="5918" w:type="dxa"/>
            <w:vAlign w:val="center"/>
          </w:tcPr>
          <w:p w:rsidR="009C3F1A" w:rsidRPr="00812E68" w:rsidRDefault="0077065A" w:rsidP="00630860">
            <w:pPr>
              <w:spacing w:beforeLines="50" w:before="120" w:afterLines="50" w:after="120" w:line="240" w:lineRule="exact"/>
              <w:rPr>
                <w:rFonts w:ascii="Times New Roman" w:eastAsia="楷体_GB2312" w:hAnsi="Times New Roman"/>
                <w:sz w:val="44"/>
                <w:szCs w:val="44"/>
              </w:rPr>
            </w:pPr>
            <w:r w:rsidRPr="00812E68">
              <w:rPr>
                <w:rFonts w:ascii="Times New Roman" w:hAnsi="Times New Roman"/>
              </w:rPr>
              <w:t>省部级</w:t>
            </w:r>
            <w:r w:rsidR="00C6483A" w:rsidRPr="00812E68">
              <w:rPr>
                <w:rFonts w:ascii="Segoe UI Symbol" w:eastAsia="MS UI Gothic" w:hAnsi="Segoe UI Symbol" w:cs="Segoe UI Symbol"/>
                <w:sz w:val="32"/>
                <w:szCs w:val="44"/>
              </w:rPr>
              <w:t>☑</w:t>
            </w:r>
            <w:r w:rsidRPr="00812E68">
              <w:rPr>
                <w:rFonts w:ascii="Times New Roman" w:eastAsia="楷体_GB2312" w:hAnsi="Times New Roman"/>
                <w:sz w:val="44"/>
                <w:szCs w:val="44"/>
              </w:rPr>
              <w:t xml:space="preserve"> </w:t>
            </w:r>
            <w:r w:rsidRPr="00812E68">
              <w:rPr>
                <w:rFonts w:ascii="Times New Roman" w:hAnsi="Times New Roman"/>
              </w:rPr>
              <w:t>，如省部级淘汰是否申请转校级</w:t>
            </w:r>
            <w:r w:rsidR="00C6483A" w:rsidRPr="00812E68">
              <w:rPr>
                <w:rFonts w:ascii="Segoe UI Symbol" w:eastAsia="MS UI Gothic" w:hAnsi="Segoe UI Symbol" w:cs="Segoe UI Symbol"/>
                <w:sz w:val="32"/>
                <w:szCs w:val="44"/>
              </w:rPr>
              <w:t>☑</w:t>
            </w:r>
          </w:p>
          <w:p w:rsidR="009C3F1A" w:rsidRPr="00812E68" w:rsidRDefault="0077065A" w:rsidP="00630860">
            <w:pPr>
              <w:spacing w:beforeLines="100" w:before="240" w:afterLines="50" w:after="120" w:line="240" w:lineRule="exact"/>
              <w:rPr>
                <w:rFonts w:ascii="Times New Roman" w:eastAsia="楷体_GB2312" w:hAnsi="Times New Roman"/>
                <w:sz w:val="44"/>
                <w:szCs w:val="44"/>
              </w:rPr>
            </w:pPr>
            <w:r w:rsidRPr="00812E68">
              <w:rPr>
                <w:rFonts w:ascii="Times New Roman" w:hAnsi="Times New Roman"/>
              </w:rPr>
              <w:t>校级</w:t>
            </w:r>
            <w:r w:rsidRPr="00812E68">
              <w:rPr>
                <w:rFonts w:ascii="Times New Roman" w:eastAsia="楷体_GB2312" w:hAnsi="Times New Roman"/>
                <w:sz w:val="44"/>
                <w:szCs w:val="44"/>
              </w:rPr>
              <w:t>□</w:t>
            </w:r>
          </w:p>
        </w:tc>
      </w:tr>
      <w:tr w:rsidR="009C3F1A" w:rsidTr="005672BE">
        <w:trPr>
          <w:jc w:val="center"/>
        </w:trPr>
        <w:tc>
          <w:tcPr>
            <w:tcW w:w="2285" w:type="dxa"/>
            <w:vAlign w:val="center"/>
          </w:tcPr>
          <w:p w:rsidR="009C3F1A" w:rsidRPr="00812E68" w:rsidRDefault="0077065A" w:rsidP="00630860">
            <w:pPr>
              <w:spacing w:beforeLines="50" w:before="120" w:afterLines="50" w:after="120" w:line="240" w:lineRule="exact"/>
              <w:rPr>
                <w:rFonts w:ascii="Times New Roman" w:hAnsi="Times New Roman"/>
              </w:rPr>
            </w:pPr>
            <w:r w:rsidRPr="00812E68">
              <w:rPr>
                <w:rFonts w:ascii="Times New Roman" w:hAnsi="Times New Roman"/>
              </w:rPr>
              <w:t>项目主持人</w:t>
            </w:r>
          </w:p>
        </w:tc>
        <w:tc>
          <w:tcPr>
            <w:tcW w:w="5918" w:type="dxa"/>
            <w:vAlign w:val="center"/>
          </w:tcPr>
          <w:p w:rsidR="009C3F1A" w:rsidRPr="00812E68" w:rsidRDefault="00C6483A" w:rsidP="00630860">
            <w:pPr>
              <w:spacing w:beforeLines="50" w:before="120" w:afterLines="50" w:after="120" w:line="240" w:lineRule="exact"/>
              <w:rPr>
                <w:rFonts w:ascii="Times New Roman" w:hAnsi="Times New Roman"/>
              </w:rPr>
            </w:pPr>
            <w:r w:rsidRPr="00812E68">
              <w:rPr>
                <w:rFonts w:ascii="Times New Roman" w:hAnsi="Times New Roman"/>
              </w:rPr>
              <w:t>王子廷</w:t>
            </w:r>
          </w:p>
        </w:tc>
      </w:tr>
      <w:tr w:rsidR="009C3F1A" w:rsidTr="005672BE">
        <w:trPr>
          <w:jc w:val="center"/>
        </w:trPr>
        <w:tc>
          <w:tcPr>
            <w:tcW w:w="2285" w:type="dxa"/>
            <w:vAlign w:val="center"/>
          </w:tcPr>
          <w:p w:rsidR="009C3F1A" w:rsidRPr="00812E68" w:rsidRDefault="0077065A" w:rsidP="00630860">
            <w:pPr>
              <w:spacing w:beforeLines="50" w:before="120" w:afterLines="50" w:after="120" w:line="240" w:lineRule="exact"/>
              <w:rPr>
                <w:rFonts w:ascii="Times New Roman" w:hAnsi="Times New Roman"/>
              </w:rPr>
            </w:pPr>
            <w:r w:rsidRPr="00812E68">
              <w:rPr>
                <w:rFonts w:ascii="Times New Roman" w:hAnsi="Times New Roman"/>
              </w:rPr>
              <w:t>学生所在学院</w:t>
            </w:r>
          </w:p>
        </w:tc>
        <w:tc>
          <w:tcPr>
            <w:tcW w:w="5918" w:type="dxa"/>
            <w:vAlign w:val="center"/>
          </w:tcPr>
          <w:p w:rsidR="009C3F1A" w:rsidRPr="00812E68" w:rsidRDefault="00C6483A" w:rsidP="00630860">
            <w:pPr>
              <w:spacing w:beforeLines="50" w:before="120" w:afterLines="50" w:after="120" w:line="240" w:lineRule="exact"/>
              <w:rPr>
                <w:rFonts w:ascii="Times New Roman" w:hAnsi="Times New Roman"/>
              </w:rPr>
            </w:pPr>
            <w:r w:rsidRPr="00812E68">
              <w:rPr>
                <w:rFonts w:ascii="Times New Roman" w:hAnsi="Times New Roman"/>
              </w:rPr>
              <w:t>化工学院</w:t>
            </w:r>
          </w:p>
        </w:tc>
      </w:tr>
      <w:tr w:rsidR="009C3F1A" w:rsidTr="005672BE">
        <w:trPr>
          <w:jc w:val="center"/>
        </w:trPr>
        <w:tc>
          <w:tcPr>
            <w:tcW w:w="2285" w:type="dxa"/>
            <w:vAlign w:val="center"/>
          </w:tcPr>
          <w:p w:rsidR="009C3F1A" w:rsidRPr="00812E68" w:rsidRDefault="009C3F1A" w:rsidP="00630860">
            <w:pPr>
              <w:spacing w:beforeLines="50" w:before="120" w:afterLines="50" w:after="120" w:line="240" w:lineRule="exact"/>
              <w:rPr>
                <w:rFonts w:ascii="Times New Roman" w:hAnsi="Times New Roman"/>
              </w:rPr>
            </w:pPr>
            <w:bookmarkStart w:id="1" w:name="_GoBack"/>
            <w:bookmarkEnd w:id="1"/>
          </w:p>
        </w:tc>
        <w:tc>
          <w:tcPr>
            <w:tcW w:w="5918" w:type="dxa"/>
            <w:vAlign w:val="center"/>
          </w:tcPr>
          <w:p w:rsidR="009C3F1A" w:rsidRPr="00812E68" w:rsidRDefault="009C3F1A" w:rsidP="006222D0">
            <w:pPr>
              <w:spacing w:beforeLines="50" w:before="120" w:afterLines="50" w:after="120" w:line="240" w:lineRule="exact"/>
              <w:rPr>
                <w:rFonts w:ascii="Times New Roman" w:hAnsi="Times New Roman"/>
              </w:rPr>
            </w:pPr>
          </w:p>
        </w:tc>
      </w:tr>
      <w:tr w:rsidR="009C3F1A" w:rsidTr="005672BE">
        <w:trPr>
          <w:jc w:val="center"/>
        </w:trPr>
        <w:tc>
          <w:tcPr>
            <w:tcW w:w="2285" w:type="dxa"/>
            <w:vAlign w:val="center"/>
          </w:tcPr>
          <w:p w:rsidR="009C3F1A" w:rsidRPr="00812E68" w:rsidRDefault="009C3F1A" w:rsidP="00630860">
            <w:pPr>
              <w:spacing w:beforeLines="50" w:before="120" w:afterLines="50" w:after="120" w:line="240" w:lineRule="exact"/>
              <w:rPr>
                <w:rFonts w:ascii="Times New Roman" w:hAnsi="Times New Roman"/>
              </w:rPr>
            </w:pPr>
          </w:p>
        </w:tc>
        <w:tc>
          <w:tcPr>
            <w:tcW w:w="5918" w:type="dxa"/>
            <w:vAlign w:val="center"/>
          </w:tcPr>
          <w:p w:rsidR="009C3F1A" w:rsidRPr="00812E68" w:rsidRDefault="009C3F1A" w:rsidP="00630860">
            <w:pPr>
              <w:spacing w:beforeLines="50" w:before="120" w:afterLines="50" w:after="120" w:line="240" w:lineRule="exact"/>
              <w:rPr>
                <w:rFonts w:ascii="Times New Roman" w:hAnsi="Times New Roman"/>
              </w:rPr>
            </w:pPr>
          </w:p>
        </w:tc>
      </w:tr>
      <w:tr w:rsidR="009C3F1A" w:rsidTr="005672BE">
        <w:trPr>
          <w:jc w:val="center"/>
        </w:trPr>
        <w:tc>
          <w:tcPr>
            <w:tcW w:w="2285" w:type="dxa"/>
            <w:vAlign w:val="center"/>
          </w:tcPr>
          <w:p w:rsidR="009C3F1A" w:rsidRPr="00812E68" w:rsidRDefault="0077065A" w:rsidP="00630860">
            <w:pPr>
              <w:spacing w:beforeLines="50" w:before="120" w:afterLines="50" w:after="120" w:line="240" w:lineRule="exact"/>
              <w:rPr>
                <w:rFonts w:ascii="Times New Roman" w:hAnsi="Times New Roman"/>
              </w:rPr>
            </w:pPr>
            <w:r w:rsidRPr="00812E68">
              <w:rPr>
                <w:rFonts w:ascii="Times New Roman" w:hAnsi="Times New Roman"/>
              </w:rPr>
              <w:t>指导老师</w:t>
            </w:r>
          </w:p>
        </w:tc>
        <w:tc>
          <w:tcPr>
            <w:tcW w:w="5918" w:type="dxa"/>
            <w:vAlign w:val="center"/>
          </w:tcPr>
          <w:p w:rsidR="009C3F1A" w:rsidRPr="00812E68" w:rsidRDefault="00C6483A" w:rsidP="00630860">
            <w:pPr>
              <w:spacing w:beforeLines="50" w:before="120" w:afterLines="50" w:after="120" w:line="240" w:lineRule="exact"/>
              <w:rPr>
                <w:rFonts w:ascii="Times New Roman" w:hAnsi="Times New Roman"/>
              </w:rPr>
            </w:pPr>
            <w:r w:rsidRPr="00812E68">
              <w:rPr>
                <w:rFonts w:ascii="Times New Roman" w:hAnsi="Times New Roman"/>
              </w:rPr>
              <w:t>李玉芹</w:t>
            </w:r>
          </w:p>
        </w:tc>
      </w:tr>
      <w:tr w:rsidR="009C3F1A" w:rsidTr="005672BE">
        <w:trPr>
          <w:jc w:val="center"/>
        </w:trPr>
        <w:tc>
          <w:tcPr>
            <w:tcW w:w="2285" w:type="dxa"/>
            <w:vAlign w:val="center"/>
          </w:tcPr>
          <w:p w:rsidR="009C3F1A" w:rsidRPr="00812E68" w:rsidRDefault="0077065A" w:rsidP="00630860">
            <w:pPr>
              <w:spacing w:beforeLines="50" w:before="120" w:afterLines="50" w:after="120" w:line="240" w:lineRule="exact"/>
              <w:rPr>
                <w:rFonts w:ascii="Times New Roman" w:hAnsi="Times New Roman"/>
              </w:rPr>
            </w:pPr>
            <w:r w:rsidRPr="00812E68">
              <w:rPr>
                <w:rFonts w:ascii="Times New Roman" w:hAnsi="Times New Roman"/>
              </w:rPr>
              <w:t>填表日期</w:t>
            </w:r>
          </w:p>
        </w:tc>
        <w:tc>
          <w:tcPr>
            <w:tcW w:w="5918" w:type="dxa"/>
            <w:vAlign w:val="center"/>
          </w:tcPr>
          <w:p w:rsidR="009C3F1A" w:rsidRPr="00812E68" w:rsidRDefault="00C6483A" w:rsidP="00630860">
            <w:pPr>
              <w:spacing w:beforeLines="50" w:before="120" w:afterLines="50" w:after="120" w:line="240" w:lineRule="exact"/>
              <w:rPr>
                <w:rFonts w:ascii="Times New Roman" w:hAnsi="Times New Roman"/>
              </w:rPr>
            </w:pPr>
            <w:r w:rsidRPr="00812E68">
              <w:rPr>
                <w:rFonts w:ascii="Times New Roman" w:hAnsi="Times New Roman"/>
              </w:rPr>
              <w:t>2018-03-13</w:t>
            </w:r>
          </w:p>
        </w:tc>
      </w:tr>
    </w:tbl>
    <w:p w:rsidR="009C3F1A" w:rsidRDefault="009C3F1A"/>
    <w:p w:rsidR="009C3F1A" w:rsidRDefault="009C3F1A"/>
    <w:p w:rsidR="002D6F49" w:rsidRDefault="0077065A">
      <w:pPr>
        <w:jc w:val="center"/>
        <w:rPr>
          <w:b/>
          <w:sz w:val="28"/>
        </w:rPr>
      </w:pPr>
      <w:r>
        <w:rPr>
          <w:b/>
          <w:sz w:val="28"/>
        </w:rPr>
        <w:t xml:space="preserve">      </w:t>
      </w:r>
    </w:p>
    <w:p w:rsidR="002D6F49" w:rsidRDefault="002D6F49">
      <w:pPr>
        <w:jc w:val="center"/>
        <w:rPr>
          <w:b/>
          <w:sz w:val="28"/>
        </w:rPr>
      </w:pPr>
    </w:p>
    <w:p w:rsidR="009C3F1A" w:rsidRDefault="0077065A">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9C3F1A" w:rsidRDefault="0077065A">
      <w:pPr>
        <w:rPr>
          <w:rFonts w:eastAsia="仿宋_GB2312"/>
        </w:rPr>
      </w:pPr>
      <w:r>
        <w:rPr>
          <w:rFonts w:eastAsia="仿宋_GB2312"/>
        </w:rPr>
        <w:br w:type="page"/>
      </w:r>
    </w:p>
    <w:p w:rsidR="009C3F1A" w:rsidRDefault="009C3F1A">
      <w:pPr>
        <w:rPr>
          <w:rFonts w:eastAsia="仿宋_GB2312"/>
        </w:rPr>
      </w:pPr>
    </w:p>
    <w:p w:rsidR="009C3F1A" w:rsidRDefault="0077065A">
      <w:pPr>
        <w:jc w:val="center"/>
        <w:rPr>
          <w:rFonts w:eastAsia="黑体"/>
          <w:spacing w:val="32"/>
          <w:sz w:val="36"/>
        </w:rPr>
      </w:pPr>
      <w:r>
        <w:rPr>
          <w:rFonts w:eastAsia="黑体" w:hint="eastAsia"/>
          <w:spacing w:val="32"/>
          <w:sz w:val="36"/>
        </w:rPr>
        <w:t>填　写　说　明</w:t>
      </w:r>
    </w:p>
    <w:p w:rsidR="009C3F1A" w:rsidRDefault="009C3F1A">
      <w:pPr>
        <w:jc w:val="center"/>
        <w:rPr>
          <w:rFonts w:eastAsia="黑体"/>
          <w:sz w:val="36"/>
        </w:rPr>
      </w:pPr>
    </w:p>
    <w:p w:rsidR="009C3F1A" w:rsidRDefault="0077065A">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9C3F1A" w:rsidRDefault="0077065A">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9C3F1A" w:rsidRDefault="0077065A">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9C3F1A" w:rsidRDefault="0077065A">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9C3F1A" w:rsidRDefault="0077065A">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9C3F1A" w:rsidRDefault="0077065A">
      <w:pPr>
        <w:spacing w:line="540" w:lineRule="exact"/>
        <w:ind w:firstLineChars="200" w:firstLine="560"/>
        <w:rPr>
          <w:rFonts w:eastAsia="仿宋_GB2312"/>
          <w:sz w:val="28"/>
        </w:rPr>
      </w:pPr>
      <w:r>
        <w:rPr>
          <w:rFonts w:eastAsia="仿宋_GB2312" w:hint="eastAsia"/>
          <w:sz w:val="28"/>
        </w:rPr>
        <w:t>五、本页不装订。</w:t>
      </w:r>
    </w:p>
    <w:p w:rsidR="009C3F1A" w:rsidRDefault="0077065A">
      <w:pPr>
        <w:spacing w:line="20" w:lineRule="exact"/>
        <w:rPr>
          <w:rFonts w:eastAsia="仿宋_GB2312"/>
        </w:rPr>
      </w:pPr>
      <w:r>
        <w:rPr>
          <w:rFonts w:eastAsia="仿宋_GB2312"/>
          <w:sz w:val="28"/>
          <w:szCs w:val="28"/>
        </w:rPr>
        <w:br w:type="page"/>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719"/>
      </w:tblGrid>
      <w:tr w:rsidR="009C3F1A" w:rsidTr="001B37A3">
        <w:trPr>
          <w:trHeight w:val="274"/>
          <w:jc w:val="center"/>
        </w:trPr>
        <w:tc>
          <w:tcPr>
            <w:tcW w:w="9503" w:type="dxa"/>
            <w:gridSpan w:val="8"/>
            <w:vAlign w:val="center"/>
          </w:tcPr>
          <w:p w:rsidR="009C3F1A" w:rsidRPr="007404BD" w:rsidRDefault="0077065A" w:rsidP="00A94EE9">
            <w:pPr>
              <w:spacing w:after="0" w:line="360" w:lineRule="auto"/>
              <w:ind w:left="181"/>
              <w:jc w:val="both"/>
              <w:rPr>
                <w:rFonts w:ascii="Times New Roman" w:eastAsia="楷体_GB2312" w:hAnsi="Times New Roman"/>
                <w:sz w:val="28"/>
                <w:szCs w:val="28"/>
              </w:rPr>
            </w:pPr>
            <w:r w:rsidRPr="007404BD">
              <w:rPr>
                <w:rFonts w:ascii="Times New Roman" w:eastAsia="楷体_GB2312" w:hAnsi="Times New Roman"/>
                <w:sz w:val="28"/>
                <w:szCs w:val="28"/>
              </w:rPr>
              <w:lastRenderedPageBreak/>
              <w:t>项目名称：</w:t>
            </w:r>
            <w:r w:rsidR="00C6483A" w:rsidRPr="00A94EE9">
              <w:rPr>
                <w:rFonts w:ascii="仿宋" w:eastAsia="仿宋" w:hAnsi="仿宋"/>
                <w:sz w:val="24"/>
                <w:szCs w:val="24"/>
              </w:rPr>
              <w:t>一种</w:t>
            </w:r>
            <w:r w:rsidR="00EB66EF" w:rsidRPr="00A94EE9">
              <w:rPr>
                <w:rFonts w:ascii="仿宋" w:eastAsia="仿宋" w:hAnsi="仿宋"/>
                <w:sz w:val="24"/>
                <w:szCs w:val="24"/>
              </w:rPr>
              <w:t>利用微藻</w:t>
            </w:r>
            <w:r w:rsidR="00F82FE8" w:rsidRPr="00A94EE9">
              <w:rPr>
                <w:rFonts w:ascii="仿宋" w:eastAsia="仿宋" w:hAnsi="仿宋"/>
                <w:sz w:val="24"/>
                <w:szCs w:val="24"/>
              </w:rPr>
              <w:t>处理</w:t>
            </w:r>
            <w:r w:rsidR="00C6483A" w:rsidRPr="00A94EE9">
              <w:rPr>
                <w:rFonts w:ascii="仿宋" w:eastAsia="仿宋" w:hAnsi="仿宋"/>
                <w:sz w:val="24"/>
                <w:szCs w:val="24"/>
              </w:rPr>
              <w:t>红曲霉发酵废水及</w:t>
            </w:r>
            <w:r w:rsidR="00F82FE8" w:rsidRPr="00A94EE9">
              <w:rPr>
                <w:rFonts w:ascii="仿宋" w:eastAsia="仿宋" w:hAnsi="仿宋"/>
                <w:sz w:val="24"/>
                <w:szCs w:val="24"/>
              </w:rPr>
              <w:t>联产</w:t>
            </w:r>
            <w:r w:rsidR="00C6483A" w:rsidRPr="00A94EE9">
              <w:rPr>
                <w:rFonts w:ascii="仿宋" w:eastAsia="仿宋" w:hAnsi="仿宋"/>
                <w:sz w:val="24"/>
                <w:szCs w:val="24"/>
              </w:rPr>
              <w:t>蛋白饲料的方法</w:t>
            </w:r>
          </w:p>
        </w:tc>
      </w:tr>
      <w:tr w:rsidR="009C3F1A" w:rsidTr="001B37A3">
        <w:trPr>
          <w:trHeight w:hRule="exact" w:val="454"/>
          <w:jc w:val="center"/>
        </w:trPr>
        <w:tc>
          <w:tcPr>
            <w:tcW w:w="1613" w:type="dxa"/>
            <w:vAlign w:val="center"/>
          </w:tcPr>
          <w:p w:rsidR="009C3F1A" w:rsidRPr="007404BD" w:rsidRDefault="0077065A">
            <w:pPr>
              <w:spacing w:line="400" w:lineRule="exact"/>
              <w:ind w:left="180"/>
              <w:jc w:val="center"/>
              <w:rPr>
                <w:rFonts w:ascii="Times New Roman" w:eastAsia="楷体_GB2312" w:hAnsi="Times New Roman"/>
                <w:sz w:val="28"/>
                <w:szCs w:val="28"/>
              </w:rPr>
            </w:pPr>
            <w:r w:rsidRPr="007404BD">
              <w:rPr>
                <w:rFonts w:ascii="Times New Roman" w:eastAsia="楷体_GB2312" w:hAnsi="Times New Roman"/>
                <w:sz w:val="28"/>
                <w:szCs w:val="28"/>
              </w:rPr>
              <w:t>学生姓名</w:t>
            </w:r>
          </w:p>
        </w:tc>
        <w:tc>
          <w:tcPr>
            <w:tcW w:w="1803" w:type="dxa"/>
            <w:gridSpan w:val="2"/>
            <w:vAlign w:val="center"/>
          </w:tcPr>
          <w:p w:rsidR="009C3F1A" w:rsidRPr="007404BD" w:rsidRDefault="0077065A">
            <w:pPr>
              <w:spacing w:line="400" w:lineRule="exact"/>
              <w:jc w:val="center"/>
              <w:rPr>
                <w:rFonts w:ascii="Times New Roman" w:eastAsia="楷体_GB2312" w:hAnsi="Times New Roman"/>
                <w:sz w:val="28"/>
                <w:szCs w:val="28"/>
              </w:rPr>
            </w:pPr>
            <w:r w:rsidRPr="007404BD">
              <w:rPr>
                <w:rFonts w:ascii="Times New Roman" w:eastAsia="楷体_GB2312" w:hAnsi="Times New Roman"/>
                <w:sz w:val="28"/>
                <w:szCs w:val="28"/>
              </w:rPr>
              <w:t>学</w:t>
            </w:r>
            <w:r w:rsidRPr="007404BD">
              <w:rPr>
                <w:rFonts w:ascii="Times New Roman" w:eastAsia="楷体_GB2312" w:hAnsi="Times New Roman"/>
                <w:sz w:val="28"/>
                <w:szCs w:val="28"/>
              </w:rPr>
              <w:t xml:space="preserve">   </w:t>
            </w:r>
            <w:r w:rsidRPr="007404BD">
              <w:rPr>
                <w:rFonts w:ascii="Times New Roman" w:eastAsia="楷体_GB2312" w:hAnsi="Times New Roman"/>
                <w:sz w:val="28"/>
                <w:szCs w:val="28"/>
              </w:rPr>
              <w:t>号</w:t>
            </w:r>
          </w:p>
        </w:tc>
        <w:tc>
          <w:tcPr>
            <w:tcW w:w="1804" w:type="dxa"/>
            <w:gridSpan w:val="2"/>
            <w:vAlign w:val="center"/>
          </w:tcPr>
          <w:p w:rsidR="009C3F1A" w:rsidRPr="007404BD" w:rsidRDefault="0077065A">
            <w:pPr>
              <w:spacing w:line="400" w:lineRule="exact"/>
              <w:jc w:val="center"/>
              <w:rPr>
                <w:rFonts w:ascii="Times New Roman" w:eastAsia="楷体_GB2312" w:hAnsi="Times New Roman"/>
                <w:sz w:val="28"/>
                <w:szCs w:val="28"/>
              </w:rPr>
            </w:pPr>
            <w:r w:rsidRPr="007404BD">
              <w:rPr>
                <w:rFonts w:ascii="Times New Roman" w:eastAsia="楷体_GB2312" w:hAnsi="Times New Roman"/>
                <w:sz w:val="28"/>
                <w:szCs w:val="28"/>
              </w:rPr>
              <w:t>专业名称</w:t>
            </w:r>
          </w:p>
        </w:tc>
        <w:tc>
          <w:tcPr>
            <w:tcW w:w="1080" w:type="dxa"/>
            <w:vAlign w:val="center"/>
          </w:tcPr>
          <w:p w:rsidR="009C3F1A" w:rsidRPr="007404BD" w:rsidRDefault="0077065A">
            <w:pPr>
              <w:spacing w:line="400" w:lineRule="exact"/>
              <w:jc w:val="center"/>
              <w:rPr>
                <w:rFonts w:ascii="Times New Roman" w:eastAsia="楷体_GB2312" w:hAnsi="Times New Roman"/>
                <w:sz w:val="28"/>
                <w:szCs w:val="28"/>
              </w:rPr>
            </w:pPr>
            <w:r w:rsidRPr="007404BD">
              <w:rPr>
                <w:rFonts w:ascii="Times New Roman" w:eastAsia="楷体_GB2312" w:hAnsi="Times New Roman"/>
                <w:sz w:val="28"/>
                <w:szCs w:val="28"/>
              </w:rPr>
              <w:t>性别</w:t>
            </w:r>
          </w:p>
        </w:tc>
        <w:tc>
          <w:tcPr>
            <w:tcW w:w="1484" w:type="dxa"/>
            <w:vAlign w:val="center"/>
          </w:tcPr>
          <w:p w:rsidR="009C3F1A" w:rsidRPr="007404BD" w:rsidRDefault="0077065A">
            <w:pPr>
              <w:spacing w:line="400" w:lineRule="exact"/>
              <w:jc w:val="center"/>
              <w:rPr>
                <w:rFonts w:ascii="Times New Roman" w:eastAsia="楷体_GB2312" w:hAnsi="Times New Roman"/>
                <w:sz w:val="28"/>
                <w:szCs w:val="28"/>
              </w:rPr>
            </w:pPr>
            <w:r w:rsidRPr="007404BD">
              <w:rPr>
                <w:rFonts w:ascii="Times New Roman" w:eastAsia="楷体_GB2312" w:hAnsi="Times New Roman"/>
                <w:sz w:val="28"/>
                <w:szCs w:val="28"/>
              </w:rPr>
              <w:t>入学年份</w:t>
            </w:r>
          </w:p>
        </w:tc>
        <w:tc>
          <w:tcPr>
            <w:tcW w:w="1719" w:type="dxa"/>
            <w:vAlign w:val="center"/>
          </w:tcPr>
          <w:p w:rsidR="009C3F1A" w:rsidRPr="007404BD" w:rsidRDefault="0077065A">
            <w:pPr>
              <w:spacing w:line="400" w:lineRule="exact"/>
              <w:jc w:val="center"/>
              <w:rPr>
                <w:rFonts w:ascii="Times New Roman" w:eastAsia="楷体_GB2312" w:hAnsi="Times New Roman"/>
                <w:sz w:val="28"/>
                <w:szCs w:val="28"/>
              </w:rPr>
            </w:pPr>
            <w:r w:rsidRPr="007404BD">
              <w:rPr>
                <w:rFonts w:ascii="Times New Roman" w:eastAsia="楷体_GB2312" w:hAnsi="Times New Roman"/>
                <w:sz w:val="28"/>
                <w:szCs w:val="28"/>
              </w:rPr>
              <w:t>签</w:t>
            </w:r>
            <w:r w:rsidRPr="007404BD">
              <w:rPr>
                <w:rFonts w:ascii="Times New Roman" w:eastAsia="楷体_GB2312" w:hAnsi="Times New Roman"/>
                <w:sz w:val="28"/>
                <w:szCs w:val="28"/>
              </w:rPr>
              <w:t xml:space="preserve"> </w:t>
            </w:r>
            <w:r w:rsidRPr="007404BD">
              <w:rPr>
                <w:rFonts w:ascii="Times New Roman" w:eastAsia="楷体_GB2312" w:hAnsi="Times New Roman"/>
                <w:sz w:val="28"/>
                <w:szCs w:val="28"/>
              </w:rPr>
              <w:t>名</w:t>
            </w:r>
          </w:p>
        </w:tc>
      </w:tr>
      <w:tr w:rsidR="009C3F1A" w:rsidTr="001B37A3">
        <w:trPr>
          <w:trHeight w:hRule="exact" w:val="454"/>
          <w:jc w:val="center"/>
        </w:trPr>
        <w:tc>
          <w:tcPr>
            <w:tcW w:w="1613" w:type="dxa"/>
            <w:vAlign w:val="center"/>
          </w:tcPr>
          <w:p w:rsidR="009C3F1A" w:rsidRPr="000C666E" w:rsidRDefault="00C6483A">
            <w:pPr>
              <w:spacing w:line="400" w:lineRule="exact"/>
              <w:ind w:left="180"/>
              <w:jc w:val="center"/>
              <w:rPr>
                <w:rFonts w:ascii="Times New Roman" w:eastAsia="仿宋" w:hAnsi="Times New Roman"/>
                <w:sz w:val="24"/>
                <w:szCs w:val="24"/>
              </w:rPr>
            </w:pPr>
            <w:r w:rsidRPr="000C666E">
              <w:rPr>
                <w:rFonts w:ascii="Times New Roman" w:eastAsia="仿宋" w:hAnsi="Times New Roman"/>
                <w:sz w:val="24"/>
                <w:szCs w:val="24"/>
              </w:rPr>
              <w:t>王子廷</w:t>
            </w:r>
          </w:p>
        </w:tc>
        <w:tc>
          <w:tcPr>
            <w:tcW w:w="1803" w:type="dxa"/>
            <w:gridSpan w:val="2"/>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2016650711</w:t>
            </w:r>
          </w:p>
        </w:tc>
        <w:tc>
          <w:tcPr>
            <w:tcW w:w="1804" w:type="dxa"/>
            <w:gridSpan w:val="2"/>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生物工程</w:t>
            </w:r>
          </w:p>
        </w:tc>
        <w:tc>
          <w:tcPr>
            <w:tcW w:w="1080" w:type="dxa"/>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男</w:t>
            </w:r>
          </w:p>
        </w:tc>
        <w:tc>
          <w:tcPr>
            <w:tcW w:w="1484" w:type="dxa"/>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2016</w:t>
            </w:r>
            <w:r w:rsidRPr="000C666E">
              <w:rPr>
                <w:rFonts w:ascii="Times New Roman" w:eastAsia="仿宋" w:hAnsi="Times New Roman"/>
                <w:sz w:val="24"/>
                <w:szCs w:val="24"/>
              </w:rPr>
              <w:t>年</w:t>
            </w:r>
          </w:p>
        </w:tc>
        <w:tc>
          <w:tcPr>
            <w:tcW w:w="1719" w:type="dxa"/>
            <w:vAlign w:val="center"/>
          </w:tcPr>
          <w:p w:rsidR="009C3F1A" w:rsidRPr="000C666E" w:rsidRDefault="009C3F1A">
            <w:pPr>
              <w:spacing w:line="400" w:lineRule="exact"/>
              <w:jc w:val="center"/>
              <w:rPr>
                <w:rFonts w:ascii="仿宋" w:eastAsia="仿宋" w:hAnsi="仿宋"/>
                <w:sz w:val="24"/>
                <w:szCs w:val="24"/>
              </w:rPr>
            </w:pPr>
          </w:p>
        </w:tc>
      </w:tr>
      <w:tr w:rsidR="009C3F1A" w:rsidTr="001B37A3">
        <w:trPr>
          <w:trHeight w:hRule="exact" w:val="454"/>
          <w:jc w:val="center"/>
        </w:trPr>
        <w:tc>
          <w:tcPr>
            <w:tcW w:w="1613" w:type="dxa"/>
            <w:vAlign w:val="center"/>
          </w:tcPr>
          <w:p w:rsidR="009C3F1A" w:rsidRPr="000C666E" w:rsidRDefault="00C6483A">
            <w:pPr>
              <w:spacing w:line="400" w:lineRule="exact"/>
              <w:ind w:left="180"/>
              <w:jc w:val="center"/>
              <w:rPr>
                <w:rFonts w:ascii="Times New Roman" w:eastAsia="仿宋" w:hAnsi="Times New Roman"/>
                <w:sz w:val="24"/>
                <w:szCs w:val="24"/>
              </w:rPr>
            </w:pPr>
            <w:r w:rsidRPr="000C666E">
              <w:rPr>
                <w:rFonts w:ascii="Times New Roman" w:eastAsia="仿宋" w:hAnsi="Times New Roman"/>
                <w:sz w:val="24"/>
                <w:szCs w:val="24"/>
              </w:rPr>
              <w:t>沈晓静</w:t>
            </w:r>
          </w:p>
        </w:tc>
        <w:tc>
          <w:tcPr>
            <w:tcW w:w="1803" w:type="dxa"/>
            <w:gridSpan w:val="2"/>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2016650702</w:t>
            </w:r>
          </w:p>
        </w:tc>
        <w:tc>
          <w:tcPr>
            <w:tcW w:w="1804" w:type="dxa"/>
            <w:gridSpan w:val="2"/>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生物工程</w:t>
            </w:r>
          </w:p>
        </w:tc>
        <w:tc>
          <w:tcPr>
            <w:tcW w:w="1080" w:type="dxa"/>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女</w:t>
            </w:r>
          </w:p>
        </w:tc>
        <w:tc>
          <w:tcPr>
            <w:tcW w:w="1484" w:type="dxa"/>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2016</w:t>
            </w:r>
            <w:r w:rsidRPr="000C666E">
              <w:rPr>
                <w:rFonts w:ascii="Times New Roman" w:eastAsia="仿宋" w:hAnsi="Times New Roman"/>
                <w:sz w:val="24"/>
                <w:szCs w:val="24"/>
              </w:rPr>
              <w:t>年</w:t>
            </w:r>
          </w:p>
        </w:tc>
        <w:tc>
          <w:tcPr>
            <w:tcW w:w="1719" w:type="dxa"/>
            <w:vAlign w:val="center"/>
          </w:tcPr>
          <w:p w:rsidR="009C3F1A" w:rsidRPr="000C666E" w:rsidRDefault="009C3F1A">
            <w:pPr>
              <w:spacing w:line="400" w:lineRule="exact"/>
              <w:jc w:val="center"/>
              <w:rPr>
                <w:rFonts w:ascii="仿宋" w:eastAsia="仿宋" w:hAnsi="仿宋"/>
                <w:sz w:val="24"/>
                <w:szCs w:val="24"/>
              </w:rPr>
            </w:pPr>
          </w:p>
        </w:tc>
      </w:tr>
      <w:tr w:rsidR="009C3F1A" w:rsidTr="001B37A3">
        <w:trPr>
          <w:trHeight w:hRule="exact" w:val="454"/>
          <w:jc w:val="center"/>
        </w:trPr>
        <w:tc>
          <w:tcPr>
            <w:tcW w:w="1613" w:type="dxa"/>
            <w:vAlign w:val="center"/>
          </w:tcPr>
          <w:p w:rsidR="009C3F1A" w:rsidRPr="000C666E" w:rsidRDefault="00C119CA">
            <w:pPr>
              <w:spacing w:line="400" w:lineRule="exact"/>
              <w:ind w:left="180"/>
              <w:jc w:val="center"/>
              <w:rPr>
                <w:rFonts w:ascii="Times New Roman" w:eastAsia="仿宋" w:hAnsi="Times New Roman"/>
                <w:sz w:val="24"/>
                <w:szCs w:val="24"/>
              </w:rPr>
            </w:pPr>
            <w:r w:rsidRPr="000C666E">
              <w:rPr>
                <w:rFonts w:ascii="Times New Roman" w:eastAsia="仿宋" w:hAnsi="Times New Roman"/>
                <w:sz w:val="24"/>
                <w:szCs w:val="24"/>
              </w:rPr>
              <w:t>李若愚</w:t>
            </w:r>
          </w:p>
        </w:tc>
        <w:tc>
          <w:tcPr>
            <w:tcW w:w="1803" w:type="dxa"/>
            <w:gridSpan w:val="2"/>
            <w:vAlign w:val="center"/>
          </w:tcPr>
          <w:p w:rsidR="009C3F1A" w:rsidRPr="000C666E" w:rsidRDefault="00C6483A" w:rsidP="00C119C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201665070</w:t>
            </w:r>
            <w:r w:rsidR="00C119CA" w:rsidRPr="000C666E">
              <w:rPr>
                <w:rFonts w:ascii="Times New Roman" w:eastAsia="仿宋" w:hAnsi="Times New Roman"/>
                <w:sz w:val="24"/>
                <w:szCs w:val="24"/>
              </w:rPr>
              <w:t>4</w:t>
            </w:r>
          </w:p>
        </w:tc>
        <w:tc>
          <w:tcPr>
            <w:tcW w:w="1804" w:type="dxa"/>
            <w:gridSpan w:val="2"/>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生物工程</w:t>
            </w:r>
          </w:p>
        </w:tc>
        <w:tc>
          <w:tcPr>
            <w:tcW w:w="1080" w:type="dxa"/>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女</w:t>
            </w:r>
          </w:p>
        </w:tc>
        <w:tc>
          <w:tcPr>
            <w:tcW w:w="1484" w:type="dxa"/>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2016</w:t>
            </w:r>
            <w:r w:rsidRPr="000C666E">
              <w:rPr>
                <w:rFonts w:ascii="Times New Roman" w:eastAsia="仿宋" w:hAnsi="Times New Roman"/>
                <w:sz w:val="24"/>
                <w:szCs w:val="24"/>
              </w:rPr>
              <w:t>年</w:t>
            </w:r>
          </w:p>
        </w:tc>
        <w:tc>
          <w:tcPr>
            <w:tcW w:w="1719" w:type="dxa"/>
            <w:vAlign w:val="center"/>
          </w:tcPr>
          <w:p w:rsidR="009C3F1A" w:rsidRPr="000C666E" w:rsidRDefault="009C3F1A">
            <w:pPr>
              <w:spacing w:line="400" w:lineRule="exact"/>
              <w:jc w:val="center"/>
              <w:rPr>
                <w:rFonts w:ascii="仿宋" w:eastAsia="仿宋" w:hAnsi="仿宋"/>
                <w:sz w:val="24"/>
                <w:szCs w:val="24"/>
              </w:rPr>
            </w:pPr>
          </w:p>
        </w:tc>
      </w:tr>
      <w:tr w:rsidR="009C3F1A" w:rsidTr="001B37A3">
        <w:trPr>
          <w:trHeight w:hRule="exact" w:val="454"/>
          <w:jc w:val="center"/>
        </w:trPr>
        <w:tc>
          <w:tcPr>
            <w:tcW w:w="1613" w:type="dxa"/>
            <w:vAlign w:val="center"/>
          </w:tcPr>
          <w:p w:rsidR="009C3F1A" w:rsidRPr="000C666E" w:rsidRDefault="00C119CA">
            <w:pPr>
              <w:spacing w:line="400" w:lineRule="exact"/>
              <w:ind w:left="180"/>
              <w:jc w:val="center"/>
              <w:rPr>
                <w:rFonts w:ascii="Times New Roman" w:eastAsia="仿宋" w:hAnsi="Times New Roman"/>
                <w:sz w:val="24"/>
                <w:szCs w:val="24"/>
              </w:rPr>
            </w:pPr>
            <w:r w:rsidRPr="000C666E">
              <w:rPr>
                <w:rFonts w:ascii="Times New Roman" w:eastAsia="仿宋" w:hAnsi="Times New Roman"/>
                <w:sz w:val="24"/>
                <w:szCs w:val="24"/>
              </w:rPr>
              <w:t>祝春娇</w:t>
            </w:r>
          </w:p>
        </w:tc>
        <w:tc>
          <w:tcPr>
            <w:tcW w:w="1803" w:type="dxa"/>
            <w:gridSpan w:val="2"/>
            <w:vAlign w:val="center"/>
          </w:tcPr>
          <w:p w:rsidR="009C3F1A" w:rsidRPr="000C666E" w:rsidRDefault="00C119C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2016650707</w:t>
            </w:r>
          </w:p>
        </w:tc>
        <w:tc>
          <w:tcPr>
            <w:tcW w:w="1804" w:type="dxa"/>
            <w:gridSpan w:val="2"/>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生物工程</w:t>
            </w:r>
          </w:p>
        </w:tc>
        <w:tc>
          <w:tcPr>
            <w:tcW w:w="1080" w:type="dxa"/>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女</w:t>
            </w:r>
          </w:p>
        </w:tc>
        <w:tc>
          <w:tcPr>
            <w:tcW w:w="1484" w:type="dxa"/>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2016</w:t>
            </w:r>
            <w:r w:rsidRPr="000C666E">
              <w:rPr>
                <w:rFonts w:ascii="Times New Roman" w:eastAsia="仿宋" w:hAnsi="Times New Roman"/>
                <w:sz w:val="24"/>
                <w:szCs w:val="24"/>
              </w:rPr>
              <w:t>年</w:t>
            </w:r>
          </w:p>
        </w:tc>
        <w:tc>
          <w:tcPr>
            <w:tcW w:w="1719" w:type="dxa"/>
            <w:vAlign w:val="center"/>
          </w:tcPr>
          <w:p w:rsidR="009C3F1A" w:rsidRPr="000C666E" w:rsidRDefault="009C3F1A">
            <w:pPr>
              <w:spacing w:line="400" w:lineRule="exact"/>
              <w:jc w:val="center"/>
              <w:rPr>
                <w:rFonts w:ascii="仿宋" w:eastAsia="仿宋" w:hAnsi="仿宋"/>
                <w:sz w:val="24"/>
                <w:szCs w:val="24"/>
              </w:rPr>
            </w:pPr>
          </w:p>
        </w:tc>
      </w:tr>
      <w:tr w:rsidR="009C3F1A" w:rsidTr="001B37A3">
        <w:trPr>
          <w:trHeight w:hRule="exact" w:val="454"/>
          <w:jc w:val="center"/>
        </w:trPr>
        <w:tc>
          <w:tcPr>
            <w:tcW w:w="1613" w:type="dxa"/>
            <w:vAlign w:val="center"/>
          </w:tcPr>
          <w:p w:rsidR="009C3F1A" w:rsidRPr="000C666E" w:rsidRDefault="00C6483A">
            <w:pPr>
              <w:spacing w:line="400" w:lineRule="exact"/>
              <w:ind w:left="180"/>
              <w:jc w:val="center"/>
              <w:rPr>
                <w:rFonts w:ascii="Times New Roman" w:eastAsia="仿宋" w:hAnsi="Times New Roman"/>
                <w:sz w:val="24"/>
                <w:szCs w:val="24"/>
              </w:rPr>
            </w:pPr>
            <w:r w:rsidRPr="000C666E">
              <w:rPr>
                <w:rFonts w:ascii="Times New Roman" w:eastAsia="仿宋" w:hAnsi="Times New Roman"/>
                <w:sz w:val="24"/>
                <w:szCs w:val="24"/>
              </w:rPr>
              <w:t>杨怡晨</w:t>
            </w:r>
          </w:p>
        </w:tc>
        <w:tc>
          <w:tcPr>
            <w:tcW w:w="1803" w:type="dxa"/>
            <w:gridSpan w:val="2"/>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2016650735</w:t>
            </w:r>
          </w:p>
        </w:tc>
        <w:tc>
          <w:tcPr>
            <w:tcW w:w="1804" w:type="dxa"/>
            <w:gridSpan w:val="2"/>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生物工程</w:t>
            </w:r>
          </w:p>
        </w:tc>
        <w:tc>
          <w:tcPr>
            <w:tcW w:w="1080" w:type="dxa"/>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女</w:t>
            </w:r>
          </w:p>
        </w:tc>
        <w:tc>
          <w:tcPr>
            <w:tcW w:w="1484" w:type="dxa"/>
            <w:vAlign w:val="center"/>
          </w:tcPr>
          <w:p w:rsidR="009C3F1A" w:rsidRPr="000C666E" w:rsidRDefault="00C6483A">
            <w:pPr>
              <w:spacing w:line="400" w:lineRule="exact"/>
              <w:jc w:val="center"/>
              <w:rPr>
                <w:rFonts w:ascii="Times New Roman" w:eastAsia="仿宋" w:hAnsi="Times New Roman"/>
                <w:sz w:val="24"/>
                <w:szCs w:val="24"/>
              </w:rPr>
            </w:pPr>
            <w:r w:rsidRPr="000C666E">
              <w:rPr>
                <w:rFonts w:ascii="Times New Roman" w:eastAsia="仿宋" w:hAnsi="Times New Roman"/>
                <w:sz w:val="24"/>
                <w:szCs w:val="24"/>
              </w:rPr>
              <w:t>2016</w:t>
            </w:r>
            <w:r w:rsidRPr="000C666E">
              <w:rPr>
                <w:rFonts w:ascii="Times New Roman" w:eastAsia="仿宋" w:hAnsi="Times New Roman"/>
                <w:sz w:val="24"/>
                <w:szCs w:val="24"/>
              </w:rPr>
              <w:t>年</w:t>
            </w:r>
          </w:p>
        </w:tc>
        <w:tc>
          <w:tcPr>
            <w:tcW w:w="1719" w:type="dxa"/>
            <w:vAlign w:val="center"/>
          </w:tcPr>
          <w:p w:rsidR="009C3F1A" w:rsidRPr="000C666E" w:rsidRDefault="009C3F1A">
            <w:pPr>
              <w:spacing w:line="400" w:lineRule="exact"/>
              <w:jc w:val="center"/>
              <w:rPr>
                <w:rFonts w:ascii="仿宋" w:eastAsia="仿宋" w:hAnsi="仿宋"/>
                <w:sz w:val="24"/>
                <w:szCs w:val="24"/>
              </w:rPr>
            </w:pPr>
          </w:p>
        </w:tc>
      </w:tr>
      <w:tr w:rsidR="009C3F1A" w:rsidTr="001B37A3">
        <w:trPr>
          <w:trHeight w:val="243"/>
          <w:jc w:val="center"/>
        </w:trPr>
        <w:tc>
          <w:tcPr>
            <w:tcW w:w="1613" w:type="dxa"/>
            <w:vAlign w:val="center"/>
          </w:tcPr>
          <w:p w:rsidR="009C3F1A" w:rsidRPr="007404BD" w:rsidRDefault="0077065A" w:rsidP="00EF3AD6">
            <w:pPr>
              <w:spacing w:after="0"/>
              <w:ind w:left="180"/>
              <w:jc w:val="center"/>
              <w:rPr>
                <w:rFonts w:ascii="Times New Roman" w:eastAsia="楷体_GB2312" w:hAnsi="Times New Roman"/>
                <w:sz w:val="28"/>
                <w:szCs w:val="28"/>
              </w:rPr>
            </w:pPr>
            <w:r w:rsidRPr="007404BD">
              <w:rPr>
                <w:rFonts w:ascii="Times New Roman" w:eastAsia="楷体_GB2312" w:hAnsi="Times New Roman"/>
                <w:sz w:val="28"/>
                <w:szCs w:val="28"/>
              </w:rPr>
              <w:t>指导教师</w:t>
            </w:r>
          </w:p>
        </w:tc>
        <w:tc>
          <w:tcPr>
            <w:tcW w:w="1353" w:type="dxa"/>
            <w:vAlign w:val="center"/>
          </w:tcPr>
          <w:p w:rsidR="009C3F1A" w:rsidRPr="007404BD" w:rsidRDefault="00C119CA" w:rsidP="00C201A5">
            <w:pPr>
              <w:spacing w:after="0" w:line="400" w:lineRule="exact"/>
              <w:jc w:val="center"/>
              <w:rPr>
                <w:rFonts w:ascii="Times New Roman" w:eastAsia="楷体_GB2312" w:hAnsi="Times New Roman"/>
                <w:sz w:val="28"/>
                <w:szCs w:val="28"/>
              </w:rPr>
            </w:pPr>
            <w:r w:rsidRPr="00764363">
              <w:rPr>
                <w:rFonts w:ascii="Times New Roman" w:eastAsia="仿宋" w:hAnsi="Times New Roman"/>
                <w:sz w:val="24"/>
                <w:szCs w:val="24"/>
              </w:rPr>
              <w:t>李玉芹</w:t>
            </w:r>
          </w:p>
        </w:tc>
        <w:tc>
          <w:tcPr>
            <w:tcW w:w="1127" w:type="dxa"/>
            <w:gridSpan w:val="2"/>
            <w:vAlign w:val="center"/>
          </w:tcPr>
          <w:p w:rsidR="009C3F1A" w:rsidRPr="007404BD" w:rsidRDefault="0077065A" w:rsidP="00EF3AD6">
            <w:pPr>
              <w:spacing w:after="0"/>
              <w:jc w:val="center"/>
              <w:rPr>
                <w:rFonts w:ascii="Times New Roman" w:eastAsia="楷体_GB2312" w:hAnsi="Times New Roman"/>
                <w:sz w:val="28"/>
                <w:szCs w:val="28"/>
              </w:rPr>
            </w:pPr>
            <w:r w:rsidRPr="007404BD">
              <w:rPr>
                <w:rFonts w:ascii="Times New Roman" w:eastAsia="楷体_GB2312" w:hAnsi="Times New Roman"/>
                <w:sz w:val="28"/>
                <w:szCs w:val="28"/>
              </w:rPr>
              <w:t>职称</w:t>
            </w:r>
          </w:p>
        </w:tc>
        <w:tc>
          <w:tcPr>
            <w:tcW w:w="1127" w:type="dxa"/>
            <w:vAlign w:val="center"/>
          </w:tcPr>
          <w:p w:rsidR="009C3F1A" w:rsidRPr="007404BD" w:rsidRDefault="00C119CA" w:rsidP="00C201A5">
            <w:pPr>
              <w:spacing w:after="0" w:line="400" w:lineRule="exact"/>
              <w:jc w:val="center"/>
              <w:rPr>
                <w:rFonts w:ascii="Times New Roman" w:eastAsia="楷体_GB2312" w:hAnsi="Times New Roman"/>
                <w:sz w:val="28"/>
                <w:szCs w:val="28"/>
              </w:rPr>
            </w:pPr>
            <w:r w:rsidRPr="000C666E">
              <w:rPr>
                <w:rFonts w:ascii="仿宋" w:eastAsia="仿宋" w:hAnsi="仿宋"/>
                <w:sz w:val="24"/>
                <w:szCs w:val="24"/>
              </w:rPr>
              <w:t>副教授</w:t>
            </w:r>
          </w:p>
        </w:tc>
        <w:tc>
          <w:tcPr>
            <w:tcW w:w="2564" w:type="dxa"/>
            <w:gridSpan w:val="2"/>
            <w:vAlign w:val="center"/>
          </w:tcPr>
          <w:p w:rsidR="009C3F1A" w:rsidRPr="007404BD" w:rsidRDefault="0077065A" w:rsidP="00EF3AD6">
            <w:pPr>
              <w:spacing w:after="0"/>
              <w:jc w:val="center"/>
              <w:rPr>
                <w:rFonts w:ascii="Times New Roman" w:eastAsia="楷体_GB2312" w:hAnsi="Times New Roman"/>
                <w:sz w:val="28"/>
                <w:szCs w:val="28"/>
              </w:rPr>
            </w:pPr>
            <w:r w:rsidRPr="007404BD">
              <w:rPr>
                <w:rFonts w:ascii="Times New Roman" w:eastAsia="楷体_GB2312" w:hAnsi="Times New Roman"/>
                <w:sz w:val="28"/>
                <w:szCs w:val="28"/>
              </w:rPr>
              <w:t>项目所属一级学科</w:t>
            </w:r>
          </w:p>
        </w:tc>
        <w:tc>
          <w:tcPr>
            <w:tcW w:w="1719" w:type="dxa"/>
            <w:vAlign w:val="center"/>
          </w:tcPr>
          <w:p w:rsidR="009C3F1A" w:rsidRPr="000C666E" w:rsidRDefault="00C119CA" w:rsidP="00764363">
            <w:pPr>
              <w:spacing w:after="0" w:line="400" w:lineRule="exact"/>
              <w:jc w:val="center"/>
              <w:rPr>
                <w:rFonts w:ascii="Times New Roman" w:eastAsia="楷体_GB2312" w:hAnsi="Times New Roman"/>
                <w:sz w:val="28"/>
                <w:szCs w:val="28"/>
              </w:rPr>
            </w:pPr>
            <w:r w:rsidRPr="000C666E">
              <w:rPr>
                <w:rFonts w:ascii="Times New Roman" w:eastAsia="仿宋" w:hAnsi="Times New Roman"/>
                <w:sz w:val="24"/>
                <w:szCs w:val="24"/>
              </w:rPr>
              <w:t>150</w:t>
            </w:r>
          </w:p>
        </w:tc>
      </w:tr>
      <w:tr w:rsidR="009C3F1A" w:rsidTr="001B37A3">
        <w:trPr>
          <w:trHeight w:val="890"/>
          <w:jc w:val="center"/>
        </w:trPr>
        <w:tc>
          <w:tcPr>
            <w:tcW w:w="9503" w:type="dxa"/>
            <w:gridSpan w:val="8"/>
          </w:tcPr>
          <w:p w:rsidR="009C3F1A" w:rsidRPr="00C47B33" w:rsidRDefault="0077065A">
            <w:pPr>
              <w:rPr>
                <w:rFonts w:eastAsia="楷体_GB2312"/>
                <w:sz w:val="28"/>
                <w:szCs w:val="28"/>
              </w:rPr>
            </w:pPr>
            <w:r w:rsidRPr="00C47B33">
              <w:rPr>
                <w:rFonts w:eastAsia="楷体_GB2312" w:hint="eastAsia"/>
                <w:sz w:val="28"/>
                <w:szCs w:val="28"/>
              </w:rPr>
              <w:t>学生曾经参与科研或创业的情况</w:t>
            </w:r>
          </w:p>
          <w:p w:rsidR="009C3F1A" w:rsidRPr="00C47B33" w:rsidRDefault="00C119CA" w:rsidP="001B37A3">
            <w:pPr>
              <w:spacing w:after="0" w:line="360" w:lineRule="auto"/>
              <w:ind w:firstLineChars="200" w:firstLine="480"/>
              <w:rPr>
                <w:rFonts w:ascii="Times New Roman" w:eastAsia="仿宋" w:hAnsi="Times New Roman"/>
                <w:sz w:val="24"/>
                <w:szCs w:val="24"/>
              </w:rPr>
            </w:pPr>
            <w:r w:rsidRPr="00C47B33">
              <w:rPr>
                <w:rFonts w:ascii="Times New Roman" w:eastAsia="仿宋" w:hAnsi="Times New Roman"/>
                <w:sz w:val="24"/>
                <w:szCs w:val="24"/>
              </w:rPr>
              <w:t>2017</w:t>
            </w:r>
            <w:r w:rsidRPr="00C47B33">
              <w:rPr>
                <w:rFonts w:ascii="Times New Roman" w:eastAsia="仿宋" w:hAnsi="Times New Roman"/>
                <w:sz w:val="24"/>
                <w:szCs w:val="24"/>
              </w:rPr>
              <w:t>年</w:t>
            </w:r>
            <w:r w:rsidR="007872B0" w:rsidRPr="00C47B33">
              <w:rPr>
                <w:rFonts w:ascii="Times New Roman" w:eastAsia="仿宋" w:hAnsi="Times New Roman" w:hint="eastAsia"/>
                <w:sz w:val="24"/>
                <w:szCs w:val="24"/>
              </w:rPr>
              <w:t>9</w:t>
            </w:r>
            <w:r w:rsidR="007872B0" w:rsidRPr="00C47B33">
              <w:rPr>
                <w:rFonts w:ascii="Times New Roman" w:eastAsia="仿宋" w:hAnsi="Times New Roman" w:hint="eastAsia"/>
                <w:sz w:val="24"/>
                <w:szCs w:val="24"/>
              </w:rPr>
              <w:t>月</w:t>
            </w:r>
            <w:r w:rsidR="007872B0" w:rsidRPr="00C47B33">
              <w:rPr>
                <w:rFonts w:ascii="Times New Roman" w:eastAsia="仿宋" w:hAnsi="Times New Roman" w:hint="eastAsia"/>
                <w:sz w:val="24"/>
                <w:szCs w:val="24"/>
              </w:rPr>
              <w:t>-</w:t>
            </w:r>
            <w:r w:rsidR="007872B0" w:rsidRPr="00C47B33">
              <w:rPr>
                <w:rFonts w:ascii="Times New Roman" w:eastAsia="仿宋" w:hAnsi="Times New Roman" w:hint="eastAsia"/>
                <w:sz w:val="24"/>
                <w:szCs w:val="24"/>
              </w:rPr>
              <w:t>至今，</w:t>
            </w:r>
            <w:r w:rsidRPr="00C47B33">
              <w:rPr>
                <w:rFonts w:ascii="Times New Roman" w:eastAsia="仿宋" w:hAnsi="Times New Roman"/>
                <w:sz w:val="24"/>
                <w:szCs w:val="24"/>
              </w:rPr>
              <w:t>参与李玉芹老师主持的国家自然科学基金项目</w:t>
            </w:r>
            <w:r w:rsidR="00403129" w:rsidRPr="00C47B33">
              <w:rPr>
                <w:rFonts w:ascii="Times New Roman" w:eastAsia="仿宋" w:hAnsi="Times New Roman" w:hint="eastAsia"/>
                <w:sz w:val="24"/>
                <w:szCs w:val="24"/>
              </w:rPr>
              <w:t>“</w:t>
            </w:r>
            <w:r w:rsidR="00403129" w:rsidRPr="00C47B33">
              <w:rPr>
                <w:rFonts w:ascii="Times New Roman" w:eastAsia="仿宋" w:hAnsi="Times New Roman"/>
                <w:sz w:val="24"/>
                <w:szCs w:val="24"/>
              </w:rPr>
              <w:t>半连续稀释异养</w:t>
            </w:r>
            <w:r w:rsidR="00403129" w:rsidRPr="00C47B33">
              <w:rPr>
                <w:rFonts w:ascii="Times New Roman" w:eastAsia="仿宋" w:hAnsi="Times New Roman"/>
                <w:sz w:val="24"/>
                <w:szCs w:val="24"/>
              </w:rPr>
              <w:t>-</w:t>
            </w:r>
            <w:r w:rsidR="00403129" w:rsidRPr="00C47B33">
              <w:rPr>
                <w:rFonts w:ascii="Times New Roman" w:eastAsia="仿宋" w:hAnsi="Times New Roman"/>
                <w:sz w:val="24"/>
                <w:szCs w:val="24"/>
              </w:rPr>
              <w:t>贫营养两段法培育富油小球藻及调控机制</w:t>
            </w:r>
            <w:r w:rsidR="00403129" w:rsidRPr="00C47B33">
              <w:rPr>
                <w:rFonts w:ascii="Times New Roman" w:eastAsia="仿宋" w:hAnsi="Times New Roman" w:hint="eastAsia"/>
                <w:sz w:val="24"/>
                <w:szCs w:val="24"/>
              </w:rPr>
              <w:t>”</w:t>
            </w:r>
            <w:r w:rsidRPr="00C47B33">
              <w:rPr>
                <w:rFonts w:ascii="Times New Roman" w:eastAsia="仿宋" w:hAnsi="Times New Roman"/>
                <w:sz w:val="24"/>
                <w:szCs w:val="24"/>
              </w:rPr>
              <w:t>，</w:t>
            </w:r>
            <w:r w:rsidR="00EA59AE" w:rsidRPr="00C47B33">
              <w:rPr>
                <w:rFonts w:ascii="Times New Roman" w:eastAsia="仿宋" w:hAnsi="Times New Roman"/>
                <w:sz w:val="24"/>
                <w:szCs w:val="24"/>
              </w:rPr>
              <w:t>实验发现</w:t>
            </w:r>
            <w:r w:rsidR="004F07BF" w:rsidRPr="00C47B33">
              <w:rPr>
                <w:rFonts w:ascii="Times New Roman" w:eastAsia="仿宋" w:hAnsi="Times New Roman"/>
                <w:sz w:val="24"/>
                <w:szCs w:val="24"/>
              </w:rPr>
              <w:t>尽管</w:t>
            </w:r>
            <w:r w:rsidR="00EA59AE" w:rsidRPr="00C47B33">
              <w:rPr>
                <w:rFonts w:ascii="Times New Roman" w:eastAsia="仿宋" w:hAnsi="Times New Roman" w:hint="eastAsia"/>
                <w:sz w:val="24"/>
                <w:szCs w:val="24"/>
              </w:rPr>
              <w:t>葡萄糖碳源</w:t>
            </w:r>
            <w:r w:rsidR="004F07BF" w:rsidRPr="00C47B33">
              <w:rPr>
                <w:rFonts w:ascii="Times New Roman" w:eastAsia="仿宋" w:hAnsi="Times New Roman" w:hint="eastAsia"/>
                <w:sz w:val="24"/>
                <w:szCs w:val="24"/>
              </w:rPr>
              <w:t>可有效</w:t>
            </w:r>
            <w:r w:rsidR="00EA59AE" w:rsidRPr="00C47B33">
              <w:rPr>
                <w:rFonts w:ascii="Times New Roman" w:eastAsia="仿宋" w:hAnsi="Times New Roman" w:hint="eastAsia"/>
                <w:sz w:val="24"/>
                <w:szCs w:val="24"/>
              </w:rPr>
              <w:t>诱导细胞油脂积累，</w:t>
            </w:r>
            <w:r w:rsidR="004F07BF" w:rsidRPr="00C47B33">
              <w:rPr>
                <w:rFonts w:ascii="Times New Roman" w:eastAsia="仿宋" w:hAnsi="Times New Roman" w:hint="eastAsia"/>
                <w:sz w:val="24"/>
                <w:szCs w:val="24"/>
              </w:rPr>
              <w:t>但</w:t>
            </w:r>
            <w:r w:rsidR="00EA59AE" w:rsidRPr="00C47B33">
              <w:rPr>
                <w:rFonts w:ascii="Times New Roman" w:eastAsia="仿宋" w:hAnsi="Times New Roman" w:hint="eastAsia"/>
                <w:sz w:val="24"/>
                <w:szCs w:val="24"/>
              </w:rPr>
              <w:t>其成本占据微藻总培养成本的</w:t>
            </w:r>
            <w:r w:rsidR="00EA59AE" w:rsidRPr="00C47B33">
              <w:rPr>
                <w:rFonts w:ascii="Times New Roman" w:eastAsia="仿宋" w:hAnsi="Times New Roman" w:hint="eastAsia"/>
                <w:sz w:val="24"/>
                <w:szCs w:val="24"/>
              </w:rPr>
              <w:t>70%</w:t>
            </w:r>
            <w:r w:rsidR="00EA59AE" w:rsidRPr="00C47B33">
              <w:rPr>
                <w:rFonts w:ascii="Times New Roman" w:eastAsia="仿宋" w:hAnsi="Times New Roman" w:hint="eastAsia"/>
                <w:sz w:val="24"/>
                <w:szCs w:val="24"/>
              </w:rPr>
              <w:t>，</w:t>
            </w:r>
            <w:r w:rsidR="004F07BF" w:rsidRPr="00C47B33">
              <w:rPr>
                <w:rFonts w:ascii="Times New Roman" w:eastAsia="仿宋" w:hAnsi="Times New Roman" w:hint="eastAsia"/>
                <w:sz w:val="24"/>
                <w:szCs w:val="24"/>
              </w:rPr>
              <w:t>大大</w:t>
            </w:r>
            <w:r w:rsidR="00EA59AE" w:rsidRPr="00C47B33">
              <w:rPr>
                <w:rFonts w:ascii="Times New Roman" w:eastAsia="仿宋" w:hAnsi="Times New Roman" w:hint="eastAsia"/>
                <w:sz w:val="24"/>
                <w:szCs w:val="24"/>
              </w:rPr>
              <w:t>限制了微藻扩大化培养。因此，我们想继续参与李玉芹老师的课题，探索一些廉价优质</w:t>
            </w:r>
            <w:r w:rsidR="004F07BF" w:rsidRPr="00C47B33">
              <w:rPr>
                <w:rFonts w:ascii="Times New Roman" w:eastAsia="仿宋" w:hAnsi="Times New Roman" w:hint="eastAsia"/>
                <w:sz w:val="24"/>
                <w:szCs w:val="24"/>
              </w:rPr>
              <w:t>的</w:t>
            </w:r>
            <w:r w:rsidR="00EA59AE" w:rsidRPr="00C47B33">
              <w:rPr>
                <w:rFonts w:ascii="Times New Roman" w:eastAsia="仿宋" w:hAnsi="Times New Roman" w:hint="eastAsia"/>
                <w:sz w:val="24"/>
                <w:szCs w:val="24"/>
              </w:rPr>
              <w:t>有机碳源培养微藻，为微藻低成本扩大化培养提供</w:t>
            </w:r>
            <w:r w:rsidR="00C82DE5" w:rsidRPr="00C47B33">
              <w:rPr>
                <w:rFonts w:ascii="Times New Roman" w:eastAsia="仿宋" w:hAnsi="Times New Roman" w:hint="eastAsia"/>
                <w:sz w:val="24"/>
                <w:szCs w:val="24"/>
              </w:rPr>
              <w:t>一条</w:t>
            </w:r>
            <w:r w:rsidR="00EA59AE" w:rsidRPr="00C47B33">
              <w:rPr>
                <w:rFonts w:ascii="Times New Roman" w:eastAsia="仿宋" w:hAnsi="Times New Roman" w:hint="eastAsia"/>
                <w:sz w:val="24"/>
                <w:szCs w:val="24"/>
              </w:rPr>
              <w:t>新思路。</w:t>
            </w:r>
          </w:p>
          <w:p w:rsidR="001B37A3" w:rsidRPr="00C47B33" w:rsidRDefault="001B37A3" w:rsidP="00515855">
            <w:pPr>
              <w:spacing w:after="0" w:line="360" w:lineRule="auto"/>
              <w:ind w:firstLineChars="200" w:firstLine="480"/>
              <w:rPr>
                <w:rFonts w:ascii="Times New Roman" w:eastAsia="仿宋" w:hAnsi="Times New Roman"/>
                <w:sz w:val="24"/>
                <w:szCs w:val="24"/>
              </w:rPr>
            </w:pPr>
          </w:p>
        </w:tc>
      </w:tr>
      <w:tr w:rsidR="001F6908" w:rsidTr="001B37A3">
        <w:trPr>
          <w:trHeight w:val="890"/>
          <w:jc w:val="center"/>
        </w:trPr>
        <w:tc>
          <w:tcPr>
            <w:tcW w:w="9503" w:type="dxa"/>
            <w:gridSpan w:val="8"/>
          </w:tcPr>
          <w:p w:rsidR="009D3C16" w:rsidRPr="00C47B33" w:rsidRDefault="009D3C16" w:rsidP="009D3C16">
            <w:pPr>
              <w:rPr>
                <w:rFonts w:eastAsia="楷体_GB2312"/>
                <w:sz w:val="28"/>
                <w:szCs w:val="28"/>
              </w:rPr>
            </w:pPr>
            <w:r w:rsidRPr="00C47B33">
              <w:rPr>
                <w:rFonts w:eastAsia="楷体_GB2312" w:hint="eastAsia"/>
                <w:sz w:val="28"/>
                <w:szCs w:val="28"/>
              </w:rPr>
              <w:t>指导教师承担科研课题情况</w:t>
            </w:r>
          </w:p>
          <w:p w:rsidR="009D3C16" w:rsidRPr="00C47B33" w:rsidRDefault="009D3C16" w:rsidP="00D76F1B">
            <w:pPr>
              <w:spacing w:after="0" w:line="360" w:lineRule="auto"/>
              <w:ind w:firstLineChars="200" w:firstLine="480"/>
              <w:rPr>
                <w:rFonts w:ascii="Times New Roman" w:eastAsia="仿宋" w:hAnsi="Times New Roman"/>
                <w:sz w:val="24"/>
                <w:szCs w:val="24"/>
              </w:rPr>
            </w:pPr>
            <w:r w:rsidRPr="00C47B33">
              <w:rPr>
                <w:rFonts w:ascii="Times New Roman" w:eastAsia="仿宋" w:hAnsi="Times New Roman"/>
                <w:sz w:val="24"/>
                <w:szCs w:val="24"/>
              </w:rPr>
              <w:t>本项目指导老师李玉芹老师主持承担科研课题主要如下：</w:t>
            </w:r>
          </w:p>
          <w:p w:rsidR="006F3AB0" w:rsidRPr="00C47B33" w:rsidRDefault="006F3AB0" w:rsidP="00653D0D">
            <w:pPr>
              <w:spacing w:after="0" w:line="336" w:lineRule="auto"/>
              <w:ind w:firstLineChars="200" w:firstLine="480"/>
              <w:rPr>
                <w:rFonts w:ascii="Times New Roman" w:eastAsia="仿宋" w:hAnsi="Times New Roman"/>
                <w:sz w:val="24"/>
                <w:szCs w:val="24"/>
              </w:rPr>
            </w:pPr>
            <w:bookmarkStart w:id="2" w:name="OLE_LINK7"/>
            <w:bookmarkStart w:id="3" w:name="OLE_LINK8"/>
            <w:r w:rsidRPr="00C47B33">
              <w:rPr>
                <w:rFonts w:ascii="Times New Roman" w:eastAsia="仿宋" w:hAnsi="Times New Roman" w:hint="eastAsia"/>
                <w:sz w:val="24"/>
                <w:szCs w:val="24"/>
              </w:rPr>
              <w:t xml:space="preserve">1) </w:t>
            </w:r>
            <w:r w:rsidRPr="00C47B33">
              <w:rPr>
                <w:rFonts w:ascii="Times New Roman" w:eastAsia="仿宋" w:hAnsi="Times New Roman" w:hint="eastAsia"/>
                <w:sz w:val="24"/>
                <w:szCs w:val="24"/>
              </w:rPr>
              <w:t>微藻油脂合成积累路径关键酶基因的挖掘甄选及调控机制研究（</w:t>
            </w:r>
            <w:r w:rsidRPr="00C47B33">
              <w:rPr>
                <w:rFonts w:ascii="Times New Roman" w:eastAsia="仿宋" w:hAnsi="Times New Roman" w:hint="eastAsia"/>
                <w:sz w:val="24"/>
                <w:szCs w:val="24"/>
              </w:rPr>
              <w:t>21676228</w:t>
            </w:r>
            <w:r w:rsidRPr="00C47B33">
              <w:rPr>
                <w:rFonts w:ascii="Times New Roman" w:eastAsia="仿宋" w:hAnsi="Times New Roman" w:hint="eastAsia"/>
                <w:sz w:val="24"/>
                <w:szCs w:val="24"/>
              </w:rPr>
              <w:t>），国家自然科学基金面上项目，</w:t>
            </w:r>
            <w:r w:rsidRPr="00C47B33">
              <w:rPr>
                <w:rFonts w:ascii="Times New Roman" w:eastAsia="仿宋" w:hAnsi="Times New Roman" w:hint="eastAsia"/>
                <w:sz w:val="24"/>
                <w:szCs w:val="24"/>
              </w:rPr>
              <w:t>2017.01-2020.12</w:t>
            </w:r>
            <w:r w:rsidR="002A3A42" w:rsidRPr="00C47B33">
              <w:rPr>
                <w:rFonts w:ascii="Times New Roman" w:eastAsia="仿宋" w:hAnsi="Times New Roman" w:hint="eastAsia"/>
                <w:sz w:val="24"/>
                <w:szCs w:val="24"/>
              </w:rPr>
              <w:t>，</w:t>
            </w:r>
            <w:r w:rsidRPr="00C47B33">
              <w:rPr>
                <w:rFonts w:ascii="Times New Roman" w:eastAsia="仿宋" w:hAnsi="Times New Roman" w:hint="eastAsia"/>
                <w:sz w:val="24"/>
                <w:szCs w:val="24"/>
              </w:rPr>
              <w:t>主持</w:t>
            </w:r>
          </w:p>
          <w:p w:rsidR="006F3AB0" w:rsidRPr="00C47B33" w:rsidRDefault="006F3AB0" w:rsidP="00653D0D">
            <w:pPr>
              <w:spacing w:after="0" w:line="336" w:lineRule="auto"/>
              <w:ind w:firstLineChars="200" w:firstLine="480"/>
              <w:rPr>
                <w:rFonts w:ascii="Times New Roman" w:eastAsia="仿宋" w:hAnsi="Times New Roman"/>
                <w:sz w:val="24"/>
                <w:szCs w:val="24"/>
              </w:rPr>
            </w:pPr>
            <w:r w:rsidRPr="00C47B33">
              <w:rPr>
                <w:rFonts w:ascii="Times New Roman" w:eastAsia="仿宋" w:hAnsi="Times New Roman" w:hint="eastAsia"/>
                <w:sz w:val="24"/>
                <w:szCs w:val="24"/>
              </w:rPr>
              <w:t xml:space="preserve">2) </w:t>
            </w:r>
            <w:r w:rsidRPr="00C47B33">
              <w:rPr>
                <w:rFonts w:ascii="Times New Roman" w:eastAsia="仿宋" w:hAnsi="Times New Roman" w:hint="eastAsia"/>
                <w:sz w:val="24"/>
                <w:szCs w:val="24"/>
              </w:rPr>
              <w:t>半连续稀释异养</w:t>
            </w:r>
            <w:r w:rsidRPr="00C47B33">
              <w:rPr>
                <w:rFonts w:ascii="Times New Roman" w:eastAsia="仿宋" w:hAnsi="Times New Roman" w:hint="eastAsia"/>
                <w:sz w:val="24"/>
                <w:szCs w:val="24"/>
              </w:rPr>
              <w:t>-</w:t>
            </w:r>
            <w:r w:rsidRPr="00C47B33">
              <w:rPr>
                <w:rFonts w:ascii="Times New Roman" w:eastAsia="仿宋" w:hAnsi="Times New Roman" w:hint="eastAsia"/>
                <w:sz w:val="24"/>
                <w:szCs w:val="24"/>
              </w:rPr>
              <w:t>贫营养两段法培育富油小球藻及调控机制（</w:t>
            </w:r>
            <w:r w:rsidRPr="00C47B33">
              <w:rPr>
                <w:rFonts w:ascii="Times New Roman" w:eastAsia="仿宋" w:hAnsi="Times New Roman" w:hint="eastAsia"/>
                <w:sz w:val="24"/>
                <w:szCs w:val="24"/>
              </w:rPr>
              <w:t>21306161</w:t>
            </w:r>
            <w:r w:rsidRPr="00C47B33">
              <w:rPr>
                <w:rFonts w:ascii="Times New Roman" w:eastAsia="仿宋" w:hAnsi="Times New Roman" w:hint="eastAsia"/>
                <w:sz w:val="24"/>
                <w:szCs w:val="24"/>
              </w:rPr>
              <w:t>），国家自然科学基金青年基金，</w:t>
            </w:r>
            <w:r w:rsidRPr="00C47B33">
              <w:rPr>
                <w:rFonts w:ascii="Times New Roman" w:eastAsia="仿宋" w:hAnsi="Times New Roman" w:hint="eastAsia"/>
                <w:sz w:val="24"/>
                <w:szCs w:val="24"/>
              </w:rPr>
              <w:t>2014.01-2016.12</w:t>
            </w:r>
            <w:r w:rsidRPr="00C47B33">
              <w:rPr>
                <w:rFonts w:ascii="Times New Roman" w:eastAsia="仿宋" w:hAnsi="Times New Roman" w:hint="eastAsia"/>
                <w:sz w:val="24"/>
                <w:szCs w:val="24"/>
              </w:rPr>
              <w:t>，主持</w:t>
            </w:r>
          </w:p>
          <w:p w:rsidR="006F3AB0" w:rsidRPr="00C47B33" w:rsidRDefault="006F3AB0" w:rsidP="00653D0D">
            <w:pPr>
              <w:spacing w:after="0" w:line="336" w:lineRule="auto"/>
              <w:ind w:firstLineChars="200" w:firstLine="480"/>
              <w:rPr>
                <w:rFonts w:ascii="Times New Roman" w:eastAsia="仿宋" w:hAnsi="Times New Roman"/>
                <w:sz w:val="24"/>
                <w:szCs w:val="24"/>
              </w:rPr>
            </w:pPr>
            <w:r w:rsidRPr="00C47B33">
              <w:rPr>
                <w:rFonts w:ascii="Times New Roman" w:eastAsia="仿宋" w:hAnsi="Times New Roman" w:hint="eastAsia"/>
                <w:sz w:val="24"/>
                <w:szCs w:val="24"/>
              </w:rPr>
              <w:t xml:space="preserve">3) </w:t>
            </w:r>
            <w:r w:rsidRPr="00C47B33">
              <w:rPr>
                <w:rFonts w:ascii="Times New Roman" w:eastAsia="仿宋" w:hAnsi="Times New Roman" w:hint="eastAsia"/>
                <w:sz w:val="24"/>
                <w:szCs w:val="24"/>
              </w:rPr>
              <w:t>盐胁迫下耐盐小球藻及盐敏感小球藻油脂富集机制研究（</w:t>
            </w:r>
            <w:r w:rsidRPr="00C47B33">
              <w:rPr>
                <w:rFonts w:ascii="Times New Roman" w:eastAsia="仿宋" w:hAnsi="Times New Roman" w:hint="eastAsia"/>
                <w:sz w:val="24"/>
                <w:szCs w:val="24"/>
              </w:rPr>
              <w:t>2014T7077</w:t>
            </w:r>
            <w:r w:rsidRPr="00C47B33">
              <w:rPr>
                <w:rFonts w:ascii="Times New Roman" w:eastAsia="仿宋" w:hAnsi="Times New Roman" w:hint="eastAsia"/>
                <w:sz w:val="24"/>
                <w:szCs w:val="24"/>
              </w:rPr>
              <w:t>），中国博士后科学基金特别资助，</w:t>
            </w:r>
            <w:r w:rsidRPr="00C47B33">
              <w:rPr>
                <w:rFonts w:ascii="Times New Roman" w:eastAsia="仿宋" w:hAnsi="Times New Roman" w:hint="eastAsia"/>
                <w:sz w:val="24"/>
                <w:szCs w:val="24"/>
              </w:rPr>
              <w:t>2014.01-2015.12</w:t>
            </w:r>
            <w:r w:rsidRPr="00C47B33">
              <w:rPr>
                <w:rFonts w:ascii="Times New Roman" w:eastAsia="仿宋" w:hAnsi="Times New Roman" w:hint="eastAsia"/>
                <w:sz w:val="24"/>
                <w:szCs w:val="24"/>
              </w:rPr>
              <w:t>，主持</w:t>
            </w:r>
          </w:p>
          <w:p w:rsidR="006F3AB0" w:rsidRPr="00C47B33" w:rsidRDefault="006F3AB0" w:rsidP="00653D0D">
            <w:pPr>
              <w:spacing w:after="0" w:line="336" w:lineRule="auto"/>
              <w:ind w:firstLineChars="200" w:firstLine="480"/>
              <w:rPr>
                <w:rFonts w:ascii="Times New Roman" w:eastAsia="仿宋" w:hAnsi="Times New Roman"/>
                <w:sz w:val="24"/>
                <w:szCs w:val="24"/>
              </w:rPr>
            </w:pPr>
            <w:r w:rsidRPr="00C47B33">
              <w:rPr>
                <w:rFonts w:ascii="Times New Roman" w:eastAsia="仿宋" w:hAnsi="Times New Roman" w:hint="eastAsia"/>
                <w:sz w:val="24"/>
                <w:szCs w:val="24"/>
              </w:rPr>
              <w:t xml:space="preserve">4) </w:t>
            </w:r>
            <w:r w:rsidRPr="00C47B33">
              <w:rPr>
                <w:rFonts w:ascii="Times New Roman" w:eastAsia="仿宋" w:hAnsi="Times New Roman" w:hint="eastAsia"/>
                <w:sz w:val="24"/>
                <w:szCs w:val="24"/>
              </w:rPr>
              <w:t>微藻脂质合成代谢关键调控酶的发掘及关联分子机制解析（</w:t>
            </w:r>
            <w:r w:rsidRPr="00C47B33">
              <w:rPr>
                <w:rFonts w:ascii="Times New Roman" w:eastAsia="仿宋" w:hAnsi="Times New Roman" w:hint="eastAsia"/>
                <w:sz w:val="24"/>
                <w:szCs w:val="24"/>
              </w:rPr>
              <w:t>2017JJ3300</w:t>
            </w:r>
            <w:r w:rsidRPr="00C47B33">
              <w:rPr>
                <w:rFonts w:ascii="Times New Roman" w:eastAsia="仿宋" w:hAnsi="Times New Roman" w:hint="eastAsia"/>
                <w:sz w:val="24"/>
                <w:szCs w:val="24"/>
              </w:rPr>
              <w:t>），湖南省自然科学基金青年基金，</w:t>
            </w:r>
            <w:r w:rsidRPr="00C47B33">
              <w:rPr>
                <w:rFonts w:ascii="Times New Roman" w:eastAsia="仿宋" w:hAnsi="Times New Roman" w:hint="eastAsia"/>
                <w:sz w:val="24"/>
                <w:szCs w:val="24"/>
              </w:rPr>
              <w:t>2017.01-2019.12</w:t>
            </w:r>
            <w:r w:rsidRPr="00C47B33">
              <w:rPr>
                <w:rFonts w:ascii="Times New Roman" w:eastAsia="仿宋" w:hAnsi="Times New Roman" w:hint="eastAsia"/>
                <w:sz w:val="24"/>
                <w:szCs w:val="24"/>
              </w:rPr>
              <w:t>，主持</w:t>
            </w:r>
          </w:p>
          <w:p w:rsidR="006F3AB0" w:rsidRPr="00C47B33" w:rsidRDefault="006F3AB0" w:rsidP="00653D0D">
            <w:pPr>
              <w:spacing w:after="0" w:line="336" w:lineRule="auto"/>
              <w:ind w:firstLineChars="200" w:firstLine="480"/>
              <w:rPr>
                <w:rFonts w:ascii="Times New Roman" w:eastAsia="仿宋" w:hAnsi="Times New Roman"/>
                <w:sz w:val="24"/>
                <w:szCs w:val="24"/>
              </w:rPr>
            </w:pPr>
            <w:r w:rsidRPr="00C47B33">
              <w:rPr>
                <w:rFonts w:ascii="Times New Roman" w:eastAsia="仿宋" w:hAnsi="Times New Roman" w:hint="eastAsia"/>
                <w:sz w:val="24"/>
                <w:szCs w:val="24"/>
              </w:rPr>
              <w:t xml:space="preserve">5) </w:t>
            </w:r>
            <w:r w:rsidRPr="00C47B33">
              <w:rPr>
                <w:rFonts w:ascii="Times New Roman" w:eastAsia="仿宋" w:hAnsi="Times New Roman" w:hint="eastAsia"/>
                <w:sz w:val="24"/>
                <w:szCs w:val="24"/>
              </w:rPr>
              <w:t>氮胁迫介导的小球藻油脂积累分子机理研究（</w:t>
            </w:r>
            <w:r w:rsidRPr="00C47B33">
              <w:rPr>
                <w:rFonts w:ascii="Times New Roman" w:eastAsia="仿宋" w:hAnsi="Times New Roman" w:hint="eastAsia"/>
                <w:sz w:val="24"/>
                <w:szCs w:val="24"/>
              </w:rPr>
              <w:t>2012M 521531</w:t>
            </w:r>
            <w:r w:rsidRPr="00C47B33">
              <w:rPr>
                <w:rFonts w:ascii="Times New Roman" w:eastAsia="仿宋" w:hAnsi="Times New Roman" w:hint="eastAsia"/>
                <w:sz w:val="24"/>
                <w:szCs w:val="24"/>
              </w:rPr>
              <w:t>），中国博士后科学基金面上项目，</w:t>
            </w:r>
            <w:r w:rsidRPr="00C47B33">
              <w:rPr>
                <w:rFonts w:ascii="Times New Roman" w:eastAsia="仿宋" w:hAnsi="Times New Roman" w:hint="eastAsia"/>
                <w:sz w:val="24"/>
                <w:szCs w:val="24"/>
              </w:rPr>
              <w:t>2012.11-2014.12</w:t>
            </w:r>
            <w:r w:rsidRPr="00C47B33">
              <w:rPr>
                <w:rFonts w:ascii="Times New Roman" w:eastAsia="仿宋" w:hAnsi="Times New Roman" w:hint="eastAsia"/>
                <w:sz w:val="24"/>
                <w:szCs w:val="24"/>
              </w:rPr>
              <w:t>，主持</w:t>
            </w:r>
          </w:p>
          <w:p w:rsidR="006F3AB0" w:rsidRPr="00C47B33" w:rsidRDefault="006F3AB0" w:rsidP="00653D0D">
            <w:pPr>
              <w:spacing w:after="0" w:line="336" w:lineRule="auto"/>
              <w:ind w:firstLineChars="200" w:firstLine="480"/>
              <w:rPr>
                <w:rFonts w:ascii="Times New Roman" w:eastAsia="仿宋" w:hAnsi="Times New Roman"/>
                <w:sz w:val="24"/>
                <w:szCs w:val="24"/>
              </w:rPr>
            </w:pPr>
            <w:r w:rsidRPr="00C47B33">
              <w:rPr>
                <w:rFonts w:ascii="Times New Roman" w:eastAsia="仿宋" w:hAnsi="Times New Roman" w:hint="eastAsia"/>
                <w:sz w:val="24"/>
                <w:szCs w:val="24"/>
              </w:rPr>
              <w:t xml:space="preserve">6) </w:t>
            </w:r>
            <w:r w:rsidRPr="00C47B33">
              <w:rPr>
                <w:rFonts w:ascii="Times New Roman" w:eastAsia="仿宋" w:hAnsi="Times New Roman" w:hint="eastAsia"/>
                <w:sz w:val="24"/>
                <w:szCs w:val="24"/>
              </w:rPr>
              <w:t>化能异养</w:t>
            </w:r>
            <w:r w:rsidRPr="00C47B33">
              <w:rPr>
                <w:rFonts w:ascii="Times New Roman" w:eastAsia="仿宋" w:hAnsi="Times New Roman" w:hint="eastAsia"/>
                <w:sz w:val="24"/>
                <w:szCs w:val="24"/>
              </w:rPr>
              <w:t>-</w:t>
            </w:r>
            <w:r w:rsidRPr="00C47B33">
              <w:rPr>
                <w:rFonts w:ascii="Times New Roman" w:eastAsia="仿宋" w:hAnsi="Times New Roman" w:hint="eastAsia"/>
                <w:sz w:val="24"/>
                <w:szCs w:val="24"/>
              </w:rPr>
              <w:t>贫营养耦合培育富油脂小球藻及其分子机理（</w:t>
            </w:r>
            <w:r w:rsidRPr="00C47B33">
              <w:rPr>
                <w:rFonts w:ascii="Times New Roman" w:eastAsia="仿宋" w:hAnsi="Times New Roman" w:hint="eastAsia"/>
                <w:sz w:val="24"/>
                <w:szCs w:val="24"/>
              </w:rPr>
              <w:t>2012M521531</w:t>
            </w:r>
            <w:r w:rsidRPr="00C47B33">
              <w:rPr>
                <w:rFonts w:ascii="Times New Roman" w:eastAsia="仿宋" w:hAnsi="Times New Roman" w:hint="eastAsia"/>
                <w:sz w:val="24"/>
                <w:szCs w:val="24"/>
              </w:rPr>
              <w:t>），湖南省自科基金面上项目，</w:t>
            </w:r>
            <w:r w:rsidRPr="00C47B33">
              <w:rPr>
                <w:rFonts w:ascii="Times New Roman" w:eastAsia="仿宋" w:hAnsi="Times New Roman" w:hint="eastAsia"/>
                <w:sz w:val="24"/>
                <w:szCs w:val="24"/>
              </w:rPr>
              <w:t>2012.11-2014.12</w:t>
            </w:r>
            <w:r w:rsidRPr="00C47B33">
              <w:rPr>
                <w:rFonts w:ascii="Times New Roman" w:eastAsia="仿宋" w:hAnsi="Times New Roman" w:hint="eastAsia"/>
                <w:sz w:val="24"/>
                <w:szCs w:val="24"/>
              </w:rPr>
              <w:t>，主持</w:t>
            </w:r>
          </w:p>
          <w:p w:rsidR="0062479E" w:rsidRPr="001D0415" w:rsidRDefault="006F3AB0" w:rsidP="001D0415">
            <w:pPr>
              <w:spacing w:after="0" w:line="336" w:lineRule="auto"/>
              <w:ind w:firstLineChars="200" w:firstLine="480"/>
              <w:rPr>
                <w:rFonts w:ascii="Times New Roman" w:eastAsia="仿宋" w:hAnsi="Times New Roman"/>
                <w:sz w:val="24"/>
                <w:szCs w:val="24"/>
              </w:rPr>
            </w:pPr>
            <w:r w:rsidRPr="00C47B33">
              <w:rPr>
                <w:rFonts w:ascii="Times New Roman" w:eastAsia="仿宋" w:hAnsi="Times New Roman" w:hint="eastAsia"/>
                <w:sz w:val="24"/>
                <w:szCs w:val="24"/>
              </w:rPr>
              <w:t xml:space="preserve">7) </w:t>
            </w:r>
            <w:r w:rsidRPr="00C47B33">
              <w:rPr>
                <w:rFonts w:ascii="Times New Roman" w:eastAsia="仿宋" w:hAnsi="Times New Roman" w:hint="eastAsia"/>
                <w:sz w:val="24"/>
                <w:szCs w:val="24"/>
              </w:rPr>
              <w:t>微藻油脂合成积累路径关键调控酶基因挖掘甄选及其相关分子机制（</w:t>
            </w:r>
            <w:r w:rsidRPr="00C47B33">
              <w:rPr>
                <w:rFonts w:ascii="Times New Roman" w:eastAsia="仿宋" w:hAnsi="Times New Roman" w:hint="eastAsia"/>
                <w:sz w:val="24"/>
                <w:szCs w:val="24"/>
              </w:rPr>
              <w:t>16B254</w:t>
            </w:r>
            <w:r w:rsidRPr="00C47B33">
              <w:rPr>
                <w:rFonts w:ascii="Times New Roman" w:eastAsia="仿宋" w:hAnsi="Times New Roman" w:hint="eastAsia"/>
                <w:sz w:val="24"/>
                <w:szCs w:val="24"/>
              </w:rPr>
              <w:t>），湖南教育厅优秀青年基金项目，</w:t>
            </w:r>
            <w:r w:rsidRPr="00C47B33">
              <w:rPr>
                <w:rFonts w:ascii="Times New Roman" w:eastAsia="仿宋" w:hAnsi="Times New Roman" w:hint="eastAsia"/>
                <w:sz w:val="24"/>
                <w:szCs w:val="24"/>
              </w:rPr>
              <w:t>2016.01-2018.12</w:t>
            </w:r>
            <w:r w:rsidRPr="00C47B33">
              <w:rPr>
                <w:rFonts w:ascii="Times New Roman" w:eastAsia="仿宋" w:hAnsi="Times New Roman" w:hint="eastAsia"/>
                <w:sz w:val="24"/>
                <w:szCs w:val="24"/>
              </w:rPr>
              <w:t>，主持</w:t>
            </w:r>
            <w:bookmarkEnd w:id="2"/>
            <w:bookmarkEnd w:id="3"/>
          </w:p>
        </w:tc>
      </w:tr>
      <w:tr w:rsidR="009C3F1A" w:rsidTr="001B37A3">
        <w:trPr>
          <w:trHeight w:val="890"/>
          <w:jc w:val="center"/>
        </w:trPr>
        <w:tc>
          <w:tcPr>
            <w:tcW w:w="9503" w:type="dxa"/>
            <w:gridSpan w:val="8"/>
          </w:tcPr>
          <w:p w:rsidR="009C3F1A" w:rsidRDefault="0077065A">
            <w:pPr>
              <w:rPr>
                <w:rFonts w:eastAsia="楷体_GB2312"/>
                <w:sz w:val="28"/>
                <w:szCs w:val="28"/>
              </w:rPr>
            </w:pPr>
            <w:r>
              <w:rPr>
                <w:rFonts w:eastAsia="楷体_GB2312" w:hint="eastAsia"/>
                <w:sz w:val="28"/>
                <w:szCs w:val="28"/>
              </w:rPr>
              <w:lastRenderedPageBreak/>
              <w:t>项目研究和实验的目的、内容和要解决的主要问题</w:t>
            </w:r>
          </w:p>
          <w:p w:rsidR="00EE02DA" w:rsidRPr="005B2F90" w:rsidRDefault="00EE02DA" w:rsidP="00444FDF">
            <w:pPr>
              <w:pStyle w:val="11"/>
              <w:numPr>
                <w:ilvl w:val="0"/>
                <w:numId w:val="8"/>
              </w:numPr>
              <w:spacing w:beforeLines="100" w:before="240" w:afterLines="100" w:after="240" w:line="240" w:lineRule="exact"/>
              <w:ind w:left="460" w:hangingChars="191" w:hanging="460"/>
              <w:rPr>
                <w:rFonts w:ascii="仿宋" w:hAnsi="仿宋" w:cs="Times New Roman"/>
                <w:b/>
                <w:szCs w:val="24"/>
              </w:rPr>
            </w:pPr>
            <w:r w:rsidRPr="005B2F90">
              <w:rPr>
                <w:rFonts w:ascii="仿宋" w:hAnsi="仿宋" w:cs="Times New Roman" w:hint="eastAsia"/>
                <w:b/>
                <w:szCs w:val="28"/>
              </w:rPr>
              <w:t>研究目的</w:t>
            </w:r>
          </w:p>
          <w:p w:rsidR="00E80AE5" w:rsidRDefault="00EE02DA" w:rsidP="00444FDF">
            <w:pPr>
              <w:spacing w:after="0" w:line="360" w:lineRule="auto"/>
              <w:ind w:firstLineChars="200" w:firstLine="480"/>
              <w:rPr>
                <w:rFonts w:ascii="仿宋" w:eastAsia="仿宋" w:hAnsi="仿宋"/>
                <w:sz w:val="24"/>
                <w:szCs w:val="24"/>
              </w:rPr>
            </w:pPr>
            <w:r w:rsidRPr="009E49EC">
              <w:rPr>
                <w:rFonts w:ascii="仿宋" w:eastAsia="仿宋" w:hAnsi="仿宋" w:hint="eastAsia"/>
                <w:sz w:val="24"/>
                <w:szCs w:val="24"/>
              </w:rPr>
              <w:t>在大学生创新基金申请过程当中，</w:t>
            </w:r>
            <w:r w:rsidR="00811198">
              <w:rPr>
                <w:rFonts w:ascii="仿宋" w:eastAsia="仿宋" w:hAnsi="仿宋" w:hint="eastAsia"/>
                <w:sz w:val="24"/>
                <w:szCs w:val="24"/>
              </w:rPr>
              <w:t>基于在李玉芹老师实验室前期研究基础，拟探寻</w:t>
            </w:r>
            <w:r w:rsidR="00811198" w:rsidRPr="00811198">
              <w:rPr>
                <w:rFonts w:ascii="仿宋" w:eastAsia="仿宋" w:hAnsi="仿宋" w:hint="eastAsia"/>
                <w:sz w:val="24"/>
                <w:szCs w:val="24"/>
              </w:rPr>
              <w:t>廉价优质的有机碳源培养微藻</w:t>
            </w:r>
            <w:r w:rsidR="00811198">
              <w:rPr>
                <w:rFonts w:ascii="仿宋" w:eastAsia="仿宋" w:hAnsi="仿宋" w:hint="eastAsia"/>
                <w:sz w:val="24"/>
                <w:szCs w:val="24"/>
              </w:rPr>
              <w:t>，</w:t>
            </w:r>
            <w:r w:rsidR="00811198" w:rsidRPr="00811198">
              <w:rPr>
                <w:rFonts w:ascii="仿宋" w:eastAsia="仿宋" w:hAnsi="仿宋" w:hint="eastAsia"/>
                <w:sz w:val="24"/>
                <w:szCs w:val="24"/>
              </w:rPr>
              <w:t>为微藻低成本扩大化培养提供一条新思路。</w:t>
            </w:r>
          </w:p>
          <w:p w:rsidR="00E80AE5" w:rsidRDefault="00E80AE5" w:rsidP="00E80AE5">
            <w:pPr>
              <w:spacing w:after="0" w:line="360" w:lineRule="auto"/>
              <w:ind w:firstLineChars="200" w:firstLine="480"/>
              <w:rPr>
                <w:rFonts w:ascii="仿宋" w:eastAsia="仿宋" w:hAnsi="仿宋"/>
                <w:sz w:val="24"/>
                <w:szCs w:val="24"/>
              </w:rPr>
            </w:pPr>
            <w:r w:rsidRPr="00E80AE5">
              <w:rPr>
                <w:rFonts w:ascii="仿宋" w:eastAsia="仿宋" w:hAnsi="仿宋" w:hint="eastAsia"/>
                <w:sz w:val="24"/>
                <w:szCs w:val="24"/>
              </w:rPr>
              <w:t>红曲霉发酵生产红曲素主要以淀粉、豆粉、葡萄糖及玉米浆等为原料，分离与提取产品后的废母液与废糟液含丰富的蛋白质、氨基酸、维生素、糖类及多种微量元素</w:t>
            </w:r>
            <w:r>
              <w:rPr>
                <w:rFonts w:ascii="仿宋" w:eastAsia="仿宋" w:hAnsi="仿宋" w:hint="eastAsia"/>
                <w:sz w:val="24"/>
                <w:szCs w:val="24"/>
              </w:rPr>
              <w:t>等丰富营养物质</w:t>
            </w:r>
            <w:r w:rsidRPr="00E80AE5">
              <w:rPr>
                <w:rFonts w:ascii="仿宋" w:eastAsia="仿宋" w:hAnsi="仿宋" w:hint="eastAsia"/>
                <w:sz w:val="24"/>
                <w:szCs w:val="24"/>
              </w:rPr>
              <w:t>，是微藻生长繁殖的理想培养基质，</w:t>
            </w:r>
            <w:r>
              <w:rPr>
                <w:rFonts w:ascii="仿宋" w:eastAsia="仿宋" w:hAnsi="仿宋" w:hint="eastAsia"/>
                <w:sz w:val="24"/>
                <w:szCs w:val="24"/>
              </w:rPr>
              <w:t>且此类发酵废水</w:t>
            </w:r>
            <w:r w:rsidRPr="00E80AE5">
              <w:rPr>
                <w:rFonts w:ascii="仿宋" w:eastAsia="仿宋" w:hAnsi="仿宋" w:hint="eastAsia"/>
                <w:sz w:val="24"/>
                <w:szCs w:val="24"/>
              </w:rPr>
              <w:t>直接排放不仅对自然水体及环境污染严重且易造成废液中大量可资源化的有机质浪费，</w:t>
            </w:r>
            <w:r w:rsidR="00A0516C">
              <w:rPr>
                <w:rFonts w:ascii="仿宋" w:eastAsia="仿宋" w:hAnsi="仿宋" w:hint="eastAsia"/>
                <w:sz w:val="24"/>
                <w:szCs w:val="24"/>
              </w:rPr>
              <w:t>资源化效率极低，</w:t>
            </w:r>
            <w:r w:rsidRPr="00E80AE5">
              <w:rPr>
                <w:rFonts w:ascii="仿宋" w:eastAsia="仿宋" w:hAnsi="仿宋" w:hint="eastAsia"/>
                <w:sz w:val="24"/>
                <w:szCs w:val="24"/>
              </w:rPr>
              <w:t>严重制约了红曲霉及相关发酵行业的可持续发展。</w:t>
            </w:r>
            <w:r>
              <w:rPr>
                <w:rFonts w:ascii="仿宋" w:eastAsia="仿宋" w:hAnsi="仿宋" w:hint="eastAsia"/>
                <w:sz w:val="24"/>
                <w:szCs w:val="24"/>
              </w:rPr>
              <w:t>因此，我们的实验目的如下：</w:t>
            </w:r>
          </w:p>
          <w:p w:rsidR="005C2820" w:rsidRPr="009E49EC" w:rsidRDefault="00A0516C" w:rsidP="00A0516C">
            <w:pPr>
              <w:spacing w:after="0" w:line="360" w:lineRule="auto"/>
              <w:ind w:firstLineChars="200" w:firstLine="480"/>
              <w:rPr>
                <w:rFonts w:ascii="仿宋" w:eastAsia="仿宋" w:hAnsi="仿宋"/>
                <w:sz w:val="24"/>
                <w:szCs w:val="24"/>
              </w:rPr>
            </w:pPr>
            <w:r w:rsidRPr="00A0516C">
              <w:rPr>
                <w:rFonts w:ascii="仿宋" w:eastAsia="仿宋" w:hAnsi="仿宋" w:hint="eastAsia"/>
                <w:sz w:val="24"/>
                <w:szCs w:val="24"/>
              </w:rPr>
              <w:t>提出一种利用微藻生化处理红曲霉发酵废水及联产蛋白饲料的方法，在高效、低成本去除红曲霉发酵废水有机污染物的同时，又充分利用其中可资源化的有机质，获得优质单细胞</w:t>
            </w:r>
            <w:r>
              <w:rPr>
                <w:rFonts w:ascii="仿宋" w:eastAsia="仿宋" w:hAnsi="仿宋" w:hint="eastAsia"/>
                <w:sz w:val="24"/>
                <w:szCs w:val="24"/>
              </w:rPr>
              <w:t>微藻蛋白饲料，且使得发酵废水处理后出水水质达到</w:t>
            </w:r>
            <w:r w:rsidRPr="00A0516C">
              <w:rPr>
                <w:rFonts w:ascii="仿宋" w:eastAsia="仿宋" w:hAnsi="仿宋" w:hint="eastAsia"/>
                <w:sz w:val="24"/>
                <w:szCs w:val="24"/>
              </w:rPr>
              <w:t>深度净化目标，具备良好的环境效应和经济效益。</w:t>
            </w:r>
          </w:p>
          <w:p w:rsidR="00537E7D" w:rsidRPr="00444FDF" w:rsidRDefault="00444FDF" w:rsidP="00444FDF">
            <w:pPr>
              <w:pStyle w:val="11"/>
              <w:numPr>
                <w:ilvl w:val="0"/>
                <w:numId w:val="8"/>
              </w:numPr>
              <w:spacing w:beforeLines="100" w:before="240" w:afterLines="100" w:after="240" w:line="240" w:lineRule="exact"/>
              <w:ind w:left="460" w:hangingChars="191" w:hanging="460"/>
              <w:rPr>
                <w:rFonts w:ascii="仿宋" w:hAnsi="仿宋" w:cs="Times New Roman"/>
                <w:b/>
                <w:szCs w:val="28"/>
              </w:rPr>
            </w:pPr>
            <w:r>
              <w:rPr>
                <w:rFonts w:ascii="仿宋" w:hAnsi="仿宋" w:cs="Times New Roman" w:hint="eastAsia"/>
                <w:b/>
                <w:szCs w:val="28"/>
              </w:rPr>
              <w:t>研究内容</w:t>
            </w:r>
          </w:p>
          <w:p w:rsidR="000C4F7B" w:rsidRDefault="000C4F7B" w:rsidP="000C4F7B">
            <w:pPr>
              <w:pStyle w:val="11"/>
              <w:spacing w:line="360" w:lineRule="auto"/>
              <w:ind w:firstLineChars="0"/>
              <w:rPr>
                <w:rFonts w:cs="Times New Roman"/>
              </w:rPr>
            </w:pPr>
            <w:r>
              <w:rPr>
                <w:rFonts w:cs="Times New Roman" w:hint="eastAsia"/>
              </w:rPr>
              <w:t xml:space="preserve">1. </w:t>
            </w:r>
            <w:r w:rsidR="000E474F">
              <w:rPr>
                <w:rFonts w:cs="Times New Roman" w:hint="eastAsia"/>
              </w:rPr>
              <w:t>异养蛋白核小球藻的活化、驯化与固定化</w:t>
            </w:r>
            <w:r w:rsidR="00C15C83" w:rsidRPr="00811198">
              <w:rPr>
                <w:rFonts w:cs="Times New Roman"/>
              </w:rPr>
              <w:t>；</w:t>
            </w:r>
          </w:p>
          <w:p w:rsidR="000C4F7B" w:rsidRPr="000E474F" w:rsidRDefault="000C4F7B" w:rsidP="000E474F">
            <w:pPr>
              <w:pStyle w:val="11"/>
              <w:spacing w:line="360" w:lineRule="auto"/>
              <w:ind w:firstLineChars="0"/>
              <w:rPr>
                <w:rFonts w:cs="Times New Roman"/>
              </w:rPr>
            </w:pPr>
            <w:r>
              <w:rPr>
                <w:rFonts w:cs="Times New Roman"/>
              </w:rPr>
              <w:t xml:space="preserve">2. </w:t>
            </w:r>
            <w:r w:rsidR="000E474F" w:rsidRPr="009205E9">
              <w:rPr>
                <w:rFonts w:cs="Times New Roman" w:hint="eastAsia"/>
              </w:rPr>
              <w:t>藻株生长速率与废水</w:t>
            </w:r>
            <w:r w:rsidR="000E474F">
              <w:rPr>
                <w:rFonts w:cs="Times New Roman" w:hint="eastAsia"/>
              </w:rPr>
              <w:t>营养物质</w:t>
            </w:r>
            <w:r w:rsidR="000E474F" w:rsidRPr="009205E9">
              <w:rPr>
                <w:rFonts w:cs="Times New Roman" w:hint="eastAsia"/>
              </w:rPr>
              <w:t>去除效率及</w:t>
            </w:r>
            <w:r w:rsidR="000E474F">
              <w:rPr>
                <w:rFonts w:cs="Times New Roman" w:hint="eastAsia"/>
              </w:rPr>
              <w:t>胞内有效组分</w:t>
            </w:r>
            <w:r w:rsidR="000E474F" w:rsidRPr="009205E9">
              <w:rPr>
                <w:rFonts w:cs="Times New Roman" w:hint="eastAsia"/>
              </w:rPr>
              <w:t>积累之间的量</w:t>
            </w:r>
            <w:r w:rsidR="000E474F" w:rsidRPr="009205E9">
              <w:rPr>
                <w:rFonts w:cs="Times New Roman" w:hint="eastAsia"/>
              </w:rPr>
              <w:t>-</w:t>
            </w:r>
            <w:r w:rsidR="000E474F" w:rsidRPr="009205E9">
              <w:rPr>
                <w:rFonts w:cs="Times New Roman" w:hint="eastAsia"/>
              </w:rPr>
              <w:t>效关系</w:t>
            </w:r>
            <w:r w:rsidR="00C15C83" w:rsidRPr="00811198">
              <w:rPr>
                <w:rFonts w:cs="Times New Roman"/>
                <w:color w:val="000000"/>
                <w:kern w:val="0"/>
                <w:szCs w:val="24"/>
              </w:rPr>
              <w:t>；</w:t>
            </w:r>
          </w:p>
          <w:p w:rsidR="000C4F7B" w:rsidRDefault="000C4F7B" w:rsidP="000C4F7B">
            <w:pPr>
              <w:pStyle w:val="11"/>
              <w:spacing w:line="360" w:lineRule="auto"/>
              <w:ind w:firstLineChars="0"/>
              <w:rPr>
                <w:rFonts w:cs="Times New Roman"/>
              </w:rPr>
            </w:pPr>
            <w:r>
              <w:rPr>
                <w:rFonts w:cs="Times New Roman"/>
                <w:color w:val="000000"/>
                <w:kern w:val="0"/>
                <w:szCs w:val="24"/>
              </w:rPr>
              <w:t>3.</w:t>
            </w:r>
            <w:r w:rsidR="000E474F">
              <w:rPr>
                <w:rFonts w:cs="Times New Roman"/>
              </w:rPr>
              <w:t xml:space="preserve"> </w:t>
            </w:r>
            <w:r w:rsidR="000E474F" w:rsidRPr="000E474F">
              <w:rPr>
                <w:rFonts w:cs="Times New Roman" w:hint="eastAsia"/>
              </w:rPr>
              <w:t>小球藻处理红曲霉发酵废水前后指标</w:t>
            </w:r>
            <w:r w:rsidR="000E474F">
              <w:rPr>
                <w:rFonts w:cs="Times New Roman" w:hint="eastAsia"/>
              </w:rPr>
              <w:t>（</w:t>
            </w:r>
            <w:r w:rsidR="000E474F">
              <w:rPr>
                <w:rFonts w:cs="Times New Roman" w:hint="eastAsia"/>
              </w:rPr>
              <w:t>BOD</w:t>
            </w:r>
            <w:r w:rsidR="000E474F">
              <w:rPr>
                <w:rFonts w:cs="Times New Roman" w:hint="eastAsia"/>
              </w:rPr>
              <w:t>、</w:t>
            </w:r>
            <w:r w:rsidR="000E474F">
              <w:rPr>
                <w:rFonts w:cs="Times New Roman" w:hint="eastAsia"/>
              </w:rPr>
              <w:t>COD</w:t>
            </w:r>
            <w:r w:rsidR="000E474F">
              <w:rPr>
                <w:rFonts w:cs="Times New Roman" w:hint="eastAsia"/>
              </w:rPr>
              <w:t>及色度等）</w:t>
            </w:r>
            <w:r w:rsidR="000E474F" w:rsidRPr="000E474F">
              <w:rPr>
                <w:rFonts w:cs="Times New Roman" w:hint="eastAsia"/>
              </w:rPr>
              <w:t>比较分析</w:t>
            </w:r>
            <w:r w:rsidR="000E474F">
              <w:rPr>
                <w:rFonts w:cs="Times New Roman" w:hint="eastAsia"/>
              </w:rPr>
              <w:t>；</w:t>
            </w:r>
          </w:p>
          <w:p w:rsidR="009205E9" w:rsidRPr="00811198" w:rsidRDefault="000C4F7B" w:rsidP="000E474F">
            <w:pPr>
              <w:pStyle w:val="11"/>
              <w:spacing w:line="360" w:lineRule="auto"/>
              <w:ind w:firstLineChars="0"/>
              <w:rPr>
                <w:rFonts w:cs="Times New Roman"/>
              </w:rPr>
            </w:pPr>
            <w:r>
              <w:rPr>
                <w:rFonts w:cs="Times New Roman"/>
              </w:rPr>
              <w:t xml:space="preserve">4. </w:t>
            </w:r>
            <w:r w:rsidR="000E474F" w:rsidRPr="000E474F">
              <w:rPr>
                <w:rFonts w:cs="Times New Roman" w:hint="eastAsia"/>
              </w:rPr>
              <w:t>处理红曲霉发酵废水后小球藻粉与几种主要饲料</w:t>
            </w:r>
            <w:r w:rsidR="000E474F">
              <w:rPr>
                <w:rFonts w:cs="Times New Roman" w:hint="eastAsia"/>
              </w:rPr>
              <w:t>（鱼粉、酵母粉）</w:t>
            </w:r>
            <w:r w:rsidR="000E474F" w:rsidRPr="000E474F">
              <w:rPr>
                <w:rFonts w:cs="Times New Roman" w:hint="eastAsia"/>
              </w:rPr>
              <w:t>蛋白质</w:t>
            </w:r>
            <w:r w:rsidR="000E474F">
              <w:rPr>
                <w:rFonts w:cs="Times New Roman" w:hint="eastAsia"/>
              </w:rPr>
              <w:t>、氨基酸</w:t>
            </w:r>
            <w:r w:rsidR="000E474F" w:rsidRPr="000E474F">
              <w:rPr>
                <w:rFonts w:cs="Times New Roman" w:hint="eastAsia"/>
              </w:rPr>
              <w:t>含量比较</w:t>
            </w:r>
            <w:r w:rsidR="000E474F">
              <w:rPr>
                <w:rFonts w:cs="Times New Roman" w:hint="eastAsia"/>
              </w:rPr>
              <w:t>与卫生指标分析；</w:t>
            </w:r>
            <w:r w:rsidR="000E474F" w:rsidRPr="000E474F">
              <w:rPr>
                <w:rFonts w:cs="Times New Roman" w:hint="eastAsia"/>
              </w:rPr>
              <w:t>小球藻粉必需氨基酸的构成与</w:t>
            </w:r>
            <w:r w:rsidR="000E474F" w:rsidRPr="000E474F">
              <w:rPr>
                <w:rFonts w:cs="Times New Roman" w:hint="eastAsia"/>
              </w:rPr>
              <w:t xml:space="preserve"> FAO/WHO(1973)</w:t>
            </w:r>
            <w:r w:rsidR="000E474F" w:rsidRPr="000E474F">
              <w:rPr>
                <w:rFonts w:cs="Times New Roman" w:hint="eastAsia"/>
              </w:rPr>
              <w:t>的建议模式比较。</w:t>
            </w:r>
          </w:p>
          <w:p w:rsidR="00941E71" w:rsidRPr="00811198" w:rsidRDefault="00941E71" w:rsidP="00444FDF">
            <w:pPr>
              <w:pStyle w:val="11"/>
              <w:numPr>
                <w:ilvl w:val="0"/>
                <w:numId w:val="8"/>
              </w:numPr>
              <w:spacing w:beforeLines="100" w:before="240" w:afterLines="100" w:after="240" w:line="240" w:lineRule="exact"/>
              <w:ind w:left="460" w:hangingChars="191" w:hanging="460"/>
              <w:rPr>
                <w:rFonts w:cs="Times New Roman"/>
                <w:b/>
                <w:szCs w:val="28"/>
              </w:rPr>
            </w:pPr>
            <w:r w:rsidRPr="00811198">
              <w:rPr>
                <w:rFonts w:cs="Times New Roman"/>
                <w:b/>
                <w:szCs w:val="28"/>
              </w:rPr>
              <w:t>解决的主要问题</w:t>
            </w:r>
          </w:p>
          <w:p w:rsidR="00C574E8" w:rsidRDefault="005F6650" w:rsidP="00C574E8">
            <w:pPr>
              <w:spacing w:after="0" w:line="360" w:lineRule="auto"/>
              <w:ind w:firstLineChars="200" w:firstLine="480"/>
              <w:rPr>
                <w:rFonts w:ascii="Times New Roman" w:eastAsia="仿宋" w:hAnsi="Times New Roman"/>
                <w:sz w:val="24"/>
                <w:szCs w:val="24"/>
              </w:rPr>
            </w:pPr>
            <w:r>
              <w:rPr>
                <w:rFonts w:ascii="Times New Roman" w:eastAsia="仿宋" w:hAnsi="Times New Roman"/>
                <w:sz w:val="24"/>
                <w:szCs w:val="24"/>
              </w:rPr>
              <w:t xml:space="preserve">1. </w:t>
            </w:r>
            <w:r w:rsidR="00941E71" w:rsidRPr="00811198">
              <w:rPr>
                <w:rFonts w:ascii="Times New Roman" w:eastAsia="仿宋" w:hAnsi="Times New Roman"/>
                <w:sz w:val="24"/>
                <w:szCs w:val="24"/>
              </w:rPr>
              <w:t>红曲霉发酵</w:t>
            </w:r>
            <w:r w:rsidR="00C574E8">
              <w:rPr>
                <w:rFonts w:ascii="Times New Roman" w:eastAsia="仿宋" w:hAnsi="Times New Roman" w:hint="eastAsia"/>
                <w:sz w:val="24"/>
                <w:szCs w:val="24"/>
              </w:rPr>
              <w:t>废水因</w:t>
            </w:r>
            <w:r w:rsidR="00941E71" w:rsidRPr="00811198">
              <w:rPr>
                <w:rFonts w:ascii="Times New Roman" w:eastAsia="仿宋" w:hAnsi="Times New Roman"/>
                <w:sz w:val="24"/>
                <w:szCs w:val="24"/>
              </w:rPr>
              <w:t>COD</w:t>
            </w:r>
            <w:r w:rsidR="00941E71" w:rsidRPr="00811198">
              <w:rPr>
                <w:rFonts w:ascii="Times New Roman" w:eastAsia="仿宋" w:hAnsi="Times New Roman"/>
                <w:sz w:val="24"/>
                <w:szCs w:val="24"/>
              </w:rPr>
              <w:t>和</w:t>
            </w:r>
            <w:r w:rsidR="00941E71" w:rsidRPr="00811198">
              <w:rPr>
                <w:rFonts w:ascii="Times New Roman" w:eastAsia="仿宋" w:hAnsi="Times New Roman"/>
                <w:sz w:val="24"/>
                <w:szCs w:val="24"/>
              </w:rPr>
              <w:t>BOD</w:t>
            </w:r>
            <w:r w:rsidR="00941E71" w:rsidRPr="00811198">
              <w:rPr>
                <w:rFonts w:ascii="Times New Roman" w:eastAsia="仿宋" w:hAnsi="Times New Roman"/>
                <w:sz w:val="24"/>
                <w:szCs w:val="24"/>
              </w:rPr>
              <w:t>含量高、色度深等特性，其处理难度较大</w:t>
            </w:r>
            <w:r w:rsidR="00C574E8">
              <w:rPr>
                <w:rFonts w:ascii="Times New Roman" w:eastAsia="仿宋" w:hAnsi="Times New Roman" w:hint="eastAsia"/>
                <w:sz w:val="24"/>
                <w:szCs w:val="24"/>
              </w:rPr>
              <w:t>，</w:t>
            </w:r>
            <w:r w:rsidR="00C574E8">
              <w:rPr>
                <w:rFonts w:ascii="Times New Roman" w:eastAsia="仿宋" w:hAnsi="Times New Roman"/>
                <w:sz w:val="24"/>
                <w:szCs w:val="24"/>
              </w:rPr>
              <w:t>传统</w:t>
            </w:r>
            <w:r w:rsidR="00C574E8" w:rsidRPr="00C574E8">
              <w:rPr>
                <w:rFonts w:ascii="Times New Roman" w:eastAsia="仿宋" w:hAnsi="Times New Roman" w:hint="eastAsia"/>
                <w:sz w:val="24"/>
                <w:szCs w:val="24"/>
              </w:rPr>
              <w:t>物理化学方法面临投资成本高、操作繁琐、后续处理不完善以及易导致二次污染等瓶颈问题</w:t>
            </w:r>
            <w:r w:rsidR="00C574E8">
              <w:rPr>
                <w:rFonts w:ascii="Times New Roman" w:eastAsia="仿宋" w:hAnsi="Times New Roman" w:hint="eastAsia"/>
                <w:sz w:val="24"/>
                <w:szCs w:val="24"/>
              </w:rPr>
              <w:t>。</w:t>
            </w:r>
            <w:r w:rsidR="00C574E8" w:rsidRPr="00C574E8">
              <w:rPr>
                <w:rFonts w:ascii="Times New Roman" w:eastAsia="仿宋" w:hAnsi="Times New Roman" w:hint="eastAsia"/>
                <w:sz w:val="24"/>
                <w:szCs w:val="24"/>
              </w:rPr>
              <w:t>因此，如何有效提高发酵废水有机污染物去除效率并实现资源化是解决上述问题的关键技术之一。</w:t>
            </w:r>
          </w:p>
          <w:p w:rsidR="00C574E8" w:rsidRDefault="00C574E8" w:rsidP="007E21FB">
            <w:pPr>
              <w:spacing w:after="0" w:line="360" w:lineRule="auto"/>
              <w:ind w:firstLineChars="200" w:firstLine="480"/>
              <w:rPr>
                <w:rFonts w:ascii="Times New Roman" w:eastAsia="仿宋" w:hAnsi="Times New Roman"/>
                <w:sz w:val="24"/>
                <w:szCs w:val="24"/>
              </w:rPr>
            </w:pPr>
            <w:r>
              <w:rPr>
                <w:rFonts w:ascii="Times New Roman" w:eastAsia="仿宋" w:hAnsi="Times New Roman" w:hint="eastAsia"/>
                <w:sz w:val="24"/>
                <w:szCs w:val="24"/>
              </w:rPr>
              <w:t>2</w:t>
            </w:r>
            <w:r>
              <w:rPr>
                <w:rFonts w:ascii="Times New Roman" w:eastAsia="仿宋" w:hAnsi="Times New Roman"/>
                <w:sz w:val="24"/>
                <w:szCs w:val="24"/>
              </w:rPr>
              <w:t xml:space="preserve">. </w:t>
            </w:r>
            <w:r w:rsidRPr="00C574E8">
              <w:rPr>
                <w:rFonts w:ascii="Times New Roman" w:eastAsia="仿宋" w:hAnsi="Times New Roman" w:hint="eastAsia"/>
                <w:sz w:val="24"/>
                <w:szCs w:val="24"/>
              </w:rPr>
              <w:t>利用藻类处理污水能够实现高效、低成本地去除标志性污染物，可很大程度上缓解水体污染问题，</w:t>
            </w:r>
            <w:r>
              <w:rPr>
                <w:rFonts w:ascii="Times New Roman" w:eastAsia="仿宋" w:hAnsi="Times New Roman" w:hint="eastAsia"/>
                <w:sz w:val="24"/>
                <w:szCs w:val="24"/>
              </w:rPr>
              <w:t>而</w:t>
            </w:r>
            <w:r w:rsidRPr="00C574E8">
              <w:rPr>
                <w:rFonts w:ascii="Times New Roman" w:eastAsia="仿宋" w:hAnsi="Times New Roman" w:hint="eastAsia"/>
                <w:sz w:val="24"/>
                <w:szCs w:val="24"/>
              </w:rPr>
              <w:t>其废水污染物处理后的藻体生物质能否有效利用是决定藻类处理污水是否产生二次污染以及资源化利用的关键</w:t>
            </w:r>
            <w:r>
              <w:rPr>
                <w:rFonts w:ascii="Times New Roman" w:eastAsia="仿宋" w:hAnsi="Times New Roman" w:hint="eastAsia"/>
                <w:sz w:val="24"/>
                <w:szCs w:val="24"/>
              </w:rPr>
              <w:t>。</w:t>
            </w:r>
          </w:p>
          <w:p w:rsidR="00941E71" w:rsidRPr="005C2820" w:rsidRDefault="00941E71" w:rsidP="00C574E8">
            <w:pPr>
              <w:spacing w:after="0" w:line="360" w:lineRule="auto"/>
              <w:rPr>
                <w:rFonts w:ascii="仿宋" w:hAnsi="仿宋"/>
              </w:rPr>
            </w:pPr>
          </w:p>
        </w:tc>
      </w:tr>
      <w:tr w:rsidR="009C3F1A" w:rsidTr="00DF3341">
        <w:trPr>
          <w:trHeight w:val="5094"/>
          <w:jc w:val="center"/>
        </w:trPr>
        <w:tc>
          <w:tcPr>
            <w:tcW w:w="9503" w:type="dxa"/>
            <w:gridSpan w:val="8"/>
          </w:tcPr>
          <w:p w:rsidR="009C3F1A" w:rsidRPr="00695734" w:rsidRDefault="0077065A">
            <w:pPr>
              <w:rPr>
                <w:rFonts w:ascii="Times New Roman" w:eastAsia="楷体_GB2312" w:hAnsi="Times New Roman"/>
                <w:sz w:val="28"/>
                <w:szCs w:val="28"/>
              </w:rPr>
            </w:pPr>
            <w:r w:rsidRPr="00695734">
              <w:rPr>
                <w:rFonts w:ascii="Times New Roman" w:eastAsia="楷体_GB2312" w:hAnsi="Times New Roman"/>
                <w:sz w:val="28"/>
                <w:szCs w:val="28"/>
              </w:rPr>
              <w:lastRenderedPageBreak/>
              <w:t>国内外研究现状和发展动态</w:t>
            </w:r>
          </w:p>
          <w:p w:rsidR="006E45FA" w:rsidRPr="00695734" w:rsidRDefault="006E45FA" w:rsidP="00E55716">
            <w:pPr>
              <w:spacing w:after="0" w:line="360" w:lineRule="auto"/>
              <w:ind w:firstLineChars="200" w:firstLine="480"/>
              <w:rPr>
                <w:rFonts w:ascii="Times New Roman" w:eastAsia="仿宋" w:hAnsi="Times New Roman"/>
                <w:sz w:val="24"/>
                <w:szCs w:val="24"/>
              </w:rPr>
            </w:pPr>
            <w:r w:rsidRPr="00695734">
              <w:rPr>
                <w:rFonts w:ascii="Times New Roman" w:eastAsia="仿宋" w:hAnsi="Times New Roman"/>
                <w:sz w:val="24"/>
                <w:szCs w:val="24"/>
              </w:rPr>
              <w:t>红曲素是由红曲霉属的丝状真菌经液体深层发酵精致而成的一种天然食用色素，在着色剂、防腐剂、杀菌剂等食品领域具有重要应用，其活血化瘀、调节血脂、降血压及治疗氨血症等临床药效也十分显著。然而，红曲霉发酵生产红曲素主要以淀粉、豆粉、葡萄糖及玉米浆等为原料，分离与提取产品后的废母液与废糟液含丰富的蛋白质、氨基酸、维生素、糖类及多种微量元素，具有</w:t>
            </w:r>
            <w:r w:rsidRPr="00695734">
              <w:rPr>
                <w:rFonts w:ascii="Times New Roman" w:eastAsia="仿宋" w:hAnsi="Times New Roman"/>
                <w:sz w:val="24"/>
                <w:szCs w:val="24"/>
              </w:rPr>
              <w:t>COD</w:t>
            </w:r>
            <w:r w:rsidRPr="00695734">
              <w:rPr>
                <w:rFonts w:ascii="Times New Roman" w:eastAsia="仿宋" w:hAnsi="Times New Roman"/>
                <w:sz w:val="24"/>
                <w:szCs w:val="24"/>
              </w:rPr>
              <w:t>和</w:t>
            </w:r>
            <w:r w:rsidRPr="00695734">
              <w:rPr>
                <w:rFonts w:ascii="Times New Roman" w:eastAsia="仿宋" w:hAnsi="Times New Roman"/>
                <w:sz w:val="24"/>
                <w:szCs w:val="24"/>
              </w:rPr>
              <w:t>BOD</w:t>
            </w:r>
            <w:r w:rsidRPr="00695734">
              <w:rPr>
                <w:rFonts w:ascii="Times New Roman" w:eastAsia="仿宋" w:hAnsi="Times New Roman"/>
                <w:sz w:val="24"/>
                <w:szCs w:val="24"/>
              </w:rPr>
              <w:t>含量高、色度深等特性，</w:t>
            </w:r>
            <w:r w:rsidR="00E55716" w:rsidRPr="00695734">
              <w:rPr>
                <w:rFonts w:ascii="Times New Roman" w:eastAsia="仿宋" w:hAnsi="Times New Roman"/>
                <w:sz w:val="24"/>
                <w:szCs w:val="24"/>
              </w:rPr>
              <w:t xml:space="preserve"> </w:t>
            </w:r>
            <w:r w:rsidRPr="00695734">
              <w:rPr>
                <w:rFonts w:ascii="Times New Roman" w:eastAsia="仿宋" w:hAnsi="Times New Roman"/>
                <w:sz w:val="24"/>
                <w:szCs w:val="24"/>
              </w:rPr>
              <w:t>直接排放不仅对自然水体污染严重且易造成废液中大量可资源化的有机质浪费。然而，传统的物理、化学以及生物法</w:t>
            </w:r>
            <w:r w:rsidR="00E55716" w:rsidRPr="00695734">
              <w:rPr>
                <w:rFonts w:ascii="Times New Roman" w:eastAsia="仿宋" w:hAnsi="Times New Roman"/>
                <w:sz w:val="24"/>
                <w:szCs w:val="24"/>
              </w:rPr>
              <w:t>处理发酵</w:t>
            </w:r>
            <w:r w:rsidRPr="00695734">
              <w:rPr>
                <w:rFonts w:ascii="Times New Roman" w:eastAsia="仿宋" w:hAnsi="Times New Roman"/>
                <w:sz w:val="24"/>
                <w:szCs w:val="24"/>
              </w:rPr>
              <w:t>废水</w:t>
            </w:r>
            <w:r w:rsidR="00E55716" w:rsidRPr="00695734">
              <w:rPr>
                <w:rFonts w:ascii="Times New Roman" w:eastAsia="仿宋" w:hAnsi="Times New Roman"/>
                <w:sz w:val="24"/>
                <w:szCs w:val="24"/>
              </w:rPr>
              <w:t>仍</w:t>
            </w:r>
            <w:r w:rsidRPr="00695734">
              <w:rPr>
                <w:rFonts w:ascii="Times New Roman" w:eastAsia="仿宋" w:hAnsi="Times New Roman"/>
                <w:sz w:val="24"/>
                <w:szCs w:val="24"/>
              </w:rPr>
              <w:t>面临成本高、操作繁琐、后续处理不完善以及易导致二次污染等瓶颈问题，其处理效果并不理想。</w:t>
            </w:r>
            <w:r w:rsidR="00867955" w:rsidRPr="00695734">
              <w:rPr>
                <w:rFonts w:ascii="Times New Roman" w:eastAsia="仿宋" w:hAnsi="Times New Roman"/>
                <w:sz w:val="24"/>
                <w:szCs w:val="24"/>
              </w:rPr>
              <w:t>如何有效提高发酵废水有机污染物去除效率并实现资源化是解决上述问题的关键技术之一</w:t>
            </w:r>
            <w:r w:rsidRPr="00695734">
              <w:rPr>
                <w:rFonts w:ascii="Times New Roman" w:eastAsia="仿宋" w:hAnsi="Times New Roman"/>
                <w:sz w:val="24"/>
                <w:szCs w:val="24"/>
                <w:vertAlign w:val="superscript"/>
              </w:rPr>
              <w:t>[1]</w:t>
            </w:r>
            <w:r w:rsidRPr="00695734">
              <w:rPr>
                <w:rFonts w:ascii="Times New Roman" w:eastAsia="仿宋" w:hAnsi="Times New Roman"/>
                <w:sz w:val="24"/>
                <w:szCs w:val="24"/>
              </w:rPr>
              <w:t>。</w:t>
            </w:r>
            <w:r w:rsidRPr="00695734">
              <w:rPr>
                <w:rFonts w:ascii="Times New Roman" w:eastAsia="仿宋" w:hAnsi="Times New Roman"/>
                <w:sz w:val="24"/>
                <w:szCs w:val="24"/>
              </w:rPr>
              <w:t xml:space="preserve"> </w:t>
            </w:r>
          </w:p>
          <w:p w:rsidR="006E45FA" w:rsidRPr="00695734" w:rsidRDefault="006E45FA" w:rsidP="00ED60E8">
            <w:pPr>
              <w:spacing w:after="0" w:line="360" w:lineRule="auto"/>
              <w:ind w:firstLineChars="200" w:firstLine="480"/>
              <w:jc w:val="both"/>
              <w:rPr>
                <w:rFonts w:ascii="Times New Roman" w:eastAsia="仿宋" w:hAnsi="Times New Roman"/>
                <w:sz w:val="24"/>
                <w:szCs w:val="24"/>
              </w:rPr>
            </w:pPr>
            <w:r w:rsidRPr="00695734">
              <w:rPr>
                <w:rFonts w:ascii="Times New Roman" w:eastAsia="仿宋" w:hAnsi="Times New Roman"/>
                <w:sz w:val="24"/>
                <w:szCs w:val="24"/>
              </w:rPr>
              <w:t>利用藻类处理污水能够实现高效、低成本地去除标志性污染物，可很大程度上缓解水体污染问题，是</w:t>
            </w:r>
            <w:r w:rsidR="00695734" w:rsidRPr="00695734">
              <w:rPr>
                <w:rFonts w:ascii="Times New Roman" w:eastAsia="仿宋" w:hAnsi="Times New Roman"/>
                <w:sz w:val="24"/>
                <w:szCs w:val="24"/>
              </w:rPr>
              <w:t>发酵</w:t>
            </w:r>
            <w:r w:rsidRPr="00695734">
              <w:rPr>
                <w:rFonts w:ascii="Times New Roman" w:eastAsia="仿宋" w:hAnsi="Times New Roman"/>
                <w:sz w:val="24"/>
                <w:szCs w:val="24"/>
              </w:rPr>
              <w:t>废水污染控制领域的热点方向</w:t>
            </w:r>
            <w:r w:rsidRPr="00695734">
              <w:rPr>
                <w:rFonts w:ascii="Times New Roman" w:eastAsia="仿宋" w:hAnsi="Times New Roman"/>
                <w:sz w:val="24"/>
                <w:szCs w:val="24"/>
                <w:vertAlign w:val="superscript"/>
              </w:rPr>
              <w:t>[2]</w:t>
            </w:r>
            <w:r w:rsidRPr="00695734">
              <w:rPr>
                <w:rFonts w:ascii="Times New Roman" w:eastAsia="仿宋" w:hAnsi="Times New Roman"/>
                <w:sz w:val="24"/>
                <w:szCs w:val="24"/>
              </w:rPr>
              <w:t>。近年来，国内外研究者围绕藻类处理废水特性开展了大量研究，证实藻类能利用本身特有生化特性将废水中的有机化合物分解代谢成简单物质并同化利用，其废水污染物去除效果显著。其中利用藻</w:t>
            </w:r>
            <w:r w:rsidRPr="00695734">
              <w:rPr>
                <w:rFonts w:ascii="Times New Roman" w:eastAsia="仿宋" w:hAnsi="Times New Roman"/>
                <w:sz w:val="24"/>
                <w:szCs w:val="24"/>
              </w:rPr>
              <w:t>-</w:t>
            </w:r>
            <w:r w:rsidRPr="00695734">
              <w:rPr>
                <w:rFonts w:ascii="Times New Roman" w:eastAsia="仿宋" w:hAnsi="Times New Roman"/>
                <w:sz w:val="24"/>
                <w:szCs w:val="24"/>
              </w:rPr>
              <w:t>菌共生体系吸收去除氮磷营养物、</w:t>
            </w:r>
            <w:r w:rsidRPr="00695734">
              <w:rPr>
                <w:rFonts w:ascii="Times New Roman" w:eastAsia="仿宋" w:hAnsi="Times New Roman"/>
                <w:sz w:val="24"/>
                <w:szCs w:val="24"/>
              </w:rPr>
              <w:t>COD</w:t>
            </w:r>
            <w:r w:rsidRPr="00695734">
              <w:rPr>
                <w:rFonts w:ascii="Times New Roman" w:eastAsia="仿宋" w:hAnsi="Times New Roman"/>
                <w:sz w:val="24"/>
                <w:szCs w:val="24"/>
              </w:rPr>
              <w:t>、</w:t>
            </w:r>
            <w:r w:rsidRPr="00695734">
              <w:rPr>
                <w:rFonts w:ascii="Times New Roman" w:eastAsia="仿宋" w:hAnsi="Times New Roman"/>
                <w:sz w:val="24"/>
                <w:szCs w:val="24"/>
              </w:rPr>
              <w:t>BOD</w:t>
            </w:r>
            <w:r w:rsidRPr="00695734">
              <w:rPr>
                <w:rFonts w:ascii="Times New Roman" w:eastAsia="仿宋" w:hAnsi="Times New Roman"/>
                <w:sz w:val="24"/>
                <w:szCs w:val="24"/>
              </w:rPr>
              <w:t>、</w:t>
            </w:r>
            <w:r w:rsidRPr="00695734">
              <w:rPr>
                <w:rFonts w:ascii="Times New Roman" w:eastAsia="仿宋" w:hAnsi="Times New Roman"/>
                <w:sz w:val="24"/>
                <w:szCs w:val="24"/>
              </w:rPr>
              <w:t>AOX</w:t>
            </w:r>
            <w:r w:rsidRPr="00695734">
              <w:rPr>
                <w:rFonts w:ascii="Times New Roman" w:eastAsia="仿宋" w:hAnsi="Times New Roman"/>
                <w:sz w:val="24"/>
                <w:szCs w:val="24"/>
              </w:rPr>
              <w:t>、化学需氧量、重金属、有色物质等特征污染物引起研究者的广泛关注</w:t>
            </w:r>
            <w:r w:rsidRPr="00BA0AE5">
              <w:rPr>
                <w:rFonts w:ascii="Times New Roman" w:eastAsia="仿宋" w:hAnsi="Times New Roman"/>
                <w:sz w:val="24"/>
                <w:szCs w:val="24"/>
                <w:vertAlign w:val="superscript"/>
              </w:rPr>
              <w:t>[3-7]</w:t>
            </w:r>
            <w:r w:rsidRPr="00695734">
              <w:rPr>
                <w:rFonts w:ascii="Times New Roman" w:eastAsia="仿宋" w:hAnsi="Times New Roman"/>
                <w:sz w:val="24"/>
                <w:szCs w:val="24"/>
              </w:rPr>
              <w:t>。如芬兰坦佩雷理工大学</w:t>
            </w:r>
            <w:r w:rsidRPr="00695734">
              <w:rPr>
                <w:rFonts w:ascii="Times New Roman" w:eastAsia="仿宋" w:hAnsi="Times New Roman"/>
                <w:sz w:val="24"/>
                <w:szCs w:val="24"/>
              </w:rPr>
              <w:t>Tao</w:t>
            </w:r>
            <w:r w:rsidRPr="00695734">
              <w:rPr>
                <w:rFonts w:ascii="Times New Roman" w:eastAsia="仿宋" w:hAnsi="Times New Roman"/>
                <w:sz w:val="24"/>
                <w:szCs w:val="24"/>
              </w:rPr>
              <w:t>等</w:t>
            </w:r>
            <w:r w:rsidRPr="00ED60E8">
              <w:rPr>
                <w:rFonts w:ascii="Times New Roman" w:eastAsia="仿宋" w:hAnsi="Times New Roman"/>
                <w:sz w:val="24"/>
                <w:szCs w:val="24"/>
                <w:vertAlign w:val="superscript"/>
              </w:rPr>
              <w:t>[8]</w:t>
            </w:r>
            <w:r w:rsidRPr="00695734">
              <w:rPr>
                <w:rFonts w:ascii="Times New Roman" w:eastAsia="仿宋" w:hAnsi="Times New Roman"/>
                <w:sz w:val="24"/>
                <w:szCs w:val="24"/>
              </w:rPr>
              <w:t>利用栅藻与活性污泥相结合处理工业废水，其铵盐、</w:t>
            </w:r>
            <w:r w:rsidRPr="00695734">
              <w:rPr>
                <w:rFonts w:ascii="Times New Roman" w:eastAsia="仿宋" w:hAnsi="Times New Roman"/>
                <w:sz w:val="24"/>
                <w:szCs w:val="24"/>
              </w:rPr>
              <w:t>P</w:t>
            </w:r>
            <w:r w:rsidRPr="00695734">
              <w:rPr>
                <w:rFonts w:ascii="Times New Roman" w:eastAsia="仿宋" w:hAnsi="Times New Roman"/>
                <w:sz w:val="24"/>
                <w:szCs w:val="24"/>
              </w:rPr>
              <w:t>、</w:t>
            </w:r>
            <w:r w:rsidRPr="00695734">
              <w:rPr>
                <w:rFonts w:ascii="Times New Roman" w:eastAsia="仿宋" w:hAnsi="Times New Roman"/>
                <w:sz w:val="24"/>
                <w:szCs w:val="24"/>
              </w:rPr>
              <w:t>S</w:t>
            </w:r>
            <w:r w:rsidRPr="00695734">
              <w:rPr>
                <w:rFonts w:ascii="Times New Roman" w:eastAsia="仿宋" w:hAnsi="Times New Roman"/>
                <w:sz w:val="24"/>
                <w:szCs w:val="24"/>
              </w:rPr>
              <w:t>的去除率达到</w:t>
            </w:r>
            <w:r w:rsidRPr="00695734">
              <w:rPr>
                <w:rFonts w:ascii="Times New Roman" w:eastAsia="仿宋" w:hAnsi="Times New Roman"/>
                <w:sz w:val="24"/>
                <w:szCs w:val="24"/>
              </w:rPr>
              <w:t>97.4 %</w:t>
            </w:r>
            <w:r w:rsidRPr="00695734">
              <w:rPr>
                <w:rFonts w:ascii="Times New Roman" w:eastAsia="仿宋" w:hAnsi="Times New Roman"/>
                <w:sz w:val="24"/>
                <w:szCs w:val="24"/>
              </w:rPr>
              <w:t>和</w:t>
            </w:r>
            <w:r w:rsidRPr="00695734">
              <w:rPr>
                <w:rFonts w:ascii="Times New Roman" w:eastAsia="仿宋" w:hAnsi="Times New Roman"/>
                <w:sz w:val="24"/>
                <w:szCs w:val="24"/>
              </w:rPr>
              <w:t>99.9 %</w:t>
            </w:r>
            <w:r w:rsidRPr="00695734">
              <w:rPr>
                <w:rFonts w:ascii="Times New Roman" w:eastAsia="仿宋" w:hAnsi="Times New Roman"/>
                <w:sz w:val="24"/>
                <w:szCs w:val="24"/>
              </w:rPr>
              <w:t>，有色物质以及</w:t>
            </w:r>
            <w:r w:rsidRPr="00695734">
              <w:rPr>
                <w:rFonts w:ascii="Times New Roman" w:eastAsia="仿宋" w:hAnsi="Times New Roman"/>
                <w:sz w:val="24"/>
                <w:szCs w:val="24"/>
              </w:rPr>
              <w:t>COD</w:t>
            </w:r>
            <w:r w:rsidRPr="00695734">
              <w:rPr>
                <w:rFonts w:ascii="Times New Roman" w:eastAsia="仿宋" w:hAnsi="Times New Roman"/>
                <w:sz w:val="24"/>
                <w:szCs w:val="24"/>
              </w:rPr>
              <w:t>去除效率达到</w:t>
            </w:r>
            <w:r w:rsidRPr="00695734">
              <w:rPr>
                <w:rFonts w:ascii="Times New Roman" w:eastAsia="仿宋" w:hAnsi="Times New Roman"/>
                <w:sz w:val="24"/>
                <w:szCs w:val="24"/>
              </w:rPr>
              <w:t>80 %</w:t>
            </w:r>
            <w:r w:rsidRPr="00695734">
              <w:rPr>
                <w:rFonts w:ascii="Times New Roman" w:eastAsia="仿宋" w:hAnsi="Times New Roman"/>
                <w:sz w:val="24"/>
                <w:szCs w:val="24"/>
              </w:rPr>
              <w:t>和</w:t>
            </w:r>
            <w:r w:rsidRPr="00695734">
              <w:rPr>
                <w:rFonts w:ascii="Times New Roman" w:eastAsia="仿宋" w:hAnsi="Times New Roman"/>
                <w:sz w:val="24"/>
                <w:szCs w:val="24"/>
              </w:rPr>
              <w:t>39 %</w:t>
            </w:r>
            <w:r w:rsidRPr="00695734">
              <w:rPr>
                <w:rFonts w:ascii="Times New Roman" w:eastAsia="仿宋" w:hAnsi="Times New Roman"/>
                <w:sz w:val="24"/>
                <w:szCs w:val="24"/>
              </w:rPr>
              <w:t>；韩国明知大学</w:t>
            </w:r>
            <w:r w:rsidRPr="00695734">
              <w:rPr>
                <w:rFonts w:ascii="Times New Roman" w:eastAsia="仿宋" w:hAnsi="Times New Roman"/>
                <w:sz w:val="24"/>
                <w:szCs w:val="24"/>
              </w:rPr>
              <w:t>Kang</w:t>
            </w:r>
            <w:r w:rsidRPr="00695734">
              <w:rPr>
                <w:rFonts w:ascii="Times New Roman" w:eastAsia="仿宋" w:hAnsi="Times New Roman"/>
                <w:sz w:val="24"/>
                <w:szCs w:val="24"/>
              </w:rPr>
              <w:t>等</w:t>
            </w:r>
            <w:r w:rsidRPr="00ED60E8">
              <w:rPr>
                <w:rFonts w:ascii="Times New Roman" w:eastAsia="仿宋" w:hAnsi="Times New Roman"/>
                <w:sz w:val="24"/>
                <w:szCs w:val="24"/>
                <w:vertAlign w:val="superscript"/>
              </w:rPr>
              <w:t>[9]</w:t>
            </w:r>
            <w:r w:rsidRPr="00695734">
              <w:rPr>
                <w:rFonts w:ascii="Times New Roman" w:eastAsia="仿宋" w:hAnsi="Times New Roman"/>
                <w:sz w:val="24"/>
                <w:szCs w:val="24"/>
              </w:rPr>
              <w:t>使用绿藻和活性污泥分离菌类的混合体系使得高浓度有机废水</w:t>
            </w:r>
            <w:r w:rsidRPr="00695734">
              <w:rPr>
                <w:rFonts w:ascii="Times New Roman" w:eastAsia="仿宋" w:hAnsi="Times New Roman"/>
                <w:sz w:val="24"/>
                <w:szCs w:val="24"/>
              </w:rPr>
              <w:t>TN</w:t>
            </w:r>
            <w:r w:rsidRPr="00695734">
              <w:rPr>
                <w:rFonts w:ascii="Times New Roman" w:eastAsia="仿宋" w:hAnsi="Times New Roman"/>
                <w:sz w:val="24"/>
                <w:szCs w:val="24"/>
              </w:rPr>
              <w:t>、</w:t>
            </w:r>
            <w:r w:rsidRPr="00695734">
              <w:rPr>
                <w:rFonts w:ascii="Times New Roman" w:eastAsia="仿宋" w:hAnsi="Times New Roman"/>
                <w:sz w:val="24"/>
                <w:szCs w:val="24"/>
              </w:rPr>
              <w:t>TP</w:t>
            </w:r>
            <w:r w:rsidRPr="00695734">
              <w:rPr>
                <w:rFonts w:ascii="Times New Roman" w:eastAsia="仿宋" w:hAnsi="Times New Roman"/>
                <w:sz w:val="24"/>
                <w:szCs w:val="24"/>
              </w:rPr>
              <w:t>和</w:t>
            </w:r>
            <w:r w:rsidRPr="00695734">
              <w:rPr>
                <w:rFonts w:ascii="Times New Roman" w:eastAsia="仿宋" w:hAnsi="Times New Roman"/>
                <w:sz w:val="24"/>
                <w:szCs w:val="24"/>
              </w:rPr>
              <w:t>TSS</w:t>
            </w:r>
            <w:r w:rsidRPr="00695734">
              <w:rPr>
                <w:rFonts w:ascii="Times New Roman" w:eastAsia="仿宋" w:hAnsi="Times New Roman"/>
                <w:sz w:val="24"/>
                <w:szCs w:val="24"/>
              </w:rPr>
              <w:t>去除效率分别为</w:t>
            </w:r>
            <w:r w:rsidRPr="00695734">
              <w:rPr>
                <w:rFonts w:ascii="Times New Roman" w:eastAsia="仿宋" w:hAnsi="Times New Roman"/>
                <w:sz w:val="24"/>
                <w:szCs w:val="24"/>
              </w:rPr>
              <w:t xml:space="preserve">88.3%, 96.8% </w:t>
            </w:r>
            <w:r w:rsidRPr="00695734">
              <w:rPr>
                <w:rFonts w:ascii="Times New Roman" w:eastAsia="仿宋" w:hAnsi="Times New Roman"/>
                <w:sz w:val="24"/>
                <w:szCs w:val="24"/>
              </w:rPr>
              <w:t>和</w:t>
            </w:r>
            <w:r w:rsidRPr="00695734">
              <w:rPr>
                <w:rFonts w:ascii="Times New Roman" w:eastAsia="仿宋" w:hAnsi="Times New Roman"/>
                <w:sz w:val="24"/>
                <w:szCs w:val="24"/>
              </w:rPr>
              <w:t>92.4%</w:t>
            </w:r>
            <w:r w:rsidRPr="00695734">
              <w:rPr>
                <w:rFonts w:ascii="Times New Roman" w:eastAsia="仿宋" w:hAnsi="Times New Roman"/>
                <w:sz w:val="24"/>
                <w:szCs w:val="24"/>
              </w:rPr>
              <w:t>；德国奥斯法利亚大学</w:t>
            </w:r>
            <w:r w:rsidRPr="00695734">
              <w:rPr>
                <w:rFonts w:ascii="Times New Roman" w:eastAsia="仿宋" w:hAnsi="Times New Roman"/>
                <w:sz w:val="24"/>
                <w:szCs w:val="24"/>
              </w:rPr>
              <w:t>Su</w:t>
            </w:r>
            <w:r w:rsidRPr="00695734">
              <w:rPr>
                <w:rFonts w:ascii="Times New Roman" w:eastAsia="仿宋" w:hAnsi="Times New Roman"/>
                <w:sz w:val="24"/>
                <w:szCs w:val="24"/>
              </w:rPr>
              <w:t>等</w:t>
            </w:r>
            <w:r w:rsidRPr="00ED60E8">
              <w:rPr>
                <w:rFonts w:ascii="Times New Roman" w:eastAsia="仿宋" w:hAnsi="Times New Roman"/>
                <w:sz w:val="24"/>
                <w:szCs w:val="24"/>
                <w:vertAlign w:val="superscript"/>
              </w:rPr>
              <w:t>[10]</w:t>
            </w:r>
            <w:r w:rsidRPr="00695734">
              <w:rPr>
                <w:rFonts w:ascii="Times New Roman" w:eastAsia="仿宋" w:hAnsi="Times New Roman"/>
                <w:sz w:val="24"/>
                <w:szCs w:val="24"/>
              </w:rPr>
              <w:t>使用裸藻、衣藻、颤藻和菱形藻等几种藻属与特定细菌相结合使得废水</w:t>
            </w:r>
            <w:r w:rsidRPr="00695734">
              <w:rPr>
                <w:rFonts w:ascii="Times New Roman" w:eastAsia="仿宋" w:hAnsi="Times New Roman"/>
                <w:sz w:val="24"/>
                <w:szCs w:val="24"/>
              </w:rPr>
              <w:t>COD</w:t>
            </w:r>
            <w:r w:rsidRPr="00695734">
              <w:rPr>
                <w:rFonts w:ascii="Times New Roman" w:eastAsia="仿宋" w:hAnsi="Times New Roman"/>
                <w:sz w:val="24"/>
                <w:szCs w:val="24"/>
              </w:rPr>
              <w:t>去除率为</w:t>
            </w:r>
            <w:r w:rsidRPr="00695734">
              <w:rPr>
                <w:rFonts w:ascii="Times New Roman" w:eastAsia="仿宋" w:hAnsi="Times New Roman"/>
                <w:sz w:val="24"/>
                <w:szCs w:val="24"/>
              </w:rPr>
              <w:t>53.23%</w:t>
            </w:r>
            <w:r w:rsidRPr="00695734">
              <w:rPr>
                <w:rFonts w:ascii="Times New Roman" w:eastAsia="仿宋" w:hAnsi="Times New Roman"/>
                <w:sz w:val="24"/>
                <w:szCs w:val="24"/>
              </w:rPr>
              <w:t>。尽管藻</w:t>
            </w:r>
            <w:r w:rsidRPr="00695734">
              <w:rPr>
                <w:rFonts w:ascii="Times New Roman" w:eastAsia="仿宋" w:hAnsi="Times New Roman"/>
                <w:sz w:val="24"/>
                <w:szCs w:val="24"/>
              </w:rPr>
              <w:t>-</w:t>
            </w:r>
            <w:r w:rsidRPr="00695734">
              <w:rPr>
                <w:rFonts w:ascii="Times New Roman" w:eastAsia="仿宋" w:hAnsi="Times New Roman"/>
                <w:sz w:val="24"/>
                <w:szCs w:val="24"/>
              </w:rPr>
              <w:t>菌共生体系对废水</w:t>
            </w:r>
            <w:r w:rsidRPr="00695734">
              <w:rPr>
                <w:rFonts w:ascii="Times New Roman" w:eastAsia="仿宋" w:hAnsi="Times New Roman"/>
                <w:sz w:val="24"/>
                <w:szCs w:val="24"/>
              </w:rPr>
              <w:t>COD</w:t>
            </w:r>
            <w:r w:rsidRPr="00695734">
              <w:rPr>
                <w:rFonts w:ascii="Times New Roman" w:eastAsia="仿宋" w:hAnsi="Times New Roman"/>
                <w:sz w:val="24"/>
                <w:szCs w:val="24"/>
              </w:rPr>
              <w:t>去除效率不高，但其经济性和易控性较好，因而此种共生方法仍具有一定的研究价值。而藻类单独处理废水操作更简便易行，且藻类所需生长条件更易获得满足，相比藻</w:t>
            </w:r>
            <w:r w:rsidRPr="00695734">
              <w:rPr>
                <w:rFonts w:ascii="Times New Roman" w:eastAsia="仿宋" w:hAnsi="Times New Roman"/>
                <w:sz w:val="24"/>
                <w:szCs w:val="24"/>
              </w:rPr>
              <w:t>-</w:t>
            </w:r>
            <w:r w:rsidRPr="00695734">
              <w:rPr>
                <w:rFonts w:ascii="Times New Roman" w:eastAsia="仿宋" w:hAnsi="Times New Roman"/>
                <w:sz w:val="24"/>
                <w:szCs w:val="24"/>
              </w:rPr>
              <w:t>菌共生体系，其对废水有机污染物的去除效果更佳。印度中央食品技术研究所</w:t>
            </w:r>
            <w:r w:rsidRPr="00695734">
              <w:rPr>
                <w:rFonts w:ascii="Times New Roman" w:eastAsia="仿宋" w:hAnsi="Times New Roman"/>
                <w:sz w:val="24"/>
                <w:szCs w:val="24"/>
              </w:rPr>
              <w:t>Usha</w:t>
            </w:r>
            <w:r w:rsidRPr="00695734">
              <w:rPr>
                <w:rFonts w:ascii="Times New Roman" w:eastAsia="仿宋" w:hAnsi="Times New Roman"/>
                <w:sz w:val="24"/>
                <w:szCs w:val="24"/>
              </w:rPr>
              <w:t>等</w:t>
            </w:r>
            <w:r w:rsidRPr="00ED60E8">
              <w:rPr>
                <w:rFonts w:ascii="Times New Roman" w:eastAsia="仿宋" w:hAnsi="Times New Roman"/>
                <w:sz w:val="24"/>
                <w:szCs w:val="24"/>
                <w:vertAlign w:val="superscript"/>
              </w:rPr>
              <w:t>[11]</w:t>
            </w:r>
            <w:r w:rsidRPr="00695734">
              <w:rPr>
                <w:rFonts w:ascii="Times New Roman" w:eastAsia="仿宋" w:hAnsi="Times New Roman"/>
                <w:sz w:val="24"/>
                <w:szCs w:val="24"/>
              </w:rPr>
              <w:t>、芬兰土耳其大学</w:t>
            </w:r>
            <w:proofErr w:type="spellStart"/>
            <w:r w:rsidRPr="00695734">
              <w:rPr>
                <w:rFonts w:ascii="Times New Roman" w:eastAsia="仿宋" w:hAnsi="Times New Roman"/>
                <w:sz w:val="24"/>
                <w:szCs w:val="24"/>
              </w:rPr>
              <w:t>Polishchuk</w:t>
            </w:r>
            <w:proofErr w:type="spellEnd"/>
            <w:r w:rsidRPr="00695734">
              <w:rPr>
                <w:rFonts w:ascii="Times New Roman" w:eastAsia="仿宋" w:hAnsi="Times New Roman"/>
                <w:sz w:val="24"/>
                <w:szCs w:val="24"/>
              </w:rPr>
              <w:t>等</w:t>
            </w:r>
            <w:r w:rsidRPr="00ED60E8">
              <w:rPr>
                <w:rFonts w:ascii="Times New Roman" w:eastAsia="仿宋" w:hAnsi="Times New Roman"/>
                <w:sz w:val="24"/>
                <w:szCs w:val="24"/>
                <w:vertAlign w:val="superscript"/>
              </w:rPr>
              <w:t>[12]</w:t>
            </w:r>
            <w:r w:rsidRPr="00695734">
              <w:rPr>
                <w:rFonts w:ascii="Times New Roman" w:eastAsia="仿宋" w:hAnsi="Times New Roman"/>
                <w:sz w:val="24"/>
                <w:szCs w:val="24"/>
              </w:rPr>
              <w:t>分别单独使用栅藻和海水微拟球藻处理废水，使得废水中色度及</w:t>
            </w:r>
            <w:r w:rsidRPr="00695734">
              <w:rPr>
                <w:rFonts w:ascii="Times New Roman" w:eastAsia="仿宋" w:hAnsi="Times New Roman"/>
                <w:sz w:val="24"/>
                <w:szCs w:val="24"/>
              </w:rPr>
              <w:t>COD</w:t>
            </w:r>
            <w:r w:rsidRPr="00695734">
              <w:rPr>
                <w:rFonts w:ascii="Times New Roman" w:eastAsia="仿宋" w:hAnsi="Times New Roman"/>
                <w:sz w:val="24"/>
                <w:szCs w:val="24"/>
              </w:rPr>
              <w:t>去除率分别提高至</w:t>
            </w:r>
            <w:r w:rsidRPr="00695734">
              <w:rPr>
                <w:rFonts w:ascii="Times New Roman" w:eastAsia="仿宋" w:hAnsi="Times New Roman"/>
                <w:sz w:val="24"/>
                <w:szCs w:val="24"/>
              </w:rPr>
              <w:t>80%</w:t>
            </w:r>
            <w:r w:rsidRPr="00695734">
              <w:rPr>
                <w:rFonts w:ascii="Times New Roman" w:eastAsia="仿宋" w:hAnsi="Times New Roman"/>
                <w:sz w:val="24"/>
                <w:szCs w:val="24"/>
              </w:rPr>
              <w:t>和</w:t>
            </w:r>
            <w:r w:rsidRPr="00695734">
              <w:rPr>
                <w:rFonts w:ascii="Times New Roman" w:eastAsia="仿宋" w:hAnsi="Times New Roman"/>
                <w:sz w:val="24"/>
                <w:szCs w:val="24"/>
              </w:rPr>
              <w:t>75%</w:t>
            </w:r>
            <w:r w:rsidRPr="00695734">
              <w:rPr>
                <w:rFonts w:ascii="Times New Roman" w:eastAsia="仿宋" w:hAnsi="Times New Roman"/>
                <w:sz w:val="24"/>
                <w:szCs w:val="24"/>
              </w:rPr>
              <w:t>。此外，土耳其中东技术大学</w:t>
            </w:r>
            <w:proofErr w:type="spellStart"/>
            <w:r w:rsidRPr="00695734">
              <w:rPr>
                <w:rFonts w:ascii="Times New Roman" w:eastAsia="仿宋" w:hAnsi="Times New Roman"/>
                <w:sz w:val="24"/>
                <w:szCs w:val="24"/>
              </w:rPr>
              <w:t>Tarlan</w:t>
            </w:r>
            <w:proofErr w:type="spellEnd"/>
            <w:r w:rsidRPr="00695734">
              <w:rPr>
                <w:rFonts w:ascii="Times New Roman" w:eastAsia="仿宋" w:hAnsi="Times New Roman"/>
                <w:sz w:val="24"/>
                <w:szCs w:val="24"/>
              </w:rPr>
              <w:t>等</w:t>
            </w:r>
            <w:r w:rsidRPr="00ED60E8">
              <w:rPr>
                <w:rFonts w:ascii="Times New Roman" w:eastAsia="仿宋" w:hAnsi="Times New Roman"/>
                <w:sz w:val="24"/>
                <w:szCs w:val="24"/>
                <w:vertAlign w:val="superscript"/>
              </w:rPr>
              <w:t>[13]</w:t>
            </w:r>
            <w:r w:rsidRPr="00695734">
              <w:rPr>
                <w:rFonts w:ascii="Times New Roman" w:eastAsia="仿宋" w:hAnsi="Times New Roman"/>
                <w:sz w:val="24"/>
                <w:szCs w:val="24"/>
              </w:rPr>
              <w:t>也将小球藻和杜氏盐藻等几种纯种藻株混合处理牛皮纸造纸废水和纤维纸浆造纸废水，其废水</w:t>
            </w:r>
            <w:r w:rsidRPr="00695734">
              <w:rPr>
                <w:rFonts w:ascii="Times New Roman" w:eastAsia="仿宋" w:hAnsi="Times New Roman"/>
                <w:sz w:val="24"/>
                <w:szCs w:val="24"/>
              </w:rPr>
              <w:t>COD</w:t>
            </w:r>
            <w:r w:rsidRPr="00695734">
              <w:rPr>
                <w:rFonts w:ascii="Times New Roman" w:eastAsia="仿宋" w:hAnsi="Times New Roman"/>
                <w:sz w:val="24"/>
                <w:szCs w:val="24"/>
              </w:rPr>
              <w:t>、</w:t>
            </w:r>
            <w:r w:rsidRPr="00695734">
              <w:rPr>
                <w:rFonts w:ascii="Times New Roman" w:eastAsia="仿宋" w:hAnsi="Times New Roman"/>
                <w:sz w:val="24"/>
                <w:szCs w:val="24"/>
              </w:rPr>
              <w:t xml:space="preserve">AOX </w:t>
            </w:r>
            <w:r w:rsidRPr="00695734">
              <w:rPr>
                <w:rFonts w:ascii="Times New Roman" w:eastAsia="仿宋" w:hAnsi="Times New Roman"/>
                <w:sz w:val="24"/>
                <w:szCs w:val="24"/>
              </w:rPr>
              <w:t>和有色物质去除率高达</w:t>
            </w:r>
            <w:r w:rsidRPr="00695734">
              <w:rPr>
                <w:rFonts w:ascii="Times New Roman" w:eastAsia="仿宋" w:hAnsi="Times New Roman"/>
                <w:sz w:val="24"/>
                <w:szCs w:val="24"/>
              </w:rPr>
              <w:t>78%</w:t>
            </w:r>
            <w:r w:rsidRPr="00695734">
              <w:rPr>
                <w:rFonts w:ascii="Times New Roman" w:eastAsia="仿宋" w:hAnsi="Times New Roman"/>
                <w:sz w:val="24"/>
                <w:szCs w:val="24"/>
              </w:rPr>
              <w:t>、</w:t>
            </w:r>
            <w:r w:rsidRPr="00695734">
              <w:rPr>
                <w:rFonts w:ascii="Times New Roman" w:eastAsia="仿宋" w:hAnsi="Times New Roman"/>
                <w:sz w:val="24"/>
                <w:szCs w:val="24"/>
              </w:rPr>
              <w:t>84%</w:t>
            </w:r>
            <w:r w:rsidRPr="00695734">
              <w:rPr>
                <w:rFonts w:ascii="Times New Roman" w:eastAsia="仿宋" w:hAnsi="Times New Roman"/>
                <w:sz w:val="24"/>
                <w:szCs w:val="24"/>
              </w:rPr>
              <w:t>和</w:t>
            </w:r>
            <w:r w:rsidRPr="00695734">
              <w:rPr>
                <w:rFonts w:ascii="Times New Roman" w:eastAsia="仿宋" w:hAnsi="Times New Roman"/>
                <w:sz w:val="24"/>
                <w:szCs w:val="24"/>
              </w:rPr>
              <w:t>80%</w:t>
            </w:r>
            <w:r w:rsidRPr="00695734">
              <w:rPr>
                <w:rFonts w:ascii="Times New Roman" w:eastAsia="仿宋" w:hAnsi="Times New Roman"/>
                <w:sz w:val="24"/>
                <w:szCs w:val="24"/>
              </w:rPr>
              <w:t>。尽管利用藻类能有效代谢降解废水有机污染物，其废水污染物处理后的藻体生物质能否有效利用是决定藻类处理污水是否产生二次污染以及资源化利用的关键</w:t>
            </w:r>
            <w:r w:rsidRPr="00ED60E8">
              <w:rPr>
                <w:rFonts w:ascii="Times New Roman" w:eastAsia="仿宋" w:hAnsi="Times New Roman"/>
                <w:sz w:val="24"/>
                <w:szCs w:val="24"/>
                <w:vertAlign w:val="superscript"/>
              </w:rPr>
              <w:t>[14]</w:t>
            </w:r>
            <w:r w:rsidRPr="00695734">
              <w:rPr>
                <w:rFonts w:ascii="Times New Roman" w:eastAsia="仿宋" w:hAnsi="Times New Roman"/>
                <w:sz w:val="24"/>
                <w:szCs w:val="24"/>
              </w:rPr>
              <w:t>。</w:t>
            </w:r>
          </w:p>
          <w:p w:rsidR="00DF3341" w:rsidRPr="00695734" w:rsidRDefault="006E45FA" w:rsidP="00DF3341">
            <w:pPr>
              <w:spacing w:after="0" w:line="360" w:lineRule="auto"/>
              <w:ind w:firstLineChars="200" w:firstLine="480"/>
              <w:jc w:val="both"/>
              <w:rPr>
                <w:rFonts w:ascii="Times New Roman" w:eastAsia="仿宋" w:hAnsi="Times New Roman"/>
                <w:sz w:val="24"/>
                <w:szCs w:val="24"/>
              </w:rPr>
            </w:pPr>
            <w:r w:rsidRPr="00695734">
              <w:rPr>
                <w:rFonts w:ascii="Times New Roman" w:eastAsia="仿宋" w:hAnsi="Times New Roman"/>
                <w:sz w:val="24"/>
                <w:szCs w:val="24"/>
              </w:rPr>
              <w:lastRenderedPageBreak/>
              <w:t>微藻污水深度处理耦联藻类生物质生</w:t>
            </w:r>
            <w:r w:rsidR="00F53FEF">
              <w:rPr>
                <w:rFonts w:ascii="Times New Roman" w:eastAsia="仿宋" w:hAnsi="Times New Roman"/>
                <w:sz w:val="24"/>
                <w:szCs w:val="24"/>
              </w:rPr>
              <w:t>产，不仅利于污染物的高效去除及污水深度净化，且可为藻类生物质</w:t>
            </w:r>
            <w:r w:rsidRPr="00695734">
              <w:rPr>
                <w:rFonts w:ascii="Times New Roman" w:eastAsia="仿宋" w:hAnsi="Times New Roman"/>
                <w:sz w:val="24"/>
                <w:szCs w:val="24"/>
              </w:rPr>
              <w:t>低成本开发提供可能。微藻单方面用于废水污染物移除或生物质能炼制，均不能实现污水治理和获得</w:t>
            </w:r>
            <w:r w:rsidR="00F53FEF">
              <w:rPr>
                <w:rFonts w:ascii="Times New Roman" w:eastAsia="仿宋" w:hAnsi="Times New Roman"/>
                <w:sz w:val="24"/>
                <w:szCs w:val="24"/>
              </w:rPr>
              <w:t>藻类高附加值产品</w:t>
            </w:r>
            <w:r w:rsidRPr="00695734">
              <w:rPr>
                <w:rFonts w:ascii="Times New Roman" w:eastAsia="仿宋" w:hAnsi="Times New Roman"/>
                <w:sz w:val="24"/>
                <w:szCs w:val="24"/>
              </w:rPr>
              <w:t>的双赢。因此，一些研究者提出将藻类污水处理与藻类生物质生产进行耦合，可有效克服微藻</w:t>
            </w:r>
            <w:r w:rsidR="00682A91">
              <w:rPr>
                <w:rFonts w:ascii="Times New Roman" w:eastAsia="仿宋" w:hAnsi="Times New Roman" w:hint="eastAsia"/>
                <w:sz w:val="24"/>
                <w:szCs w:val="24"/>
              </w:rPr>
              <w:t>生产</w:t>
            </w:r>
            <w:r w:rsidR="00682A91">
              <w:rPr>
                <w:rFonts w:ascii="Times New Roman" w:eastAsia="仿宋" w:hAnsi="Times New Roman"/>
                <w:sz w:val="24"/>
                <w:szCs w:val="24"/>
              </w:rPr>
              <w:t>高附加值品产</w:t>
            </w:r>
            <w:r w:rsidRPr="00695734">
              <w:rPr>
                <w:rFonts w:ascii="Times New Roman" w:eastAsia="仿宋" w:hAnsi="Times New Roman"/>
                <w:sz w:val="24"/>
                <w:szCs w:val="24"/>
              </w:rPr>
              <w:t>和废水处理之间单一系统的局限性，实现污水深度处理及其资源化</w:t>
            </w:r>
            <w:r w:rsidRPr="00682A91">
              <w:rPr>
                <w:rFonts w:ascii="Times New Roman" w:eastAsia="仿宋" w:hAnsi="Times New Roman"/>
                <w:sz w:val="24"/>
                <w:szCs w:val="24"/>
                <w:vertAlign w:val="superscript"/>
              </w:rPr>
              <w:t>[15]</w:t>
            </w:r>
            <w:r w:rsidRPr="00695734">
              <w:rPr>
                <w:rFonts w:ascii="Times New Roman" w:eastAsia="仿宋" w:hAnsi="Times New Roman"/>
                <w:sz w:val="24"/>
                <w:szCs w:val="24"/>
              </w:rPr>
              <w:t>。哈尔冰工业大学刘炳峰教授团队、北京大学谭天伟教授团队分别采用油质栅藻和小球藻处理高浓度有机废水，其出水水体中氮磷去除效率均在</w:t>
            </w:r>
            <w:r w:rsidRPr="00695734">
              <w:rPr>
                <w:rFonts w:ascii="Times New Roman" w:eastAsia="仿宋" w:hAnsi="Times New Roman"/>
                <w:sz w:val="24"/>
                <w:szCs w:val="24"/>
              </w:rPr>
              <w:t>90%</w:t>
            </w:r>
            <w:r w:rsidRPr="00695734">
              <w:rPr>
                <w:rFonts w:ascii="Times New Roman" w:eastAsia="仿宋" w:hAnsi="Times New Roman"/>
                <w:sz w:val="24"/>
                <w:szCs w:val="24"/>
              </w:rPr>
              <w:t>以上，单位体积藻细胞脂质含量在</w:t>
            </w:r>
            <w:r w:rsidRPr="00695734">
              <w:rPr>
                <w:rFonts w:ascii="Times New Roman" w:eastAsia="仿宋" w:hAnsi="Times New Roman"/>
                <w:sz w:val="24"/>
                <w:szCs w:val="24"/>
              </w:rPr>
              <w:t>33~42%</w:t>
            </w:r>
            <w:r w:rsidRPr="00695734">
              <w:rPr>
                <w:rFonts w:ascii="Times New Roman" w:eastAsia="仿宋" w:hAnsi="Times New Roman"/>
                <w:sz w:val="24"/>
                <w:szCs w:val="24"/>
              </w:rPr>
              <w:t>，转酯化生物柴油燃料性能完全符合</w:t>
            </w:r>
            <w:r w:rsidRPr="00695734">
              <w:rPr>
                <w:rFonts w:ascii="Times New Roman" w:eastAsia="仿宋" w:hAnsi="Times New Roman"/>
                <w:sz w:val="24"/>
                <w:szCs w:val="24"/>
              </w:rPr>
              <w:t>ASTM 6751</w:t>
            </w:r>
            <w:r w:rsidRPr="00695734">
              <w:rPr>
                <w:rFonts w:ascii="Times New Roman" w:eastAsia="仿宋" w:hAnsi="Times New Roman"/>
                <w:sz w:val="24"/>
                <w:szCs w:val="24"/>
              </w:rPr>
              <w:t>标准</w:t>
            </w:r>
            <w:r w:rsidRPr="00450D75">
              <w:rPr>
                <w:rFonts w:ascii="Times New Roman" w:eastAsia="仿宋" w:hAnsi="Times New Roman"/>
                <w:sz w:val="24"/>
                <w:szCs w:val="24"/>
                <w:vertAlign w:val="superscript"/>
              </w:rPr>
              <w:t>[16-17]</w:t>
            </w:r>
            <w:r w:rsidRPr="00695734">
              <w:rPr>
                <w:rFonts w:ascii="Times New Roman" w:eastAsia="仿宋" w:hAnsi="Times New Roman"/>
                <w:sz w:val="24"/>
                <w:szCs w:val="24"/>
              </w:rPr>
              <w:t>。美国国家可再生能源实验室</w:t>
            </w:r>
            <w:proofErr w:type="spellStart"/>
            <w:r w:rsidRPr="00695734">
              <w:rPr>
                <w:rFonts w:ascii="Times New Roman" w:eastAsia="仿宋" w:hAnsi="Times New Roman"/>
                <w:sz w:val="24"/>
                <w:szCs w:val="24"/>
              </w:rPr>
              <w:t>Guarnieri</w:t>
            </w:r>
            <w:proofErr w:type="spellEnd"/>
            <w:r w:rsidRPr="00695734">
              <w:rPr>
                <w:rFonts w:ascii="Times New Roman" w:eastAsia="仿宋" w:hAnsi="Times New Roman"/>
                <w:sz w:val="24"/>
                <w:szCs w:val="24"/>
              </w:rPr>
              <w:t>等</w:t>
            </w:r>
            <w:r w:rsidRPr="00450D75">
              <w:rPr>
                <w:rFonts w:ascii="Times New Roman" w:eastAsia="仿宋" w:hAnsi="Times New Roman"/>
                <w:sz w:val="24"/>
                <w:szCs w:val="24"/>
                <w:vertAlign w:val="superscript"/>
              </w:rPr>
              <w:t>[18]</w:t>
            </w:r>
            <w:r w:rsidRPr="00695734">
              <w:rPr>
                <w:rFonts w:ascii="Times New Roman" w:eastAsia="仿宋" w:hAnsi="Times New Roman"/>
                <w:sz w:val="24"/>
                <w:szCs w:val="24"/>
              </w:rPr>
              <w:t>利用此耦合理念以有机废水和煤烟厂烟道气大规模培养产油微藻，取得了较好的物质和能量循环效果。我国清华大学胡洪营教授团队发展的污水资源化培养微藻产油的耦合系统，通过利用污水厂二级出水筛选得到的小球藻进行生活污水氮磷去除的同时使得生物柴油的生产潜力达到</w:t>
            </w:r>
            <w:r w:rsidR="00450D75">
              <w:rPr>
                <w:rFonts w:ascii="Times New Roman" w:eastAsia="仿宋" w:hAnsi="Times New Roman"/>
                <w:sz w:val="24"/>
                <w:szCs w:val="24"/>
              </w:rPr>
              <w:t>397wt</w:t>
            </w:r>
            <w:r w:rsidR="00450D75" w:rsidRPr="00450D75">
              <w:rPr>
                <w:rFonts w:ascii="Times New Roman" w:eastAsia="仿宋" w:hAnsi="Times New Roman"/>
                <w:sz w:val="24"/>
                <w:szCs w:val="24"/>
                <w:vertAlign w:val="superscript"/>
              </w:rPr>
              <w:t>[</w:t>
            </w:r>
            <w:r w:rsidRPr="00450D75">
              <w:rPr>
                <w:rFonts w:ascii="Times New Roman" w:eastAsia="仿宋" w:hAnsi="Times New Roman"/>
                <w:sz w:val="24"/>
                <w:szCs w:val="24"/>
                <w:vertAlign w:val="superscript"/>
              </w:rPr>
              <w:t>19-20]</w:t>
            </w:r>
            <w:r w:rsidRPr="00695734">
              <w:rPr>
                <w:rFonts w:ascii="Times New Roman" w:eastAsia="仿宋" w:hAnsi="Times New Roman"/>
                <w:sz w:val="24"/>
                <w:szCs w:val="24"/>
              </w:rPr>
              <w:t>。除废水培养微藻生产油脂，韩国延世大学</w:t>
            </w:r>
            <w:proofErr w:type="spellStart"/>
            <w:r w:rsidRPr="00695734">
              <w:rPr>
                <w:rFonts w:ascii="Times New Roman" w:eastAsia="仿宋" w:hAnsi="Times New Roman"/>
                <w:sz w:val="24"/>
                <w:szCs w:val="24"/>
              </w:rPr>
              <w:t>Abou</w:t>
            </w:r>
            <w:proofErr w:type="spellEnd"/>
            <w:r w:rsidRPr="00695734">
              <w:rPr>
                <w:rFonts w:ascii="Times New Roman" w:eastAsia="仿宋" w:hAnsi="Times New Roman"/>
                <w:sz w:val="24"/>
                <w:szCs w:val="24"/>
              </w:rPr>
              <w:t>教授团队、中科院广州能源所袁振宏团队、湖南大学杨春平团队分别利用衣藻、小球藻和胶球藻对畜牧养殖业废水进行脱氮除磷的同时也获得了</w:t>
            </w:r>
            <w:r w:rsidRPr="00695734">
              <w:rPr>
                <w:rFonts w:ascii="Times New Roman" w:eastAsia="仿宋" w:hAnsi="Times New Roman"/>
                <w:sz w:val="24"/>
                <w:szCs w:val="24"/>
              </w:rPr>
              <w:t>EPA</w:t>
            </w:r>
            <w:r w:rsidRPr="00695734">
              <w:rPr>
                <w:rFonts w:ascii="Times New Roman" w:eastAsia="仿宋" w:hAnsi="Times New Roman"/>
                <w:sz w:val="24"/>
                <w:szCs w:val="24"/>
              </w:rPr>
              <w:t>、甲烷等高附加值产品</w:t>
            </w:r>
            <w:r w:rsidR="00450D75">
              <w:rPr>
                <w:rFonts w:ascii="Times New Roman" w:eastAsia="仿宋" w:hAnsi="Times New Roman"/>
                <w:sz w:val="24"/>
                <w:szCs w:val="24"/>
                <w:vertAlign w:val="superscript"/>
              </w:rPr>
              <w:t>[</w:t>
            </w:r>
            <w:r w:rsidRPr="00450D75">
              <w:rPr>
                <w:rFonts w:ascii="Times New Roman" w:eastAsia="仿宋" w:hAnsi="Times New Roman"/>
                <w:sz w:val="24"/>
                <w:szCs w:val="24"/>
                <w:vertAlign w:val="superscript"/>
              </w:rPr>
              <w:t>21-23]</w:t>
            </w:r>
            <w:r w:rsidRPr="00695734">
              <w:rPr>
                <w:rFonts w:ascii="Times New Roman" w:eastAsia="仿宋" w:hAnsi="Times New Roman"/>
                <w:sz w:val="24"/>
                <w:szCs w:val="24"/>
              </w:rPr>
              <w:t>。</w:t>
            </w:r>
          </w:p>
          <w:p w:rsidR="00585E86" w:rsidRPr="00695734" w:rsidRDefault="00585E86" w:rsidP="00B246EB">
            <w:pPr>
              <w:spacing w:beforeLines="50" w:before="120" w:after="0" w:line="360" w:lineRule="auto"/>
              <w:jc w:val="center"/>
              <w:rPr>
                <w:rFonts w:ascii="Times New Roman" w:eastAsia="仿宋" w:hAnsi="Times New Roman"/>
                <w:b/>
                <w:sz w:val="24"/>
                <w:szCs w:val="24"/>
              </w:rPr>
            </w:pPr>
            <w:r w:rsidRPr="00695734">
              <w:rPr>
                <w:rFonts w:ascii="Times New Roman" w:eastAsia="仿宋" w:hAnsi="Times New Roman"/>
                <w:b/>
                <w:sz w:val="24"/>
                <w:szCs w:val="24"/>
              </w:rPr>
              <w:t>参考文献</w:t>
            </w:r>
          </w:p>
          <w:p w:rsidR="00695734" w:rsidRDefault="00695734" w:rsidP="00695734">
            <w:pPr>
              <w:widowControl w:val="0"/>
              <w:numPr>
                <w:ilvl w:val="0"/>
                <w:numId w:val="9"/>
              </w:numPr>
              <w:snapToGrid/>
              <w:spacing w:after="0" w:line="400" w:lineRule="exact"/>
              <w:jc w:val="both"/>
              <w:textAlignment w:val="baseline"/>
              <w:rPr>
                <w:rFonts w:ascii="Times New Roman" w:eastAsia="仿宋_GB2312" w:hAnsi="Times New Roman"/>
                <w:sz w:val="24"/>
                <w:szCs w:val="24"/>
              </w:rPr>
            </w:pPr>
            <w:proofErr w:type="spellStart"/>
            <w:r w:rsidRPr="00695734">
              <w:rPr>
                <w:rFonts w:ascii="Times New Roman" w:eastAsia="仿宋_GB2312" w:hAnsi="Times New Roman"/>
                <w:sz w:val="24"/>
                <w:szCs w:val="24"/>
              </w:rPr>
              <w:t>Toczyłowska-Mamińska</w:t>
            </w:r>
            <w:proofErr w:type="spellEnd"/>
            <w:r w:rsidRPr="00695734">
              <w:rPr>
                <w:rFonts w:ascii="Times New Roman" w:eastAsia="仿宋_GB2312" w:hAnsi="Times New Roman"/>
                <w:sz w:val="24"/>
                <w:szCs w:val="24"/>
              </w:rPr>
              <w:t xml:space="preserve"> R. Limits and perspectives of pulp and paper industry wastewater treatment-A review. Renewable and Sustainable Energy Reviews. 2017, 78:764-772.</w:t>
            </w:r>
          </w:p>
          <w:p w:rsidR="00695734" w:rsidRPr="00BA0AE5" w:rsidRDefault="00695734" w:rsidP="00BA0AE5">
            <w:pPr>
              <w:widowControl w:val="0"/>
              <w:numPr>
                <w:ilvl w:val="0"/>
                <w:numId w:val="9"/>
              </w:numPr>
              <w:snapToGrid/>
              <w:spacing w:after="0" w:line="400" w:lineRule="exact"/>
              <w:jc w:val="both"/>
              <w:textAlignment w:val="baseline"/>
              <w:rPr>
                <w:rFonts w:ascii="Times New Roman" w:eastAsia="仿宋_GB2312" w:hAnsi="Times New Roman"/>
                <w:sz w:val="24"/>
                <w:szCs w:val="24"/>
              </w:rPr>
            </w:pPr>
            <w:r w:rsidRPr="00BA0AE5">
              <w:rPr>
                <w:rFonts w:ascii="Times New Roman" w:eastAsia="仿宋_GB2312" w:hAnsi="Times New Roman"/>
                <w:sz w:val="24"/>
                <w:szCs w:val="24"/>
              </w:rPr>
              <w:t>Chen G, Zhao L, Qi Y. Enhancing the productivity of microalgae cultivated in wastewater toward biofuel production: A critical review. Applied Energy, 2015, 137:282-291.</w:t>
            </w:r>
          </w:p>
          <w:p w:rsidR="00BA0AE5" w:rsidRPr="00BA0AE5" w:rsidRDefault="00BA0AE5" w:rsidP="00BA0AE5">
            <w:pPr>
              <w:widowControl w:val="0"/>
              <w:numPr>
                <w:ilvl w:val="0"/>
                <w:numId w:val="9"/>
              </w:numPr>
              <w:snapToGrid/>
              <w:spacing w:after="0" w:line="400" w:lineRule="exact"/>
              <w:jc w:val="both"/>
              <w:textAlignment w:val="baseline"/>
              <w:rPr>
                <w:rFonts w:ascii="Times New Roman" w:eastAsia="仿宋_GB2312" w:hAnsi="Times New Roman"/>
                <w:sz w:val="24"/>
                <w:szCs w:val="24"/>
              </w:rPr>
            </w:pPr>
            <w:r w:rsidRPr="00BA0AE5">
              <w:rPr>
                <w:rFonts w:ascii="Times New Roman" w:eastAsia="仿宋_GB2312" w:hAnsi="Times New Roman"/>
                <w:sz w:val="24"/>
                <w:szCs w:val="24"/>
              </w:rPr>
              <w:t xml:space="preserve">Quijano G, </w:t>
            </w:r>
            <w:proofErr w:type="spellStart"/>
            <w:r w:rsidRPr="00BA0AE5">
              <w:rPr>
                <w:rFonts w:ascii="Times New Roman" w:eastAsia="仿宋_GB2312" w:hAnsi="Times New Roman"/>
                <w:sz w:val="24"/>
                <w:szCs w:val="24"/>
              </w:rPr>
              <w:t>Arcila</w:t>
            </w:r>
            <w:proofErr w:type="spellEnd"/>
            <w:r w:rsidRPr="00BA0AE5">
              <w:rPr>
                <w:rFonts w:ascii="Times New Roman" w:eastAsia="仿宋_GB2312" w:hAnsi="Times New Roman"/>
                <w:sz w:val="24"/>
                <w:szCs w:val="24"/>
              </w:rPr>
              <w:t xml:space="preserve"> JS, </w:t>
            </w:r>
            <w:proofErr w:type="spellStart"/>
            <w:r w:rsidRPr="00BA0AE5">
              <w:rPr>
                <w:rFonts w:ascii="Times New Roman" w:eastAsia="仿宋_GB2312" w:hAnsi="Times New Roman"/>
                <w:sz w:val="24"/>
                <w:szCs w:val="24"/>
              </w:rPr>
              <w:t>Buitrón</w:t>
            </w:r>
            <w:proofErr w:type="spellEnd"/>
            <w:r w:rsidRPr="00BA0AE5">
              <w:rPr>
                <w:rFonts w:ascii="Times New Roman" w:eastAsia="仿宋_GB2312" w:hAnsi="Times New Roman"/>
                <w:sz w:val="24"/>
                <w:szCs w:val="24"/>
              </w:rPr>
              <w:t xml:space="preserve"> G. Microalgal-bacterial aggregates: Applications and perspectives for wastewater treatment. Biotechnology Advances, 2017, 35:772-781.</w:t>
            </w:r>
          </w:p>
          <w:p w:rsidR="00BA0AE5" w:rsidRPr="00BA0AE5" w:rsidRDefault="00BA0AE5" w:rsidP="00BA0AE5">
            <w:pPr>
              <w:widowControl w:val="0"/>
              <w:numPr>
                <w:ilvl w:val="0"/>
                <w:numId w:val="9"/>
              </w:numPr>
              <w:snapToGrid/>
              <w:spacing w:after="0" w:line="400" w:lineRule="exact"/>
              <w:jc w:val="both"/>
              <w:textAlignment w:val="baseline"/>
              <w:rPr>
                <w:rFonts w:ascii="Times New Roman" w:eastAsia="仿宋_GB2312" w:hAnsi="Times New Roman"/>
                <w:sz w:val="24"/>
                <w:szCs w:val="24"/>
              </w:rPr>
            </w:pPr>
            <w:r w:rsidRPr="00BA0AE5">
              <w:rPr>
                <w:rFonts w:ascii="Times New Roman" w:eastAsia="仿宋_GB2312" w:hAnsi="Times New Roman"/>
                <w:sz w:val="24"/>
                <w:szCs w:val="24"/>
              </w:rPr>
              <w:t xml:space="preserve">Gonçalves AL, Pires JCM, </w:t>
            </w:r>
            <w:proofErr w:type="spellStart"/>
            <w:r w:rsidRPr="00BA0AE5">
              <w:rPr>
                <w:rFonts w:ascii="Times New Roman" w:eastAsia="仿宋_GB2312" w:hAnsi="Times New Roman"/>
                <w:sz w:val="24"/>
                <w:szCs w:val="24"/>
              </w:rPr>
              <w:t>Simões</w:t>
            </w:r>
            <w:proofErr w:type="spellEnd"/>
            <w:r w:rsidRPr="00BA0AE5">
              <w:rPr>
                <w:rFonts w:ascii="Times New Roman" w:eastAsia="仿宋_GB2312" w:hAnsi="Times New Roman"/>
                <w:sz w:val="24"/>
                <w:szCs w:val="24"/>
              </w:rPr>
              <w:t xml:space="preserve"> M. A review on the use of microalgal consortia for wastewater treatment. Algal Research. 2017, 24:403-415. </w:t>
            </w:r>
          </w:p>
          <w:p w:rsidR="00BA0AE5" w:rsidRPr="00BA0AE5" w:rsidRDefault="00BA0AE5" w:rsidP="00BA0AE5">
            <w:pPr>
              <w:widowControl w:val="0"/>
              <w:numPr>
                <w:ilvl w:val="0"/>
                <w:numId w:val="9"/>
              </w:numPr>
              <w:snapToGrid/>
              <w:spacing w:after="0" w:line="400" w:lineRule="exact"/>
              <w:jc w:val="both"/>
              <w:textAlignment w:val="baseline"/>
              <w:rPr>
                <w:rFonts w:ascii="Times New Roman" w:eastAsia="仿宋_GB2312" w:hAnsi="Times New Roman"/>
                <w:sz w:val="24"/>
                <w:szCs w:val="24"/>
              </w:rPr>
            </w:pPr>
            <w:proofErr w:type="spellStart"/>
            <w:r w:rsidRPr="00BA0AE5">
              <w:rPr>
                <w:rFonts w:ascii="Times New Roman" w:eastAsia="仿宋_GB2312" w:hAnsi="Times New Roman"/>
                <w:sz w:val="24"/>
                <w:szCs w:val="24"/>
              </w:rPr>
              <w:t>Talaiekhozani</w:t>
            </w:r>
            <w:proofErr w:type="spellEnd"/>
            <w:r w:rsidRPr="00BA0AE5">
              <w:rPr>
                <w:rFonts w:ascii="Times New Roman" w:eastAsia="仿宋_GB2312" w:hAnsi="Times New Roman"/>
                <w:sz w:val="24"/>
                <w:szCs w:val="24"/>
              </w:rPr>
              <w:t xml:space="preserve"> A, </w:t>
            </w:r>
            <w:proofErr w:type="spellStart"/>
            <w:r w:rsidRPr="00BA0AE5">
              <w:rPr>
                <w:rFonts w:ascii="Times New Roman" w:eastAsia="仿宋_GB2312" w:hAnsi="Times New Roman"/>
                <w:sz w:val="24"/>
                <w:szCs w:val="24"/>
              </w:rPr>
              <w:t>Rezania</w:t>
            </w:r>
            <w:proofErr w:type="spellEnd"/>
            <w:r w:rsidRPr="00BA0AE5">
              <w:rPr>
                <w:rFonts w:ascii="Times New Roman" w:eastAsia="仿宋_GB2312" w:hAnsi="Times New Roman"/>
                <w:sz w:val="24"/>
                <w:szCs w:val="24"/>
              </w:rPr>
              <w:t xml:space="preserve"> S. Application of photosynthetic bacteria for removal of heavy metals, macro-pollutants and dye from wastewater: A review. Journal of Water Process Engineering, 2017, 19:312-321.</w:t>
            </w:r>
          </w:p>
          <w:p w:rsidR="00BA0AE5" w:rsidRPr="00BA0AE5" w:rsidRDefault="00BA0AE5" w:rsidP="00BA0AE5">
            <w:pPr>
              <w:widowControl w:val="0"/>
              <w:numPr>
                <w:ilvl w:val="0"/>
                <w:numId w:val="9"/>
              </w:numPr>
              <w:snapToGrid/>
              <w:spacing w:after="0" w:line="400" w:lineRule="exact"/>
              <w:jc w:val="both"/>
              <w:textAlignment w:val="baseline"/>
              <w:rPr>
                <w:rFonts w:ascii="Times New Roman" w:eastAsia="仿宋_GB2312" w:hAnsi="Times New Roman"/>
                <w:sz w:val="24"/>
                <w:szCs w:val="24"/>
              </w:rPr>
            </w:pPr>
            <w:r w:rsidRPr="00BA0AE5">
              <w:rPr>
                <w:rFonts w:ascii="Times New Roman" w:eastAsia="仿宋_GB2312" w:hAnsi="Times New Roman"/>
                <w:sz w:val="24"/>
                <w:szCs w:val="24"/>
              </w:rPr>
              <w:t xml:space="preserve">Ryu BG, Kim J, Han JI, Yang JW. Feasibility of using a microalgal-bacterial consortium for treatment of toxic coke wastewater with concomitant production of microbial lipids. Bioresource Technology. 2017, 225:58-66. </w:t>
            </w:r>
          </w:p>
          <w:p w:rsidR="00BA0AE5" w:rsidRPr="00BA0AE5" w:rsidRDefault="00BA0AE5" w:rsidP="00BA0AE5">
            <w:pPr>
              <w:widowControl w:val="0"/>
              <w:numPr>
                <w:ilvl w:val="0"/>
                <w:numId w:val="9"/>
              </w:numPr>
              <w:snapToGrid/>
              <w:spacing w:after="0" w:line="400" w:lineRule="exact"/>
              <w:jc w:val="both"/>
              <w:textAlignment w:val="baseline"/>
              <w:rPr>
                <w:rFonts w:ascii="Times New Roman" w:eastAsia="仿宋_GB2312" w:hAnsi="Times New Roman"/>
                <w:sz w:val="24"/>
                <w:szCs w:val="24"/>
              </w:rPr>
            </w:pPr>
            <w:proofErr w:type="spellStart"/>
            <w:r w:rsidRPr="00BA0AE5">
              <w:rPr>
                <w:rFonts w:ascii="Times New Roman" w:eastAsia="仿宋_GB2312" w:hAnsi="Times New Roman"/>
                <w:sz w:val="24"/>
                <w:szCs w:val="24"/>
              </w:rPr>
              <w:t>Magdouli</w:t>
            </w:r>
            <w:proofErr w:type="spellEnd"/>
            <w:r w:rsidRPr="00BA0AE5">
              <w:rPr>
                <w:rFonts w:ascii="Times New Roman" w:eastAsia="仿宋_GB2312" w:hAnsi="Times New Roman"/>
                <w:sz w:val="24"/>
                <w:szCs w:val="24"/>
              </w:rPr>
              <w:t xml:space="preserve"> S, Brar SK, </w:t>
            </w:r>
            <w:proofErr w:type="spellStart"/>
            <w:r w:rsidRPr="00BA0AE5">
              <w:rPr>
                <w:rFonts w:ascii="Times New Roman" w:eastAsia="仿宋_GB2312" w:hAnsi="Times New Roman"/>
                <w:sz w:val="24"/>
                <w:szCs w:val="24"/>
              </w:rPr>
              <w:t>Blais</w:t>
            </w:r>
            <w:proofErr w:type="spellEnd"/>
            <w:r w:rsidRPr="00BA0AE5">
              <w:rPr>
                <w:rFonts w:ascii="Times New Roman" w:eastAsia="仿宋_GB2312" w:hAnsi="Times New Roman"/>
                <w:sz w:val="24"/>
                <w:szCs w:val="24"/>
              </w:rPr>
              <w:t xml:space="preserve"> JF. Co-culture for lipid production: Advances and challenges. Biomass and Bioenergy, 2016, 96:20-30. </w:t>
            </w:r>
          </w:p>
          <w:p w:rsidR="00ED60E8" w:rsidRPr="00ED60E8" w:rsidRDefault="00ED60E8" w:rsidP="00ED60E8">
            <w:pPr>
              <w:widowControl w:val="0"/>
              <w:numPr>
                <w:ilvl w:val="0"/>
                <w:numId w:val="9"/>
              </w:numPr>
              <w:snapToGrid/>
              <w:spacing w:after="0" w:line="400" w:lineRule="exact"/>
              <w:jc w:val="both"/>
              <w:textAlignment w:val="baseline"/>
              <w:rPr>
                <w:rFonts w:ascii="Times New Roman" w:eastAsia="仿宋_GB2312" w:hAnsi="Times New Roman"/>
                <w:sz w:val="24"/>
                <w:szCs w:val="24"/>
              </w:rPr>
            </w:pPr>
            <w:r w:rsidRPr="00ED60E8">
              <w:rPr>
                <w:rFonts w:ascii="Times New Roman" w:eastAsia="仿宋_GB2312" w:hAnsi="Times New Roman"/>
                <w:sz w:val="24"/>
                <w:szCs w:val="24"/>
              </w:rPr>
              <w:lastRenderedPageBreak/>
              <w:t xml:space="preserve">Tao R, </w:t>
            </w:r>
            <w:proofErr w:type="spellStart"/>
            <w:r w:rsidRPr="00ED60E8">
              <w:rPr>
                <w:rFonts w:ascii="Times New Roman" w:eastAsia="仿宋_GB2312" w:hAnsi="Times New Roman"/>
                <w:sz w:val="24"/>
                <w:szCs w:val="24"/>
              </w:rPr>
              <w:t>Lakaniemi</w:t>
            </w:r>
            <w:proofErr w:type="spellEnd"/>
            <w:r w:rsidRPr="00ED60E8">
              <w:rPr>
                <w:rFonts w:ascii="Times New Roman" w:eastAsia="仿宋_GB2312" w:hAnsi="Times New Roman"/>
                <w:sz w:val="24"/>
                <w:szCs w:val="24"/>
              </w:rPr>
              <w:t xml:space="preserve"> AM, </w:t>
            </w:r>
            <w:proofErr w:type="spellStart"/>
            <w:r w:rsidRPr="00ED60E8">
              <w:rPr>
                <w:rFonts w:ascii="Times New Roman" w:eastAsia="仿宋_GB2312" w:hAnsi="Times New Roman"/>
                <w:sz w:val="24"/>
                <w:szCs w:val="24"/>
              </w:rPr>
              <w:t>Rintala</w:t>
            </w:r>
            <w:proofErr w:type="spellEnd"/>
            <w:r w:rsidRPr="00ED60E8">
              <w:rPr>
                <w:rFonts w:ascii="Times New Roman" w:eastAsia="仿宋_GB2312" w:hAnsi="Times New Roman"/>
                <w:sz w:val="24"/>
                <w:szCs w:val="24"/>
              </w:rPr>
              <w:t xml:space="preserve"> JA. Cultivation of Scenedesmus </w:t>
            </w:r>
            <w:proofErr w:type="spellStart"/>
            <w:r w:rsidRPr="00ED60E8">
              <w:rPr>
                <w:rFonts w:ascii="Times New Roman" w:eastAsia="仿宋_GB2312" w:hAnsi="Times New Roman"/>
                <w:sz w:val="24"/>
                <w:szCs w:val="24"/>
              </w:rPr>
              <w:t>acuminatus</w:t>
            </w:r>
            <w:proofErr w:type="spellEnd"/>
            <w:r w:rsidRPr="00ED60E8">
              <w:rPr>
                <w:rFonts w:ascii="Times New Roman" w:eastAsia="仿宋_GB2312" w:hAnsi="Times New Roman"/>
                <w:sz w:val="24"/>
                <w:szCs w:val="24"/>
              </w:rPr>
              <w:t xml:space="preserve"> in different liquid digestates from anaerobic digestion of pulp and paper industry </w:t>
            </w:r>
            <w:proofErr w:type="spellStart"/>
            <w:r w:rsidRPr="00ED60E8">
              <w:rPr>
                <w:rFonts w:ascii="Times New Roman" w:eastAsia="仿宋_GB2312" w:hAnsi="Times New Roman"/>
                <w:sz w:val="24"/>
                <w:szCs w:val="24"/>
              </w:rPr>
              <w:t>biosludge</w:t>
            </w:r>
            <w:proofErr w:type="spellEnd"/>
            <w:r w:rsidRPr="00ED60E8">
              <w:rPr>
                <w:rFonts w:ascii="Times New Roman" w:eastAsia="仿宋_GB2312" w:hAnsi="Times New Roman"/>
                <w:sz w:val="24"/>
                <w:szCs w:val="24"/>
              </w:rPr>
              <w:t xml:space="preserve">. Bioresource Technology, 2017, 245:706-713. </w:t>
            </w:r>
          </w:p>
          <w:p w:rsidR="00ED60E8" w:rsidRPr="00ED60E8" w:rsidRDefault="00ED60E8" w:rsidP="00ED60E8">
            <w:pPr>
              <w:widowControl w:val="0"/>
              <w:numPr>
                <w:ilvl w:val="0"/>
                <w:numId w:val="9"/>
              </w:numPr>
              <w:snapToGrid/>
              <w:spacing w:after="0" w:line="400" w:lineRule="exact"/>
              <w:jc w:val="both"/>
              <w:textAlignment w:val="baseline"/>
              <w:rPr>
                <w:rFonts w:ascii="Times New Roman" w:eastAsia="仿宋_GB2312" w:hAnsi="Times New Roman"/>
                <w:sz w:val="24"/>
                <w:szCs w:val="24"/>
              </w:rPr>
            </w:pPr>
            <w:r w:rsidRPr="00ED60E8">
              <w:rPr>
                <w:rFonts w:ascii="Times New Roman" w:eastAsia="仿宋_GB2312" w:hAnsi="Times New Roman"/>
                <w:sz w:val="24"/>
                <w:szCs w:val="24"/>
              </w:rPr>
              <w:t xml:space="preserve">Kang DH, Kim K, Jang H, Moon H, Ju D, </w:t>
            </w:r>
            <w:proofErr w:type="spellStart"/>
            <w:r w:rsidRPr="00ED60E8">
              <w:rPr>
                <w:rFonts w:ascii="Times New Roman" w:eastAsia="仿宋_GB2312" w:hAnsi="Times New Roman"/>
                <w:sz w:val="24"/>
                <w:szCs w:val="24"/>
              </w:rPr>
              <w:t>Jahng</w:t>
            </w:r>
            <w:proofErr w:type="spellEnd"/>
            <w:r w:rsidRPr="00ED60E8">
              <w:rPr>
                <w:rFonts w:ascii="Times New Roman" w:eastAsia="仿宋_GB2312" w:hAnsi="Times New Roman"/>
                <w:sz w:val="24"/>
                <w:szCs w:val="24"/>
              </w:rPr>
              <w:t xml:space="preserve"> D. Nutrient removal and community structure of wastewater-borne algal-bacterial consortia grown in raw wastewater with various wavelengths of light. International Biodeterioration &amp; Biodegradation, 2018, 126:10-20.</w:t>
            </w:r>
          </w:p>
          <w:p w:rsidR="00ED60E8" w:rsidRPr="00ED60E8" w:rsidRDefault="00ED60E8" w:rsidP="00ED60E8">
            <w:pPr>
              <w:widowControl w:val="0"/>
              <w:numPr>
                <w:ilvl w:val="0"/>
                <w:numId w:val="9"/>
              </w:numPr>
              <w:snapToGrid/>
              <w:spacing w:after="0" w:line="400" w:lineRule="exact"/>
              <w:jc w:val="both"/>
              <w:textAlignment w:val="baseline"/>
              <w:rPr>
                <w:rFonts w:ascii="Times New Roman" w:eastAsia="仿宋_GB2312" w:hAnsi="Times New Roman"/>
                <w:sz w:val="24"/>
                <w:szCs w:val="24"/>
              </w:rPr>
            </w:pPr>
            <w:proofErr w:type="spellStart"/>
            <w:r w:rsidRPr="00ED60E8">
              <w:rPr>
                <w:rFonts w:ascii="Times New Roman" w:eastAsia="仿宋_GB2312" w:hAnsi="Times New Roman"/>
                <w:sz w:val="24"/>
                <w:szCs w:val="24"/>
              </w:rPr>
              <w:t>Su</w:t>
            </w:r>
            <w:proofErr w:type="spellEnd"/>
            <w:r w:rsidRPr="00ED60E8">
              <w:rPr>
                <w:rFonts w:ascii="Times New Roman" w:eastAsia="仿宋_GB2312" w:hAnsi="Times New Roman"/>
                <w:sz w:val="24"/>
                <w:szCs w:val="24"/>
              </w:rPr>
              <w:t xml:space="preserve"> YY, </w:t>
            </w:r>
            <w:proofErr w:type="spellStart"/>
            <w:r w:rsidRPr="00ED60E8">
              <w:rPr>
                <w:rFonts w:ascii="Times New Roman" w:eastAsia="仿宋_GB2312" w:hAnsi="Times New Roman"/>
                <w:sz w:val="24"/>
                <w:szCs w:val="24"/>
              </w:rPr>
              <w:t>Mennerich</w:t>
            </w:r>
            <w:proofErr w:type="spellEnd"/>
            <w:r w:rsidRPr="00ED60E8">
              <w:rPr>
                <w:rFonts w:ascii="Times New Roman" w:eastAsia="仿宋_GB2312" w:hAnsi="Times New Roman"/>
                <w:sz w:val="24"/>
                <w:szCs w:val="24"/>
              </w:rPr>
              <w:t xml:space="preserve"> A, Urban B. Municipal wastewater treatment and biomass accumulation with a wastewater-born and settleable algal-bacterial culture. Water Research, 2011, 45:3351-3358.</w:t>
            </w:r>
          </w:p>
          <w:p w:rsidR="00ED60E8" w:rsidRPr="00ED60E8" w:rsidRDefault="00ED60E8" w:rsidP="00ED60E8">
            <w:pPr>
              <w:widowControl w:val="0"/>
              <w:numPr>
                <w:ilvl w:val="0"/>
                <w:numId w:val="9"/>
              </w:numPr>
              <w:snapToGrid/>
              <w:spacing w:after="0" w:line="400" w:lineRule="exact"/>
              <w:jc w:val="both"/>
              <w:textAlignment w:val="baseline"/>
              <w:rPr>
                <w:rFonts w:ascii="Times New Roman" w:eastAsia="仿宋_GB2312" w:hAnsi="Times New Roman"/>
                <w:sz w:val="24"/>
                <w:szCs w:val="24"/>
              </w:rPr>
            </w:pPr>
            <w:r w:rsidRPr="00ED60E8">
              <w:rPr>
                <w:rFonts w:ascii="Times New Roman" w:eastAsia="仿宋_GB2312" w:hAnsi="Times New Roman"/>
                <w:sz w:val="24"/>
                <w:szCs w:val="24"/>
              </w:rPr>
              <w:t xml:space="preserve">Usha MT, Chandra TS, Sarada R, Chauhan VS. Removal of nutrients and organic pollution load from pulp and paper mill effluent by microalgae in outdoor open pond. Bioresource Technology, 2016, 214:856-860. </w:t>
            </w:r>
          </w:p>
          <w:p w:rsidR="00ED60E8" w:rsidRPr="00ED60E8" w:rsidRDefault="00ED60E8" w:rsidP="00ED60E8">
            <w:pPr>
              <w:widowControl w:val="0"/>
              <w:numPr>
                <w:ilvl w:val="0"/>
                <w:numId w:val="9"/>
              </w:numPr>
              <w:snapToGrid/>
              <w:spacing w:after="0" w:line="400" w:lineRule="exact"/>
              <w:jc w:val="both"/>
              <w:textAlignment w:val="baseline"/>
              <w:rPr>
                <w:rFonts w:ascii="Times New Roman" w:eastAsia="仿宋_GB2312" w:hAnsi="Times New Roman"/>
                <w:sz w:val="24"/>
                <w:szCs w:val="24"/>
              </w:rPr>
            </w:pPr>
            <w:proofErr w:type="spellStart"/>
            <w:r w:rsidRPr="00ED60E8">
              <w:rPr>
                <w:rFonts w:ascii="Times New Roman" w:eastAsia="仿宋_GB2312" w:hAnsi="Times New Roman"/>
                <w:sz w:val="24"/>
                <w:szCs w:val="24"/>
              </w:rPr>
              <w:t>Polishchuk</w:t>
            </w:r>
            <w:proofErr w:type="spellEnd"/>
            <w:r w:rsidRPr="00ED60E8">
              <w:rPr>
                <w:rFonts w:ascii="Times New Roman" w:eastAsia="仿宋_GB2312" w:hAnsi="Times New Roman"/>
                <w:sz w:val="24"/>
                <w:szCs w:val="24"/>
              </w:rPr>
              <w:t xml:space="preserve"> A, </w:t>
            </w:r>
            <w:proofErr w:type="spellStart"/>
            <w:r w:rsidRPr="00ED60E8">
              <w:rPr>
                <w:rFonts w:ascii="Times New Roman" w:eastAsia="仿宋_GB2312" w:hAnsi="Times New Roman"/>
                <w:sz w:val="24"/>
                <w:szCs w:val="24"/>
              </w:rPr>
              <w:t>Valev</w:t>
            </w:r>
            <w:proofErr w:type="spellEnd"/>
            <w:r w:rsidRPr="00ED60E8">
              <w:rPr>
                <w:rFonts w:ascii="Times New Roman" w:eastAsia="仿宋_GB2312" w:hAnsi="Times New Roman"/>
                <w:sz w:val="24"/>
                <w:szCs w:val="24"/>
              </w:rPr>
              <w:t xml:space="preserve"> D, </w:t>
            </w:r>
            <w:proofErr w:type="spellStart"/>
            <w:r w:rsidRPr="00ED60E8">
              <w:rPr>
                <w:rFonts w:ascii="Times New Roman" w:eastAsia="仿宋_GB2312" w:hAnsi="Times New Roman"/>
                <w:sz w:val="24"/>
                <w:szCs w:val="24"/>
              </w:rPr>
              <w:t>Tarvainen</w:t>
            </w:r>
            <w:proofErr w:type="spellEnd"/>
            <w:r w:rsidRPr="00ED60E8">
              <w:rPr>
                <w:rFonts w:ascii="Times New Roman" w:eastAsia="仿宋_GB2312" w:hAnsi="Times New Roman"/>
                <w:sz w:val="24"/>
                <w:szCs w:val="24"/>
              </w:rPr>
              <w:t xml:space="preserve"> M, Mishra S, </w:t>
            </w:r>
            <w:proofErr w:type="spellStart"/>
            <w:r w:rsidRPr="00ED60E8">
              <w:rPr>
                <w:rFonts w:ascii="Times New Roman" w:eastAsia="仿宋_GB2312" w:hAnsi="Times New Roman"/>
                <w:sz w:val="24"/>
                <w:szCs w:val="24"/>
              </w:rPr>
              <w:t>Kinnunen</w:t>
            </w:r>
            <w:proofErr w:type="spellEnd"/>
            <w:r w:rsidRPr="00ED60E8">
              <w:rPr>
                <w:rFonts w:ascii="Times New Roman" w:eastAsia="仿宋_GB2312" w:hAnsi="Times New Roman"/>
                <w:sz w:val="24"/>
                <w:szCs w:val="24"/>
              </w:rPr>
              <w:t xml:space="preserve"> V, </w:t>
            </w:r>
            <w:proofErr w:type="spellStart"/>
            <w:r w:rsidRPr="00ED60E8">
              <w:rPr>
                <w:rFonts w:ascii="Times New Roman" w:eastAsia="仿宋_GB2312" w:hAnsi="Times New Roman"/>
                <w:sz w:val="24"/>
                <w:szCs w:val="24"/>
              </w:rPr>
              <w:t>Antal</w:t>
            </w:r>
            <w:proofErr w:type="spellEnd"/>
            <w:r w:rsidRPr="00ED60E8">
              <w:rPr>
                <w:rFonts w:ascii="Times New Roman" w:eastAsia="仿宋_GB2312" w:hAnsi="Times New Roman"/>
                <w:sz w:val="24"/>
                <w:szCs w:val="24"/>
              </w:rPr>
              <w:t xml:space="preserve"> T, Yang B, </w:t>
            </w:r>
            <w:proofErr w:type="spellStart"/>
            <w:r w:rsidRPr="00ED60E8">
              <w:rPr>
                <w:rFonts w:ascii="Times New Roman" w:eastAsia="仿宋_GB2312" w:hAnsi="Times New Roman"/>
                <w:sz w:val="24"/>
                <w:szCs w:val="24"/>
              </w:rPr>
              <w:t>Rintala</w:t>
            </w:r>
            <w:proofErr w:type="spellEnd"/>
            <w:r w:rsidRPr="00ED60E8">
              <w:rPr>
                <w:rFonts w:ascii="Times New Roman" w:eastAsia="仿宋_GB2312" w:hAnsi="Times New Roman"/>
                <w:sz w:val="24"/>
                <w:szCs w:val="24"/>
              </w:rPr>
              <w:t xml:space="preserve"> J, </w:t>
            </w:r>
            <w:proofErr w:type="spellStart"/>
            <w:r w:rsidRPr="00ED60E8">
              <w:rPr>
                <w:rFonts w:ascii="Times New Roman" w:eastAsia="仿宋_GB2312" w:hAnsi="Times New Roman"/>
                <w:sz w:val="24"/>
                <w:szCs w:val="24"/>
              </w:rPr>
              <w:t>Tyystjärvi</w:t>
            </w:r>
            <w:proofErr w:type="spellEnd"/>
            <w:r w:rsidRPr="00ED60E8">
              <w:rPr>
                <w:rFonts w:ascii="Times New Roman" w:eastAsia="仿宋_GB2312" w:hAnsi="Times New Roman"/>
                <w:sz w:val="24"/>
                <w:szCs w:val="24"/>
              </w:rPr>
              <w:t xml:space="preserve"> E. Cultivation of </w:t>
            </w:r>
            <w:proofErr w:type="spellStart"/>
            <w:r w:rsidRPr="00ED60E8">
              <w:rPr>
                <w:rFonts w:ascii="Times New Roman" w:eastAsia="仿宋_GB2312" w:hAnsi="Times New Roman"/>
                <w:sz w:val="24"/>
                <w:szCs w:val="24"/>
              </w:rPr>
              <w:t>Nannochloropsis</w:t>
            </w:r>
            <w:proofErr w:type="spellEnd"/>
            <w:r w:rsidRPr="00ED60E8">
              <w:rPr>
                <w:rFonts w:ascii="Times New Roman" w:eastAsia="仿宋_GB2312" w:hAnsi="Times New Roman"/>
                <w:sz w:val="24"/>
                <w:szCs w:val="24"/>
              </w:rPr>
              <w:t xml:space="preserve"> for </w:t>
            </w:r>
            <w:proofErr w:type="spellStart"/>
            <w:r w:rsidRPr="00ED60E8">
              <w:rPr>
                <w:rFonts w:ascii="Times New Roman" w:eastAsia="仿宋_GB2312" w:hAnsi="Times New Roman"/>
                <w:sz w:val="24"/>
                <w:szCs w:val="24"/>
              </w:rPr>
              <w:t>eicosapentaenoic</w:t>
            </w:r>
            <w:proofErr w:type="spellEnd"/>
            <w:r w:rsidRPr="00ED60E8">
              <w:rPr>
                <w:rFonts w:ascii="Times New Roman" w:eastAsia="仿宋_GB2312" w:hAnsi="Times New Roman"/>
                <w:sz w:val="24"/>
                <w:szCs w:val="24"/>
              </w:rPr>
              <w:t xml:space="preserve"> acid production in wastewaters of pulp and paper industry. Bioresource Technology, 2015, 193:469-476.</w:t>
            </w:r>
          </w:p>
          <w:p w:rsidR="00ED60E8" w:rsidRPr="00ED60E8" w:rsidRDefault="00ED60E8" w:rsidP="00ED60E8">
            <w:pPr>
              <w:widowControl w:val="0"/>
              <w:numPr>
                <w:ilvl w:val="0"/>
                <w:numId w:val="9"/>
              </w:numPr>
              <w:snapToGrid/>
              <w:spacing w:after="0" w:line="400" w:lineRule="exact"/>
              <w:jc w:val="both"/>
              <w:textAlignment w:val="baseline"/>
              <w:rPr>
                <w:rFonts w:ascii="Times New Roman" w:eastAsia="仿宋_GB2312" w:hAnsi="Times New Roman"/>
                <w:sz w:val="24"/>
                <w:szCs w:val="24"/>
              </w:rPr>
            </w:pPr>
            <w:proofErr w:type="spellStart"/>
            <w:r w:rsidRPr="00ED60E8">
              <w:rPr>
                <w:rFonts w:ascii="Times New Roman" w:eastAsia="仿宋_GB2312" w:hAnsi="Times New Roman"/>
                <w:sz w:val="24"/>
                <w:szCs w:val="24"/>
              </w:rPr>
              <w:t>Tarlan</w:t>
            </w:r>
            <w:proofErr w:type="spellEnd"/>
            <w:r w:rsidRPr="00ED60E8">
              <w:rPr>
                <w:rFonts w:ascii="Times New Roman" w:eastAsia="仿宋_GB2312" w:hAnsi="Times New Roman"/>
                <w:sz w:val="24"/>
                <w:szCs w:val="24"/>
              </w:rPr>
              <w:t xml:space="preserve"> E, </w:t>
            </w:r>
            <w:proofErr w:type="spellStart"/>
            <w:r w:rsidRPr="00ED60E8">
              <w:rPr>
                <w:rFonts w:ascii="Times New Roman" w:eastAsia="仿宋_GB2312" w:hAnsi="Times New Roman"/>
                <w:sz w:val="24"/>
                <w:szCs w:val="24"/>
              </w:rPr>
              <w:t>Dilek</w:t>
            </w:r>
            <w:proofErr w:type="spellEnd"/>
            <w:r w:rsidRPr="00ED60E8">
              <w:rPr>
                <w:rFonts w:ascii="Times New Roman" w:eastAsia="仿宋_GB2312" w:hAnsi="Times New Roman"/>
                <w:sz w:val="24"/>
                <w:szCs w:val="24"/>
              </w:rPr>
              <w:t xml:space="preserve"> FB, Yetis U. Effectiveness of algae in the treatment of a wood-based pulp and paper industry wastewater. Bioresource Technology, 2002, 84:1-5.</w:t>
            </w:r>
          </w:p>
          <w:p w:rsidR="00682A91" w:rsidRPr="003A4102" w:rsidRDefault="00ED60E8" w:rsidP="00682A91">
            <w:pPr>
              <w:widowControl w:val="0"/>
              <w:numPr>
                <w:ilvl w:val="0"/>
                <w:numId w:val="9"/>
              </w:numPr>
              <w:snapToGrid/>
              <w:spacing w:after="0" w:line="400" w:lineRule="exact"/>
              <w:jc w:val="both"/>
              <w:textAlignment w:val="baseline"/>
              <w:rPr>
                <w:rFonts w:ascii="Times New Roman" w:eastAsia="仿宋_GB2312" w:hAnsi="Times New Roman"/>
                <w:sz w:val="24"/>
                <w:szCs w:val="24"/>
              </w:rPr>
            </w:pPr>
            <w:r w:rsidRPr="00ED60E8">
              <w:rPr>
                <w:rFonts w:ascii="Times New Roman" w:eastAsia="仿宋_GB2312" w:hAnsi="Times New Roman"/>
                <w:sz w:val="24"/>
                <w:szCs w:val="24"/>
              </w:rPr>
              <w:t xml:space="preserve">Song MM, Pei HY, Hua WR, Zhang S, Ma GX, Han L, Ji Y. Identification and characterization of a freshwater microalga Scenedesmus SDEC-8 for nutrient removal and </w:t>
            </w:r>
            <w:r w:rsidRPr="003A4102">
              <w:rPr>
                <w:rFonts w:ascii="Times New Roman" w:eastAsia="仿宋_GB2312" w:hAnsi="Times New Roman"/>
                <w:sz w:val="24"/>
                <w:szCs w:val="24"/>
              </w:rPr>
              <w:t>biodiesel production. Bioresource Technology. 2014, 162: 129-135.</w:t>
            </w:r>
          </w:p>
          <w:p w:rsidR="00682A91" w:rsidRPr="003A4102" w:rsidRDefault="00682A91" w:rsidP="00682A91">
            <w:pPr>
              <w:widowControl w:val="0"/>
              <w:numPr>
                <w:ilvl w:val="0"/>
                <w:numId w:val="9"/>
              </w:numPr>
              <w:snapToGrid/>
              <w:spacing w:after="0" w:line="400" w:lineRule="exact"/>
              <w:jc w:val="both"/>
              <w:textAlignment w:val="baseline"/>
              <w:rPr>
                <w:rFonts w:ascii="Times New Roman" w:eastAsia="仿宋_GB2312" w:hAnsi="Times New Roman"/>
                <w:sz w:val="24"/>
                <w:szCs w:val="24"/>
              </w:rPr>
            </w:pPr>
            <w:r w:rsidRPr="003A4102">
              <w:rPr>
                <w:rFonts w:ascii="Times New Roman" w:eastAsia="仿宋_GB2312" w:hAnsi="Times New Roman"/>
                <w:szCs w:val="24"/>
              </w:rPr>
              <w:t>胡洪营</w:t>
            </w:r>
            <w:r w:rsidRPr="003A4102">
              <w:rPr>
                <w:rFonts w:ascii="Times New Roman" w:eastAsia="仿宋_GB2312" w:hAnsi="Times New Roman"/>
                <w:szCs w:val="24"/>
              </w:rPr>
              <w:t>,</w:t>
            </w:r>
            <w:r w:rsidRPr="003A4102">
              <w:rPr>
                <w:rFonts w:ascii="Times New Roman" w:eastAsia="仿宋_GB2312" w:hAnsi="Times New Roman"/>
                <w:szCs w:val="24"/>
              </w:rPr>
              <w:t>李鑫</w:t>
            </w:r>
            <w:r w:rsidRPr="003A4102">
              <w:rPr>
                <w:rFonts w:ascii="Times New Roman" w:eastAsia="仿宋_GB2312" w:hAnsi="Times New Roman"/>
                <w:szCs w:val="24"/>
              </w:rPr>
              <w:t xml:space="preserve">. </w:t>
            </w:r>
            <w:r w:rsidRPr="003A4102">
              <w:rPr>
                <w:rFonts w:ascii="Times New Roman" w:eastAsia="仿宋_GB2312" w:hAnsi="Times New Roman"/>
                <w:szCs w:val="24"/>
              </w:rPr>
              <w:t>利用污水资源生产微藻生物柴油的关键技术及潜力分析</w:t>
            </w:r>
            <w:r w:rsidRPr="003A4102">
              <w:rPr>
                <w:rFonts w:ascii="Times New Roman" w:eastAsia="仿宋_GB2312" w:hAnsi="Times New Roman"/>
                <w:szCs w:val="24"/>
              </w:rPr>
              <w:t xml:space="preserve">. </w:t>
            </w:r>
            <w:r w:rsidRPr="003A4102">
              <w:rPr>
                <w:rFonts w:ascii="Times New Roman" w:eastAsia="仿宋_GB2312" w:hAnsi="Times New Roman"/>
                <w:szCs w:val="24"/>
              </w:rPr>
              <w:t>生态环境学报，</w:t>
            </w:r>
            <w:r w:rsidRPr="003A4102">
              <w:rPr>
                <w:rFonts w:ascii="Times New Roman" w:eastAsia="仿宋_GB2312" w:hAnsi="Times New Roman"/>
                <w:szCs w:val="24"/>
              </w:rPr>
              <w:t>2010, 19:739-744.</w:t>
            </w:r>
          </w:p>
          <w:p w:rsidR="00450D75" w:rsidRPr="00450D75" w:rsidRDefault="00450D75" w:rsidP="00450D75">
            <w:pPr>
              <w:widowControl w:val="0"/>
              <w:numPr>
                <w:ilvl w:val="0"/>
                <w:numId w:val="9"/>
              </w:numPr>
              <w:snapToGrid/>
              <w:spacing w:after="0" w:line="400" w:lineRule="exact"/>
              <w:jc w:val="both"/>
              <w:textAlignment w:val="baseline"/>
              <w:rPr>
                <w:rFonts w:ascii="Times New Roman" w:eastAsia="仿宋_GB2312" w:hAnsi="Times New Roman"/>
                <w:sz w:val="24"/>
                <w:szCs w:val="24"/>
              </w:rPr>
            </w:pPr>
            <w:r w:rsidRPr="00450D75">
              <w:rPr>
                <w:rFonts w:ascii="Times New Roman" w:eastAsia="仿宋_GB2312" w:hAnsi="Times New Roman"/>
                <w:sz w:val="24"/>
                <w:szCs w:val="24"/>
              </w:rPr>
              <w:t>Ren HY, Liu BF, Kong FY, Zhao L, Ren NQ. Hydrogen and lipid production from starch wastewater by co-culture of anaerobic sludge and oleaginous microalgae with simultaneous COD, nitrogen and phosphorus removal. Water Res. 2015, 85: 404-412.</w:t>
            </w:r>
          </w:p>
          <w:p w:rsidR="00450D75" w:rsidRPr="00450D75" w:rsidRDefault="00450D75" w:rsidP="00450D75">
            <w:pPr>
              <w:widowControl w:val="0"/>
              <w:numPr>
                <w:ilvl w:val="0"/>
                <w:numId w:val="9"/>
              </w:numPr>
              <w:snapToGrid/>
              <w:spacing w:after="0" w:line="400" w:lineRule="exact"/>
              <w:jc w:val="both"/>
              <w:textAlignment w:val="baseline"/>
              <w:rPr>
                <w:rFonts w:ascii="Times New Roman" w:eastAsia="仿宋_GB2312" w:hAnsi="Times New Roman"/>
                <w:sz w:val="24"/>
                <w:szCs w:val="24"/>
              </w:rPr>
            </w:pPr>
            <w:r w:rsidRPr="00450D75">
              <w:rPr>
                <w:rFonts w:ascii="Times New Roman" w:eastAsia="仿宋_GB2312" w:hAnsi="Times New Roman"/>
                <w:sz w:val="24"/>
                <w:szCs w:val="24"/>
              </w:rPr>
              <w:t xml:space="preserve">Liu </w:t>
            </w:r>
            <w:proofErr w:type="spellStart"/>
            <w:r w:rsidRPr="00450D75">
              <w:rPr>
                <w:rFonts w:ascii="Times New Roman" w:eastAsia="仿宋_GB2312" w:hAnsi="Times New Roman"/>
                <w:sz w:val="24"/>
                <w:szCs w:val="24"/>
              </w:rPr>
              <w:t>M,Zhang</w:t>
            </w:r>
            <w:proofErr w:type="spellEnd"/>
            <w:r w:rsidRPr="00450D75">
              <w:rPr>
                <w:rFonts w:ascii="Times New Roman" w:eastAsia="仿宋_GB2312" w:hAnsi="Times New Roman"/>
                <w:sz w:val="24"/>
                <w:szCs w:val="24"/>
              </w:rPr>
              <w:t xml:space="preserve"> </w:t>
            </w:r>
            <w:proofErr w:type="spellStart"/>
            <w:r w:rsidRPr="00450D75">
              <w:rPr>
                <w:rFonts w:ascii="Times New Roman" w:eastAsia="仿宋_GB2312" w:hAnsi="Times New Roman"/>
                <w:sz w:val="24"/>
                <w:szCs w:val="24"/>
              </w:rPr>
              <w:t>X,Tan</w:t>
            </w:r>
            <w:proofErr w:type="spellEnd"/>
            <w:r w:rsidRPr="00450D75">
              <w:rPr>
                <w:rFonts w:ascii="Times New Roman" w:eastAsia="仿宋_GB2312" w:hAnsi="Times New Roman"/>
                <w:sz w:val="24"/>
                <w:szCs w:val="24"/>
              </w:rPr>
              <w:t xml:space="preserve"> </w:t>
            </w:r>
            <w:proofErr w:type="spellStart"/>
            <w:r w:rsidRPr="00450D75">
              <w:rPr>
                <w:rFonts w:ascii="Times New Roman" w:eastAsia="仿宋_GB2312" w:hAnsi="Times New Roman"/>
                <w:sz w:val="24"/>
                <w:szCs w:val="24"/>
              </w:rPr>
              <w:t>TW.The</w:t>
            </w:r>
            <w:proofErr w:type="spellEnd"/>
            <w:r w:rsidRPr="00450D75">
              <w:rPr>
                <w:rFonts w:ascii="Times New Roman" w:eastAsia="仿宋_GB2312" w:hAnsi="Times New Roman"/>
                <w:sz w:val="24"/>
                <w:szCs w:val="24"/>
              </w:rPr>
              <w:t xml:space="preserve"> effect of amino acids on lipid production and nutrient removal by </w:t>
            </w:r>
            <w:proofErr w:type="spellStart"/>
            <w:r w:rsidRPr="00450D75">
              <w:rPr>
                <w:rFonts w:ascii="Times New Roman" w:eastAsia="仿宋_GB2312" w:hAnsi="Times New Roman"/>
                <w:sz w:val="24"/>
                <w:szCs w:val="24"/>
              </w:rPr>
              <w:t>Rhodotorula</w:t>
            </w:r>
            <w:proofErr w:type="spellEnd"/>
            <w:r w:rsidRPr="00450D75">
              <w:rPr>
                <w:rFonts w:ascii="Times New Roman" w:eastAsia="仿宋_GB2312" w:hAnsi="Times New Roman"/>
                <w:sz w:val="24"/>
                <w:szCs w:val="24"/>
              </w:rPr>
              <w:t xml:space="preserve"> </w:t>
            </w:r>
            <w:proofErr w:type="spellStart"/>
            <w:r w:rsidRPr="00450D75">
              <w:rPr>
                <w:rFonts w:ascii="Times New Roman" w:eastAsia="仿宋_GB2312" w:hAnsi="Times New Roman"/>
                <w:sz w:val="24"/>
                <w:szCs w:val="24"/>
              </w:rPr>
              <w:t>glutinis</w:t>
            </w:r>
            <w:proofErr w:type="spellEnd"/>
            <w:r w:rsidRPr="00450D75">
              <w:rPr>
                <w:rFonts w:ascii="Times New Roman" w:eastAsia="仿宋_GB2312" w:hAnsi="Times New Roman"/>
                <w:sz w:val="24"/>
                <w:szCs w:val="24"/>
              </w:rPr>
              <w:t xml:space="preserve"> cultivation in starch wastewater. Bioresource Technol. 2016, 218: 712-717. </w:t>
            </w:r>
          </w:p>
          <w:p w:rsidR="00450D75" w:rsidRPr="00450D75" w:rsidRDefault="00450D75" w:rsidP="00450D75">
            <w:pPr>
              <w:widowControl w:val="0"/>
              <w:numPr>
                <w:ilvl w:val="0"/>
                <w:numId w:val="9"/>
              </w:numPr>
              <w:snapToGrid/>
              <w:spacing w:after="0" w:line="400" w:lineRule="exact"/>
              <w:jc w:val="both"/>
              <w:textAlignment w:val="baseline"/>
              <w:rPr>
                <w:rFonts w:ascii="Times New Roman" w:eastAsia="仿宋_GB2312" w:hAnsi="Times New Roman"/>
                <w:sz w:val="24"/>
                <w:szCs w:val="24"/>
              </w:rPr>
            </w:pPr>
            <w:proofErr w:type="spellStart"/>
            <w:r w:rsidRPr="00450D75">
              <w:rPr>
                <w:rFonts w:ascii="Times New Roman" w:eastAsia="仿宋_GB2312" w:hAnsi="Times New Roman"/>
                <w:sz w:val="24"/>
                <w:szCs w:val="24"/>
              </w:rPr>
              <w:t>Guarnieri</w:t>
            </w:r>
            <w:proofErr w:type="spellEnd"/>
            <w:r w:rsidRPr="00450D75">
              <w:rPr>
                <w:rFonts w:ascii="Times New Roman" w:eastAsia="仿宋_GB2312" w:hAnsi="Times New Roman"/>
                <w:sz w:val="24"/>
                <w:szCs w:val="24"/>
              </w:rPr>
              <w:t xml:space="preserve"> MT, Nag A, </w:t>
            </w:r>
            <w:proofErr w:type="spellStart"/>
            <w:r w:rsidRPr="00450D75">
              <w:rPr>
                <w:rFonts w:ascii="Times New Roman" w:eastAsia="仿宋_GB2312" w:hAnsi="Times New Roman"/>
                <w:sz w:val="24"/>
                <w:szCs w:val="24"/>
              </w:rPr>
              <w:t>Smolinski</w:t>
            </w:r>
            <w:proofErr w:type="spellEnd"/>
            <w:r w:rsidRPr="00450D75">
              <w:rPr>
                <w:rFonts w:ascii="Times New Roman" w:eastAsia="仿宋_GB2312" w:hAnsi="Times New Roman"/>
                <w:sz w:val="24"/>
                <w:szCs w:val="24"/>
              </w:rPr>
              <w:t xml:space="preserve"> SL, </w:t>
            </w:r>
            <w:proofErr w:type="spellStart"/>
            <w:r w:rsidRPr="00450D75">
              <w:rPr>
                <w:rFonts w:ascii="Times New Roman" w:eastAsia="仿宋_GB2312" w:hAnsi="Times New Roman"/>
                <w:sz w:val="24"/>
                <w:szCs w:val="24"/>
              </w:rPr>
              <w:t>Darzins</w:t>
            </w:r>
            <w:proofErr w:type="spellEnd"/>
            <w:r w:rsidRPr="00450D75">
              <w:rPr>
                <w:rFonts w:ascii="Times New Roman" w:eastAsia="仿宋_GB2312" w:hAnsi="Times New Roman"/>
                <w:sz w:val="24"/>
                <w:szCs w:val="24"/>
              </w:rPr>
              <w:t xml:space="preserve"> A, Seibert M, </w:t>
            </w:r>
            <w:proofErr w:type="spellStart"/>
            <w:r w:rsidRPr="00450D75">
              <w:rPr>
                <w:rFonts w:ascii="Times New Roman" w:eastAsia="仿宋_GB2312" w:hAnsi="Times New Roman"/>
                <w:sz w:val="24"/>
                <w:szCs w:val="24"/>
              </w:rPr>
              <w:t>Pienkos</w:t>
            </w:r>
            <w:proofErr w:type="spellEnd"/>
            <w:r w:rsidRPr="00450D75">
              <w:rPr>
                <w:rFonts w:ascii="Times New Roman" w:eastAsia="仿宋_GB2312" w:hAnsi="Times New Roman"/>
                <w:sz w:val="24"/>
                <w:szCs w:val="24"/>
              </w:rPr>
              <w:t xml:space="preserve"> PT. Examination of triacylglycerol biosynthetic pathways via de novo transcriptomic and proteomic analyses in an </w:t>
            </w:r>
            <w:proofErr w:type="spellStart"/>
            <w:r w:rsidRPr="00450D75">
              <w:rPr>
                <w:rFonts w:ascii="Times New Roman" w:eastAsia="仿宋_GB2312" w:hAnsi="Times New Roman"/>
                <w:sz w:val="24"/>
                <w:szCs w:val="24"/>
              </w:rPr>
              <w:t>unsequenced</w:t>
            </w:r>
            <w:proofErr w:type="spellEnd"/>
            <w:r w:rsidRPr="00450D75">
              <w:rPr>
                <w:rFonts w:ascii="Times New Roman" w:eastAsia="仿宋_GB2312" w:hAnsi="Times New Roman"/>
                <w:sz w:val="24"/>
                <w:szCs w:val="24"/>
              </w:rPr>
              <w:t xml:space="preserve"> microalga. </w:t>
            </w:r>
            <w:proofErr w:type="spellStart"/>
            <w:r w:rsidRPr="00450D75">
              <w:rPr>
                <w:rFonts w:ascii="Times New Roman" w:eastAsia="仿宋_GB2312" w:hAnsi="Times New Roman"/>
                <w:sz w:val="24"/>
                <w:szCs w:val="24"/>
              </w:rPr>
              <w:t>Plos</w:t>
            </w:r>
            <w:proofErr w:type="spellEnd"/>
            <w:r w:rsidRPr="00450D75">
              <w:rPr>
                <w:rFonts w:ascii="Times New Roman" w:eastAsia="仿宋_GB2312" w:hAnsi="Times New Roman"/>
                <w:sz w:val="24"/>
                <w:szCs w:val="24"/>
              </w:rPr>
              <w:t xml:space="preserve"> One. 2011, 6: e25851.</w:t>
            </w:r>
          </w:p>
          <w:p w:rsidR="00450D75" w:rsidRPr="00450D75" w:rsidRDefault="00450D75" w:rsidP="00450D75">
            <w:pPr>
              <w:widowControl w:val="0"/>
              <w:numPr>
                <w:ilvl w:val="0"/>
                <w:numId w:val="9"/>
              </w:numPr>
              <w:snapToGrid/>
              <w:spacing w:after="0" w:line="400" w:lineRule="exact"/>
              <w:jc w:val="both"/>
              <w:textAlignment w:val="baseline"/>
              <w:rPr>
                <w:rFonts w:ascii="Times New Roman" w:eastAsia="仿宋_GB2312" w:hAnsi="Times New Roman"/>
                <w:sz w:val="24"/>
                <w:szCs w:val="24"/>
              </w:rPr>
            </w:pPr>
            <w:r w:rsidRPr="00450D75">
              <w:rPr>
                <w:rFonts w:ascii="Times New Roman" w:eastAsia="仿宋_GB2312" w:hAnsi="Times New Roman"/>
                <w:sz w:val="24"/>
                <w:szCs w:val="24"/>
              </w:rPr>
              <w:t>Wang XX, Wu YH, Zhang TY, Xu XQ, Dao GH, Hu HY. Simultaneous nitrogen, phosphorous, and hardness removal from reverse osmosis concentrate by microalgae cultivation. Water Res. 2016, 94: 215-224.</w:t>
            </w:r>
          </w:p>
          <w:p w:rsidR="00450D75" w:rsidRPr="00450D75" w:rsidRDefault="00450D75" w:rsidP="00450D75">
            <w:pPr>
              <w:widowControl w:val="0"/>
              <w:numPr>
                <w:ilvl w:val="0"/>
                <w:numId w:val="9"/>
              </w:numPr>
              <w:snapToGrid/>
              <w:spacing w:after="0" w:line="400" w:lineRule="exact"/>
              <w:jc w:val="both"/>
              <w:textAlignment w:val="baseline"/>
              <w:rPr>
                <w:rFonts w:ascii="Times New Roman" w:eastAsia="仿宋_GB2312" w:hAnsi="Times New Roman"/>
                <w:sz w:val="24"/>
                <w:szCs w:val="24"/>
              </w:rPr>
            </w:pPr>
            <w:r w:rsidRPr="00450D75">
              <w:rPr>
                <w:rFonts w:ascii="Times New Roman" w:eastAsia="仿宋_GB2312" w:hAnsi="Times New Roman"/>
                <w:sz w:val="24"/>
                <w:szCs w:val="24"/>
              </w:rPr>
              <w:lastRenderedPageBreak/>
              <w:t>Wu YH, Hu HY, Yu Y, Zhang TY, Zhu SF, Zhuang LL, Zhang X, Lu Y. Microalgal species for sustainable biomass/lipid production using wastewater as resource: A review. Renewable and Sustainable Energy Reviews, 2014, 33:675-688.</w:t>
            </w:r>
          </w:p>
          <w:p w:rsidR="00450D75" w:rsidRPr="00450D75" w:rsidRDefault="00450D75" w:rsidP="00450D75">
            <w:pPr>
              <w:widowControl w:val="0"/>
              <w:numPr>
                <w:ilvl w:val="0"/>
                <w:numId w:val="9"/>
              </w:numPr>
              <w:snapToGrid/>
              <w:spacing w:after="0" w:line="400" w:lineRule="exact"/>
              <w:jc w:val="both"/>
              <w:textAlignment w:val="baseline"/>
              <w:rPr>
                <w:rFonts w:ascii="Times New Roman" w:eastAsia="仿宋_GB2312" w:hAnsi="Times New Roman"/>
                <w:sz w:val="24"/>
                <w:szCs w:val="24"/>
              </w:rPr>
            </w:pPr>
            <w:proofErr w:type="spellStart"/>
            <w:r w:rsidRPr="00450D75">
              <w:rPr>
                <w:rFonts w:ascii="Times New Roman" w:eastAsia="仿宋_GB2312" w:hAnsi="Times New Roman"/>
                <w:sz w:val="24"/>
                <w:szCs w:val="24"/>
              </w:rPr>
              <w:t>Abou-Shanab</w:t>
            </w:r>
            <w:proofErr w:type="spellEnd"/>
            <w:r w:rsidRPr="00450D75">
              <w:rPr>
                <w:rFonts w:ascii="Times New Roman" w:eastAsia="仿宋_GB2312" w:hAnsi="Times New Roman"/>
                <w:sz w:val="24"/>
                <w:szCs w:val="24"/>
              </w:rPr>
              <w:t xml:space="preserve"> RAI, Ji MK, Kim HC, </w:t>
            </w:r>
            <w:proofErr w:type="spellStart"/>
            <w:r w:rsidRPr="00450D75">
              <w:rPr>
                <w:rFonts w:ascii="Times New Roman" w:eastAsia="仿宋_GB2312" w:hAnsi="Times New Roman"/>
                <w:sz w:val="24"/>
                <w:szCs w:val="24"/>
              </w:rPr>
              <w:t>Paeng</w:t>
            </w:r>
            <w:proofErr w:type="spellEnd"/>
            <w:r w:rsidRPr="00450D75">
              <w:rPr>
                <w:rFonts w:ascii="Times New Roman" w:eastAsia="仿宋_GB2312" w:hAnsi="Times New Roman"/>
                <w:sz w:val="24"/>
                <w:szCs w:val="24"/>
              </w:rPr>
              <w:t xml:space="preserve"> KJ, Jeon BH. Microalgal species growing on piggery wastewater as a valuable candidate for nutrient removal and biodiesel production. J Environ Manage. 2013, 115: 257-264. </w:t>
            </w:r>
          </w:p>
          <w:p w:rsidR="00450D75" w:rsidRPr="00450D75" w:rsidRDefault="00450D75" w:rsidP="00450D75">
            <w:pPr>
              <w:widowControl w:val="0"/>
              <w:numPr>
                <w:ilvl w:val="0"/>
                <w:numId w:val="9"/>
              </w:numPr>
              <w:snapToGrid/>
              <w:spacing w:after="0" w:line="400" w:lineRule="exact"/>
              <w:jc w:val="both"/>
              <w:textAlignment w:val="baseline"/>
              <w:rPr>
                <w:rFonts w:ascii="Times New Roman" w:eastAsia="仿宋_GB2312" w:hAnsi="Times New Roman"/>
                <w:sz w:val="24"/>
                <w:szCs w:val="24"/>
              </w:rPr>
            </w:pPr>
            <w:r w:rsidRPr="00450D75">
              <w:rPr>
                <w:rFonts w:ascii="Times New Roman" w:eastAsia="仿宋_GB2312" w:hAnsi="Times New Roman"/>
                <w:sz w:val="24"/>
                <w:szCs w:val="24"/>
              </w:rPr>
              <w:t xml:space="preserve">Zhu LD, Wang ZM, Shu Q, </w:t>
            </w:r>
            <w:proofErr w:type="spellStart"/>
            <w:r w:rsidRPr="00450D75">
              <w:rPr>
                <w:rFonts w:ascii="Times New Roman" w:eastAsia="仿宋_GB2312" w:hAnsi="Times New Roman"/>
                <w:sz w:val="24"/>
                <w:szCs w:val="24"/>
              </w:rPr>
              <w:t>Takala</w:t>
            </w:r>
            <w:proofErr w:type="spellEnd"/>
            <w:r w:rsidRPr="00450D75">
              <w:rPr>
                <w:rFonts w:ascii="Times New Roman" w:eastAsia="仿宋_GB2312" w:hAnsi="Times New Roman"/>
                <w:sz w:val="24"/>
                <w:szCs w:val="24"/>
              </w:rPr>
              <w:t xml:space="preserve"> J, </w:t>
            </w:r>
            <w:proofErr w:type="spellStart"/>
            <w:r w:rsidRPr="00450D75">
              <w:rPr>
                <w:rFonts w:ascii="Times New Roman" w:eastAsia="仿宋_GB2312" w:hAnsi="Times New Roman"/>
                <w:sz w:val="24"/>
                <w:szCs w:val="24"/>
              </w:rPr>
              <w:t>Hiltunen</w:t>
            </w:r>
            <w:proofErr w:type="spellEnd"/>
            <w:r w:rsidRPr="00450D75">
              <w:rPr>
                <w:rFonts w:ascii="Times New Roman" w:eastAsia="仿宋_GB2312" w:hAnsi="Times New Roman"/>
                <w:sz w:val="24"/>
                <w:szCs w:val="24"/>
              </w:rPr>
              <w:t xml:space="preserve"> E, Feng PZ, </w:t>
            </w:r>
            <w:proofErr w:type="spellStart"/>
            <w:r w:rsidRPr="00450D75">
              <w:rPr>
                <w:rFonts w:ascii="Times New Roman" w:eastAsia="仿宋_GB2312" w:hAnsi="Times New Roman"/>
                <w:sz w:val="24"/>
                <w:szCs w:val="24"/>
              </w:rPr>
              <w:t>Zhenhong</w:t>
            </w:r>
            <w:proofErr w:type="spellEnd"/>
            <w:r w:rsidRPr="00450D75">
              <w:rPr>
                <w:rFonts w:ascii="Times New Roman" w:eastAsia="仿宋_GB2312" w:hAnsi="Times New Roman"/>
                <w:sz w:val="24"/>
                <w:szCs w:val="24"/>
              </w:rPr>
              <w:t xml:space="preserve"> Yuan ZH. Nutrient removal and biodiesel production by integration of freshwater algae cultivation with piggery wastewater treatment. Water Res. 2013, 47: 4294-4302.</w:t>
            </w:r>
            <w:r w:rsidRPr="00450D75">
              <w:rPr>
                <w:rFonts w:ascii="Times New Roman" w:eastAsia="仿宋_GB2312" w:hAnsi="Times New Roman"/>
                <w:sz w:val="24"/>
                <w:szCs w:val="24"/>
              </w:rPr>
              <w:tab/>
            </w:r>
          </w:p>
          <w:p w:rsidR="00585E86" w:rsidRPr="00DF3341" w:rsidRDefault="00450D75" w:rsidP="00DF3341">
            <w:pPr>
              <w:widowControl w:val="0"/>
              <w:numPr>
                <w:ilvl w:val="0"/>
                <w:numId w:val="9"/>
              </w:numPr>
              <w:snapToGrid/>
              <w:spacing w:after="0" w:line="400" w:lineRule="exact"/>
              <w:jc w:val="both"/>
              <w:textAlignment w:val="baseline"/>
              <w:rPr>
                <w:rFonts w:ascii="Times New Roman" w:eastAsia="仿宋_GB2312" w:hAnsi="Times New Roman"/>
                <w:sz w:val="24"/>
                <w:szCs w:val="24"/>
              </w:rPr>
            </w:pPr>
            <w:r w:rsidRPr="00450D75">
              <w:rPr>
                <w:rFonts w:ascii="Times New Roman" w:eastAsia="仿宋_GB2312" w:hAnsi="Times New Roman"/>
                <w:sz w:val="24"/>
                <w:szCs w:val="24"/>
              </w:rPr>
              <w:t xml:space="preserve">Luo L, He HJ, Yang CP, Wen S, Zeng GM, Wu MJ, Zhou ZL, Lou W. Nutrient removal and lipid production by </w:t>
            </w:r>
            <w:proofErr w:type="spellStart"/>
            <w:r w:rsidRPr="00450D75">
              <w:rPr>
                <w:rFonts w:ascii="Times New Roman" w:eastAsia="仿宋_GB2312" w:hAnsi="Times New Roman"/>
                <w:sz w:val="24"/>
                <w:szCs w:val="24"/>
              </w:rPr>
              <w:t>Coelastrella</w:t>
            </w:r>
            <w:proofErr w:type="spellEnd"/>
            <w:r w:rsidRPr="00450D75">
              <w:rPr>
                <w:rFonts w:ascii="Times New Roman" w:eastAsia="仿宋_GB2312" w:hAnsi="Times New Roman"/>
                <w:sz w:val="24"/>
                <w:szCs w:val="24"/>
              </w:rPr>
              <w:t xml:space="preserve"> sp. in anaerobically and aerobically treated swine wastewater. Bioresource Technol. 2016, 216:135-141.</w:t>
            </w:r>
          </w:p>
        </w:tc>
      </w:tr>
      <w:tr w:rsidR="009C3F1A" w:rsidTr="001B37A3">
        <w:trPr>
          <w:trHeight w:val="4585"/>
          <w:jc w:val="center"/>
        </w:trPr>
        <w:tc>
          <w:tcPr>
            <w:tcW w:w="9503" w:type="dxa"/>
            <w:gridSpan w:val="8"/>
          </w:tcPr>
          <w:p w:rsidR="009C3F1A" w:rsidRPr="00695734" w:rsidRDefault="0077065A">
            <w:pPr>
              <w:rPr>
                <w:rFonts w:ascii="Times New Roman" w:eastAsia="楷体_GB2312" w:hAnsi="Times New Roman"/>
                <w:sz w:val="28"/>
                <w:szCs w:val="28"/>
              </w:rPr>
            </w:pPr>
            <w:r w:rsidRPr="00695734">
              <w:rPr>
                <w:rFonts w:ascii="Times New Roman" w:eastAsia="楷体_GB2312" w:hAnsi="Times New Roman"/>
                <w:sz w:val="28"/>
                <w:szCs w:val="28"/>
              </w:rPr>
              <w:lastRenderedPageBreak/>
              <w:t>本项目学生有关的研究积累和已取得的成绩</w:t>
            </w:r>
          </w:p>
          <w:p w:rsidR="00E15E2B" w:rsidRDefault="00E15E2B" w:rsidP="000640A0">
            <w:pPr>
              <w:spacing w:after="0" w:line="360" w:lineRule="auto"/>
              <w:ind w:firstLineChars="200" w:firstLine="480"/>
              <w:rPr>
                <w:rFonts w:ascii="Times New Roman" w:eastAsia="仿宋" w:hAnsi="Times New Roman"/>
                <w:sz w:val="24"/>
                <w:szCs w:val="24"/>
              </w:rPr>
            </w:pPr>
            <w:r w:rsidRPr="00E15E2B">
              <w:rPr>
                <w:rFonts w:ascii="Times New Roman" w:eastAsia="仿宋" w:hAnsi="Times New Roman" w:hint="eastAsia"/>
                <w:sz w:val="24"/>
                <w:szCs w:val="24"/>
              </w:rPr>
              <w:t>本项目学生有关的研究积累和已取得的成绩</w:t>
            </w:r>
            <w:r>
              <w:rPr>
                <w:rFonts w:ascii="Times New Roman" w:eastAsia="仿宋" w:hAnsi="Times New Roman" w:hint="eastAsia"/>
                <w:sz w:val="24"/>
                <w:szCs w:val="24"/>
              </w:rPr>
              <w:t>包括如下：</w:t>
            </w:r>
          </w:p>
          <w:p w:rsidR="00E15E2B" w:rsidRPr="00F41552" w:rsidRDefault="00E15E2B" w:rsidP="00F41552">
            <w:pPr>
              <w:spacing w:after="0" w:line="360" w:lineRule="auto"/>
              <w:ind w:firstLineChars="200" w:firstLine="482"/>
              <w:jc w:val="both"/>
              <w:rPr>
                <w:rFonts w:ascii="Times New Roman" w:eastAsia="仿宋" w:hAnsi="Times New Roman"/>
                <w:sz w:val="24"/>
                <w:szCs w:val="24"/>
              </w:rPr>
            </w:pPr>
            <w:r w:rsidRPr="00E15E2B">
              <w:rPr>
                <w:rFonts w:ascii="Times New Roman" w:eastAsia="仿宋" w:hAnsi="Times New Roman" w:hint="eastAsia"/>
                <w:b/>
                <w:sz w:val="24"/>
                <w:szCs w:val="24"/>
              </w:rPr>
              <w:t>1)</w:t>
            </w:r>
            <w:r>
              <w:rPr>
                <w:rFonts w:ascii="Times New Roman" w:eastAsia="仿宋" w:hAnsi="Times New Roman"/>
                <w:b/>
                <w:sz w:val="24"/>
                <w:szCs w:val="24"/>
              </w:rPr>
              <w:t xml:space="preserve"> </w:t>
            </w:r>
            <w:r w:rsidR="00F41552">
              <w:rPr>
                <w:rFonts w:ascii="Times New Roman" w:eastAsia="仿宋" w:hAnsi="Times New Roman" w:hint="eastAsia"/>
                <w:sz w:val="24"/>
                <w:szCs w:val="24"/>
              </w:rPr>
              <w:t>团队成员前期参与李玉芹项目研究中，</w:t>
            </w:r>
            <w:r w:rsidR="00F41552" w:rsidRPr="00F41552">
              <w:rPr>
                <w:rFonts w:ascii="Times New Roman" w:eastAsia="仿宋" w:hAnsi="Times New Roman" w:hint="eastAsia"/>
                <w:sz w:val="24"/>
                <w:szCs w:val="24"/>
              </w:rPr>
              <w:t>以水体氮饥饿及磷富足模式分别培育富油小球藻，结果证实氮饥饿环境条件下，藻细胞生物量和油脂含量分别为</w:t>
            </w:r>
            <w:r w:rsidR="00F41552" w:rsidRPr="00F41552">
              <w:rPr>
                <w:rFonts w:ascii="Times New Roman" w:eastAsia="仿宋" w:hAnsi="Times New Roman" w:hint="eastAsia"/>
                <w:sz w:val="24"/>
                <w:szCs w:val="24"/>
              </w:rPr>
              <w:t>15.08g/L</w:t>
            </w:r>
            <w:r w:rsidR="00F41552">
              <w:rPr>
                <w:rFonts w:ascii="Times New Roman" w:eastAsia="仿宋" w:hAnsi="Times New Roman" w:hint="eastAsia"/>
                <w:sz w:val="24"/>
                <w:szCs w:val="24"/>
              </w:rPr>
              <w:t>和</w:t>
            </w:r>
            <w:r w:rsidR="00F41552" w:rsidRPr="00F41552">
              <w:rPr>
                <w:rFonts w:ascii="Times New Roman" w:eastAsia="仿宋" w:hAnsi="Times New Roman" w:hint="eastAsia"/>
                <w:sz w:val="24"/>
                <w:szCs w:val="24"/>
              </w:rPr>
              <w:t>72%</w:t>
            </w:r>
            <w:r w:rsidR="00F41552" w:rsidRPr="00F41552">
              <w:rPr>
                <w:rFonts w:ascii="Times New Roman" w:eastAsia="仿宋" w:hAnsi="Times New Roman" w:hint="eastAsia"/>
                <w:sz w:val="24"/>
                <w:szCs w:val="24"/>
              </w:rPr>
              <w:t>；而在氮磷富足水体环境下，培养基种氮磷吸收效率均在</w:t>
            </w:r>
            <w:r w:rsidR="00F41552" w:rsidRPr="00F41552">
              <w:rPr>
                <w:rFonts w:ascii="Times New Roman" w:eastAsia="仿宋" w:hAnsi="Times New Roman" w:hint="eastAsia"/>
                <w:sz w:val="24"/>
                <w:szCs w:val="24"/>
              </w:rPr>
              <w:t>90%</w:t>
            </w:r>
            <w:r w:rsidR="00F41552" w:rsidRPr="00F41552">
              <w:rPr>
                <w:rFonts w:ascii="Times New Roman" w:eastAsia="仿宋" w:hAnsi="Times New Roman" w:hint="eastAsia"/>
                <w:sz w:val="24"/>
                <w:szCs w:val="24"/>
              </w:rPr>
              <w:t>以上，单位体积藻细胞生物量和胞内油脂产率分别为</w:t>
            </w:r>
            <w:r w:rsidR="00F41552" w:rsidRPr="00F41552">
              <w:rPr>
                <w:rFonts w:ascii="Times New Roman" w:eastAsia="仿宋" w:hAnsi="Times New Roman" w:hint="eastAsia"/>
                <w:sz w:val="24"/>
                <w:szCs w:val="24"/>
              </w:rPr>
              <w:t>4.61 g/L</w:t>
            </w:r>
            <w:r w:rsidR="00F41552" w:rsidRPr="00F41552">
              <w:rPr>
                <w:rFonts w:ascii="Times New Roman" w:eastAsia="仿宋" w:hAnsi="Times New Roman" w:hint="eastAsia"/>
                <w:sz w:val="24"/>
                <w:szCs w:val="24"/>
              </w:rPr>
              <w:t>和</w:t>
            </w:r>
            <w:r w:rsidR="00F41552" w:rsidRPr="00F41552">
              <w:rPr>
                <w:rFonts w:ascii="Times New Roman" w:eastAsia="仿宋" w:hAnsi="Times New Roman" w:hint="eastAsia"/>
                <w:sz w:val="24"/>
                <w:szCs w:val="24"/>
              </w:rPr>
              <w:t>305.71 mg/L/d</w:t>
            </w:r>
            <w:r w:rsidR="00F41552" w:rsidRPr="00F41552">
              <w:rPr>
                <w:rFonts w:ascii="Times New Roman" w:eastAsia="仿宋" w:hAnsi="Times New Roman" w:hint="eastAsia"/>
                <w:sz w:val="24"/>
                <w:szCs w:val="24"/>
              </w:rPr>
              <w:t>。研究成果为实现藻类</w:t>
            </w:r>
            <w:r w:rsidR="00F41552">
              <w:rPr>
                <w:rFonts w:ascii="Times New Roman" w:eastAsia="仿宋" w:hAnsi="Times New Roman" w:hint="eastAsia"/>
                <w:sz w:val="24"/>
                <w:szCs w:val="24"/>
              </w:rPr>
              <w:t>废水</w:t>
            </w:r>
            <w:r w:rsidR="00F41552" w:rsidRPr="00F41552">
              <w:rPr>
                <w:rFonts w:ascii="Times New Roman" w:eastAsia="仿宋" w:hAnsi="Times New Roman" w:hint="eastAsia"/>
                <w:sz w:val="24"/>
                <w:szCs w:val="24"/>
              </w:rPr>
              <w:t>脱氮除磷和利用藻类生产生物燃料提供科学技术理论支撑。</w:t>
            </w:r>
          </w:p>
          <w:p w:rsidR="009C3F1A" w:rsidRPr="00695734" w:rsidRDefault="00F41552" w:rsidP="00F41552">
            <w:pPr>
              <w:spacing w:after="0" w:line="360" w:lineRule="auto"/>
              <w:ind w:firstLineChars="200" w:firstLine="482"/>
              <w:jc w:val="both"/>
              <w:rPr>
                <w:rFonts w:ascii="Times New Roman" w:eastAsia="仿宋" w:hAnsi="Times New Roman"/>
                <w:sz w:val="24"/>
                <w:szCs w:val="24"/>
              </w:rPr>
            </w:pPr>
            <w:r w:rsidRPr="00F41552">
              <w:rPr>
                <w:rFonts w:ascii="Times New Roman" w:eastAsia="仿宋" w:hAnsi="Times New Roman" w:hint="eastAsia"/>
                <w:b/>
                <w:sz w:val="24"/>
                <w:szCs w:val="24"/>
              </w:rPr>
              <w:t>2)</w:t>
            </w:r>
            <w:r w:rsidRPr="00F41552">
              <w:rPr>
                <w:rFonts w:ascii="Times New Roman" w:eastAsia="仿宋" w:hAnsi="Times New Roman" w:hint="eastAsia"/>
                <w:sz w:val="24"/>
                <w:szCs w:val="24"/>
              </w:rPr>
              <w:t xml:space="preserve"> </w:t>
            </w:r>
            <w:r w:rsidRPr="00F41552">
              <w:rPr>
                <w:rFonts w:ascii="Times New Roman" w:eastAsia="仿宋" w:hAnsi="Times New Roman" w:hint="eastAsia"/>
                <w:sz w:val="24"/>
                <w:szCs w:val="24"/>
              </w:rPr>
              <w:t>提出利用糖厂废弃物（废水及甘蔗渣）及啤酒厂废水培育富油微藻的资源化创新技术。针对微藻培养底物高成本瓶颈问题，</w:t>
            </w:r>
            <w:r>
              <w:rPr>
                <w:rFonts w:ascii="Times New Roman" w:eastAsia="仿宋" w:hAnsi="Times New Roman" w:hint="eastAsia"/>
                <w:sz w:val="24"/>
                <w:szCs w:val="24"/>
              </w:rPr>
              <w:t>探索</w:t>
            </w:r>
            <w:r w:rsidRPr="00F41552">
              <w:rPr>
                <w:rFonts w:ascii="Times New Roman" w:eastAsia="仿宋" w:hAnsi="Times New Roman" w:hint="eastAsia"/>
                <w:sz w:val="24"/>
                <w:szCs w:val="24"/>
              </w:rPr>
              <w:t>以糖厂废水（含丰富碳、氮、钾等营养组分）、啤酒厂废水作为补给的分批异养技术，成功获得高油含量小球藻，藻细胞油脂终产率较实验室培养基培养藻细胞提高近</w:t>
            </w:r>
            <w:r w:rsidRPr="00F41552">
              <w:rPr>
                <w:rFonts w:ascii="Times New Roman" w:eastAsia="仿宋" w:hAnsi="Times New Roman" w:hint="eastAsia"/>
                <w:sz w:val="24"/>
                <w:szCs w:val="24"/>
              </w:rPr>
              <w:t>10</w:t>
            </w:r>
            <w:r w:rsidRPr="00F41552">
              <w:rPr>
                <w:rFonts w:ascii="Times New Roman" w:eastAsia="仿宋" w:hAnsi="Times New Roman" w:hint="eastAsia"/>
                <w:sz w:val="24"/>
                <w:szCs w:val="24"/>
              </w:rPr>
              <w:t>倍，优势脂肪酸组分</w:t>
            </w:r>
            <w:r w:rsidRPr="00F41552">
              <w:rPr>
                <w:rFonts w:ascii="Times New Roman" w:eastAsia="仿宋" w:hAnsi="Times New Roman" w:hint="eastAsia"/>
                <w:sz w:val="24"/>
                <w:szCs w:val="24"/>
              </w:rPr>
              <w:t>C16:0</w:t>
            </w:r>
            <w:r w:rsidRPr="00F41552">
              <w:rPr>
                <w:rFonts w:ascii="Times New Roman" w:eastAsia="仿宋" w:hAnsi="Times New Roman" w:hint="eastAsia"/>
                <w:sz w:val="24"/>
                <w:szCs w:val="24"/>
              </w:rPr>
              <w:t>、</w:t>
            </w:r>
            <w:r w:rsidRPr="00F41552">
              <w:rPr>
                <w:rFonts w:ascii="Times New Roman" w:eastAsia="仿宋" w:hAnsi="Times New Roman" w:hint="eastAsia"/>
                <w:sz w:val="24"/>
                <w:szCs w:val="24"/>
              </w:rPr>
              <w:t>C16:2</w:t>
            </w:r>
            <w:r w:rsidRPr="00F41552">
              <w:rPr>
                <w:rFonts w:ascii="Times New Roman" w:eastAsia="仿宋" w:hAnsi="Times New Roman" w:hint="eastAsia"/>
                <w:sz w:val="24"/>
                <w:szCs w:val="24"/>
                <w:vertAlign w:val="superscript"/>
              </w:rPr>
              <w:t>Δ</w:t>
            </w:r>
            <w:r w:rsidRPr="00F41552">
              <w:rPr>
                <w:rFonts w:ascii="Times New Roman" w:eastAsia="仿宋" w:hAnsi="Times New Roman" w:hint="eastAsia"/>
                <w:sz w:val="24"/>
                <w:szCs w:val="24"/>
                <w:vertAlign w:val="superscript"/>
              </w:rPr>
              <w:t>9,12</w:t>
            </w:r>
            <w:r w:rsidRPr="00F41552">
              <w:rPr>
                <w:rFonts w:ascii="Times New Roman" w:eastAsia="仿宋" w:hAnsi="Times New Roman" w:hint="eastAsia"/>
                <w:sz w:val="24"/>
                <w:szCs w:val="24"/>
              </w:rPr>
              <w:t>、</w:t>
            </w:r>
            <w:r w:rsidRPr="00F41552">
              <w:rPr>
                <w:rFonts w:ascii="Times New Roman" w:eastAsia="仿宋" w:hAnsi="Times New Roman" w:hint="eastAsia"/>
                <w:sz w:val="24"/>
                <w:szCs w:val="24"/>
              </w:rPr>
              <w:t>C18:1</w:t>
            </w:r>
            <w:r w:rsidRPr="00F41552">
              <w:rPr>
                <w:rFonts w:ascii="Times New Roman" w:eastAsia="仿宋" w:hAnsi="Times New Roman" w:hint="eastAsia"/>
                <w:sz w:val="24"/>
                <w:szCs w:val="24"/>
                <w:vertAlign w:val="superscript"/>
              </w:rPr>
              <w:t>Δ</w:t>
            </w:r>
            <w:r w:rsidRPr="00F41552">
              <w:rPr>
                <w:rFonts w:ascii="Times New Roman" w:eastAsia="仿宋" w:hAnsi="Times New Roman" w:hint="eastAsia"/>
                <w:sz w:val="24"/>
                <w:szCs w:val="24"/>
                <w:vertAlign w:val="superscript"/>
              </w:rPr>
              <w:t>9</w:t>
            </w:r>
            <w:r w:rsidRPr="00F41552">
              <w:rPr>
                <w:rFonts w:ascii="Times New Roman" w:eastAsia="仿宋" w:hAnsi="Times New Roman" w:hint="eastAsia"/>
                <w:sz w:val="24"/>
                <w:szCs w:val="24"/>
              </w:rPr>
              <w:t>、</w:t>
            </w:r>
            <w:r w:rsidRPr="00F41552">
              <w:rPr>
                <w:rFonts w:ascii="Times New Roman" w:eastAsia="仿宋" w:hAnsi="Times New Roman" w:hint="eastAsia"/>
                <w:sz w:val="24"/>
                <w:szCs w:val="24"/>
              </w:rPr>
              <w:t>C18:2</w:t>
            </w:r>
            <w:r w:rsidRPr="00F41552">
              <w:rPr>
                <w:rFonts w:ascii="Times New Roman" w:eastAsia="仿宋" w:hAnsi="Times New Roman" w:hint="eastAsia"/>
                <w:sz w:val="24"/>
                <w:szCs w:val="24"/>
                <w:vertAlign w:val="superscript"/>
              </w:rPr>
              <w:t>Δ</w:t>
            </w:r>
            <w:r w:rsidRPr="00F41552">
              <w:rPr>
                <w:rFonts w:ascii="Times New Roman" w:eastAsia="仿宋" w:hAnsi="Times New Roman" w:hint="eastAsia"/>
                <w:sz w:val="24"/>
                <w:szCs w:val="24"/>
                <w:vertAlign w:val="superscript"/>
              </w:rPr>
              <w:t>9,12</w:t>
            </w:r>
            <w:r w:rsidRPr="00F41552">
              <w:rPr>
                <w:rFonts w:ascii="Times New Roman" w:eastAsia="仿宋" w:hAnsi="Times New Roman" w:hint="eastAsia"/>
                <w:sz w:val="24"/>
                <w:szCs w:val="24"/>
              </w:rPr>
              <w:t>是制备生物柴油的理想原料，其糖厂废水培养微藻转酯化制备生物柴油燃料性能完全符合</w:t>
            </w:r>
            <w:r w:rsidRPr="00F41552">
              <w:rPr>
                <w:rFonts w:ascii="Times New Roman" w:eastAsia="仿宋" w:hAnsi="Times New Roman" w:hint="eastAsia"/>
                <w:sz w:val="24"/>
                <w:szCs w:val="24"/>
              </w:rPr>
              <w:t>ASTM 6751</w:t>
            </w:r>
            <w:r w:rsidRPr="00F41552">
              <w:rPr>
                <w:rFonts w:ascii="Times New Roman" w:eastAsia="仿宋" w:hAnsi="Times New Roman" w:hint="eastAsia"/>
                <w:sz w:val="24"/>
                <w:szCs w:val="24"/>
              </w:rPr>
              <w:t>国际标准，且藻体油脂抽提后藻渣含丰富的蛋白质、矿物质、维生素、氨基酸等组分，进一步炼制可作为理想的动物饲料、饵料及其添加剂；另一方面，微藻培养后废水</w:t>
            </w:r>
            <w:r w:rsidRPr="00F41552">
              <w:rPr>
                <w:rFonts w:ascii="Times New Roman" w:eastAsia="仿宋" w:hAnsi="Times New Roman" w:hint="eastAsia"/>
                <w:sz w:val="24"/>
                <w:szCs w:val="24"/>
              </w:rPr>
              <w:t>COD</w:t>
            </w:r>
            <w:r w:rsidRPr="00F41552">
              <w:rPr>
                <w:rFonts w:ascii="Times New Roman" w:eastAsia="仿宋" w:hAnsi="Times New Roman" w:hint="eastAsia"/>
                <w:sz w:val="24"/>
                <w:szCs w:val="24"/>
              </w:rPr>
              <w:t>、</w:t>
            </w:r>
            <w:r w:rsidRPr="00F41552">
              <w:rPr>
                <w:rFonts w:ascii="Times New Roman" w:eastAsia="仿宋" w:hAnsi="Times New Roman" w:hint="eastAsia"/>
                <w:sz w:val="24"/>
                <w:szCs w:val="24"/>
              </w:rPr>
              <w:t>BOD</w:t>
            </w:r>
            <w:r w:rsidRPr="00F41552">
              <w:rPr>
                <w:rFonts w:ascii="Times New Roman" w:eastAsia="仿宋" w:hAnsi="Times New Roman" w:hint="eastAsia"/>
                <w:sz w:val="24"/>
                <w:szCs w:val="24"/>
              </w:rPr>
              <w:t>含量完全符合国家环境保护总局关于糖厂及啤酒</w:t>
            </w:r>
            <w:r>
              <w:rPr>
                <w:rFonts w:ascii="Times New Roman" w:eastAsia="仿宋" w:hAnsi="Times New Roman" w:hint="eastAsia"/>
                <w:sz w:val="24"/>
                <w:szCs w:val="24"/>
              </w:rPr>
              <w:t>厂废水排放标准；针对藻细胞生物量和油脂含量“负相关”特性，</w:t>
            </w:r>
            <w:r w:rsidRPr="00F41552">
              <w:rPr>
                <w:rFonts w:ascii="Times New Roman" w:eastAsia="仿宋" w:hAnsi="Times New Roman" w:hint="eastAsia"/>
                <w:sz w:val="24"/>
                <w:szCs w:val="24"/>
              </w:rPr>
              <w:t>又</w:t>
            </w:r>
            <w:r>
              <w:rPr>
                <w:rFonts w:ascii="Times New Roman" w:eastAsia="仿宋" w:hAnsi="Times New Roman" w:hint="eastAsia"/>
                <w:sz w:val="24"/>
                <w:szCs w:val="24"/>
              </w:rPr>
              <w:t>探索</w:t>
            </w:r>
            <w:r w:rsidRPr="00F41552">
              <w:rPr>
                <w:rFonts w:ascii="Times New Roman" w:eastAsia="仿宋" w:hAnsi="Times New Roman" w:hint="eastAsia"/>
                <w:sz w:val="24"/>
                <w:szCs w:val="24"/>
              </w:rPr>
              <w:t>利用糖厂废弃甘蔗渣水解液为碳源，通过分批发酵技术同步提高细胞密度及油脂含量；研究结果为微藻制油与废水处理相耦合，实现废弃物资源化，减轻环境负担，同时降低微藻培养成本提供了新思路。</w:t>
            </w:r>
          </w:p>
        </w:tc>
      </w:tr>
      <w:tr w:rsidR="009C3F1A" w:rsidTr="00DF3341">
        <w:trPr>
          <w:trHeight w:val="1124"/>
          <w:jc w:val="center"/>
        </w:trPr>
        <w:tc>
          <w:tcPr>
            <w:tcW w:w="9503" w:type="dxa"/>
            <w:gridSpan w:val="8"/>
          </w:tcPr>
          <w:p w:rsidR="00B7664A" w:rsidRPr="00695734" w:rsidRDefault="0077065A">
            <w:pPr>
              <w:rPr>
                <w:rFonts w:ascii="Times New Roman" w:eastAsia="楷体_GB2312" w:hAnsi="Times New Roman"/>
                <w:sz w:val="28"/>
                <w:szCs w:val="28"/>
              </w:rPr>
            </w:pPr>
            <w:r w:rsidRPr="00695734">
              <w:rPr>
                <w:rFonts w:ascii="Times New Roman" w:eastAsia="楷体_GB2312" w:hAnsi="Times New Roman"/>
                <w:sz w:val="28"/>
                <w:szCs w:val="28"/>
              </w:rPr>
              <w:lastRenderedPageBreak/>
              <w:t>项目的创新点和特色</w:t>
            </w:r>
          </w:p>
          <w:p w:rsidR="000640A0" w:rsidRPr="00DF3341" w:rsidRDefault="00791E7F" w:rsidP="008F038A">
            <w:pPr>
              <w:spacing w:after="0" w:line="360" w:lineRule="auto"/>
              <w:ind w:firstLineChars="200" w:firstLine="480"/>
              <w:jc w:val="both"/>
              <w:rPr>
                <w:rFonts w:ascii="Times New Roman" w:eastAsia="仿宋" w:hAnsi="Times New Roman"/>
                <w:sz w:val="24"/>
                <w:szCs w:val="24"/>
              </w:rPr>
            </w:pPr>
            <w:r>
              <w:rPr>
                <w:rFonts w:ascii="Times New Roman" w:eastAsia="仿宋" w:hAnsi="Times New Roman"/>
                <w:sz w:val="24"/>
                <w:szCs w:val="24"/>
              </w:rPr>
              <w:t>本项目</w:t>
            </w:r>
            <w:r w:rsidRPr="00791E7F">
              <w:rPr>
                <w:rFonts w:ascii="Times New Roman" w:eastAsia="仿宋" w:hAnsi="Times New Roman" w:hint="eastAsia"/>
                <w:sz w:val="24"/>
                <w:szCs w:val="24"/>
              </w:rPr>
              <w:t>提出一种利用微藻生化处理红曲霉发酵废水及联产蛋白饲料的方法，在高效、低成本去除红曲霉发酵废水有机污染物的同时，又充分利用其中可资源化的有机质，获得优质单细胞蛋白饲料，且发酵废水处理后出水水质达到了发酵废水深度净化目标，</w:t>
            </w:r>
            <w:r w:rsidR="00F31FB1">
              <w:rPr>
                <w:rFonts w:ascii="Times New Roman" w:eastAsia="仿宋" w:hAnsi="Times New Roman" w:hint="eastAsia"/>
                <w:sz w:val="24"/>
                <w:szCs w:val="24"/>
              </w:rPr>
              <w:t>实现</w:t>
            </w:r>
            <w:r w:rsidR="00F31FB1" w:rsidRPr="00F31FB1">
              <w:rPr>
                <w:rFonts w:ascii="Times New Roman" w:eastAsia="仿宋" w:hAnsi="Times New Roman" w:hint="eastAsia"/>
                <w:sz w:val="24"/>
                <w:szCs w:val="24"/>
              </w:rPr>
              <w:t>微藻</w:t>
            </w:r>
            <w:r w:rsidR="00F31FB1">
              <w:rPr>
                <w:rFonts w:ascii="Times New Roman" w:eastAsia="仿宋" w:hAnsi="Times New Roman" w:hint="eastAsia"/>
                <w:sz w:val="24"/>
                <w:szCs w:val="24"/>
              </w:rPr>
              <w:t>发酵</w:t>
            </w:r>
            <w:r w:rsidR="00F31FB1" w:rsidRPr="00F31FB1">
              <w:rPr>
                <w:rFonts w:ascii="Times New Roman" w:eastAsia="仿宋" w:hAnsi="Times New Roman" w:hint="eastAsia"/>
                <w:sz w:val="24"/>
                <w:szCs w:val="24"/>
              </w:rPr>
              <w:t>污水治理和获得</w:t>
            </w:r>
            <w:r w:rsidR="00F31FB1">
              <w:rPr>
                <w:rFonts w:ascii="Times New Roman" w:eastAsia="仿宋" w:hAnsi="Times New Roman" w:hint="eastAsia"/>
                <w:sz w:val="24"/>
                <w:szCs w:val="24"/>
              </w:rPr>
              <w:t>高附加值产品</w:t>
            </w:r>
            <w:r w:rsidR="00F31FB1" w:rsidRPr="00F31FB1">
              <w:rPr>
                <w:rFonts w:ascii="Times New Roman" w:eastAsia="仿宋" w:hAnsi="Times New Roman" w:hint="eastAsia"/>
                <w:sz w:val="24"/>
                <w:szCs w:val="24"/>
              </w:rPr>
              <w:t>的双赢提供理论依据，</w:t>
            </w:r>
            <w:r w:rsidRPr="00791E7F">
              <w:rPr>
                <w:rFonts w:ascii="Times New Roman" w:eastAsia="仿宋" w:hAnsi="Times New Roman" w:hint="eastAsia"/>
                <w:sz w:val="24"/>
                <w:szCs w:val="24"/>
              </w:rPr>
              <w:t>具备良好的环境效应和经济效益。所建立的利用微藻处理红曲霉发酵废水及联产蛋白饲料的方法，可辐射应用到其他营养基质丰富、可生化性好、无毒且易降解的发酵废水处理及联产高附加值产品领域。</w:t>
            </w:r>
          </w:p>
        </w:tc>
      </w:tr>
      <w:tr w:rsidR="009C3F1A" w:rsidTr="007F077C">
        <w:trPr>
          <w:trHeight w:val="1125"/>
          <w:jc w:val="center"/>
        </w:trPr>
        <w:tc>
          <w:tcPr>
            <w:tcW w:w="9503" w:type="dxa"/>
            <w:gridSpan w:val="8"/>
          </w:tcPr>
          <w:p w:rsidR="009C3F1A" w:rsidRDefault="0077065A">
            <w:pPr>
              <w:rPr>
                <w:rFonts w:ascii="Times New Roman" w:eastAsia="楷体_GB2312" w:hAnsi="Times New Roman"/>
                <w:sz w:val="28"/>
                <w:szCs w:val="28"/>
              </w:rPr>
            </w:pPr>
            <w:r w:rsidRPr="00695734">
              <w:rPr>
                <w:rFonts w:ascii="Times New Roman" w:eastAsia="楷体_GB2312" w:hAnsi="Times New Roman"/>
                <w:sz w:val="28"/>
                <w:szCs w:val="28"/>
              </w:rPr>
              <w:t>项目的技术路线及预期成果</w:t>
            </w:r>
          </w:p>
          <w:p w:rsidR="00894C2E" w:rsidRPr="00EC7B87" w:rsidRDefault="00F31FB1" w:rsidP="00C139A7">
            <w:pPr>
              <w:pStyle w:val="aff"/>
              <w:numPr>
                <w:ilvl w:val="0"/>
                <w:numId w:val="8"/>
              </w:numPr>
              <w:spacing w:beforeLines="50" w:before="120" w:afterLines="50" w:after="120"/>
              <w:ind w:left="537" w:hangingChars="191" w:hanging="537"/>
              <w:rPr>
                <w:rFonts w:eastAsia="楷体_GB2312" w:cs="Times New Roman"/>
                <w:b/>
                <w:sz w:val="28"/>
                <w:szCs w:val="28"/>
              </w:rPr>
            </w:pPr>
            <w:r w:rsidRPr="00EC7B87">
              <w:rPr>
                <w:rFonts w:eastAsia="楷体_GB2312"/>
                <w:b/>
                <w:sz w:val="28"/>
                <w:szCs w:val="28"/>
              </w:rPr>
              <w:t>项目技术路线</w:t>
            </w:r>
          </w:p>
          <w:p w:rsidR="00F31FB1" w:rsidRPr="00894C2E" w:rsidRDefault="00894C2E" w:rsidP="00894C2E">
            <w:pPr>
              <w:spacing w:after="0" w:line="360" w:lineRule="auto"/>
              <w:ind w:firstLineChars="200" w:firstLine="480"/>
              <w:rPr>
                <w:rFonts w:ascii="Times New Roman" w:eastAsia="仿宋" w:hAnsi="Times New Roman"/>
                <w:sz w:val="24"/>
                <w:szCs w:val="24"/>
              </w:rPr>
            </w:pPr>
            <w:r w:rsidRPr="00894C2E">
              <w:rPr>
                <w:rFonts w:ascii="Times New Roman" w:eastAsia="仿宋" w:hAnsi="Times New Roman"/>
                <w:sz w:val="24"/>
                <w:szCs w:val="24"/>
              </w:rPr>
              <w:t>本项目技术路线</w:t>
            </w:r>
            <w:r w:rsidR="00F31FB1" w:rsidRPr="00894C2E">
              <w:rPr>
                <w:rFonts w:ascii="Times New Roman" w:eastAsia="仿宋" w:hAnsi="Times New Roman"/>
                <w:sz w:val="24"/>
                <w:szCs w:val="24"/>
              </w:rPr>
              <w:t>如</w:t>
            </w:r>
            <w:r w:rsidR="00090A27">
              <w:rPr>
                <w:rFonts w:ascii="Times New Roman" w:eastAsia="仿宋" w:hAnsi="Times New Roman" w:hint="eastAsia"/>
                <w:sz w:val="24"/>
                <w:szCs w:val="24"/>
              </w:rPr>
              <w:t>下图</w:t>
            </w:r>
            <w:r w:rsidR="003F607D" w:rsidRPr="00894C2E">
              <w:rPr>
                <w:rFonts w:ascii="Times New Roman" w:eastAsia="仿宋" w:hAnsi="Times New Roman"/>
                <w:sz w:val="24"/>
                <w:szCs w:val="24"/>
              </w:rPr>
              <w:t>所示</w:t>
            </w:r>
            <w:r w:rsidR="00090A27">
              <w:rPr>
                <w:rFonts w:ascii="Times New Roman" w:eastAsia="仿宋" w:hAnsi="Times New Roman" w:hint="eastAsia"/>
                <w:sz w:val="24"/>
                <w:szCs w:val="24"/>
              </w:rPr>
              <w:t>。</w:t>
            </w:r>
          </w:p>
          <w:p w:rsidR="009C3F1A" w:rsidRPr="00695734" w:rsidRDefault="00090A27">
            <w:pPr>
              <w:rPr>
                <w:rFonts w:ascii="Times New Roman" w:eastAsia="楷体_GB2312" w:hAnsi="Times New Roman"/>
                <w:sz w:val="28"/>
                <w:szCs w:val="28"/>
              </w:rPr>
            </w:pPr>
            <w:r w:rsidRPr="00695734">
              <w:rPr>
                <w:rFonts w:ascii="Times New Roman" w:eastAsia="楷体_GB2312" w:hAnsi="Times New Roman"/>
                <w:noProof/>
                <w:sz w:val="28"/>
                <w:szCs w:val="28"/>
              </w:rPr>
              <mc:AlternateContent>
                <mc:Choice Requires="wps">
                  <w:drawing>
                    <wp:anchor distT="0" distB="0" distL="114300" distR="114300" simplePos="0" relativeHeight="251568640" behindDoc="0" locked="0" layoutInCell="1" allowOverlap="1" wp14:anchorId="69403A56" wp14:editId="600AEEB3">
                      <wp:simplePos x="0" y="0"/>
                      <wp:positionH relativeFrom="column">
                        <wp:posOffset>998220</wp:posOffset>
                      </wp:positionH>
                      <wp:positionV relativeFrom="paragraph">
                        <wp:posOffset>45085</wp:posOffset>
                      </wp:positionV>
                      <wp:extent cx="1539240" cy="373380"/>
                      <wp:effectExtent l="0" t="0" r="22860" b="26670"/>
                      <wp:wrapNone/>
                      <wp:docPr id="1" name="圆角矩形 1"/>
                      <wp:cNvGraphicFramePr/>
                      <a:graphic xmlns:a="http://schemas.openxmlformats.org/drawingml/2006/main">
                        <a:graphicData uri="http://schemas.microsoft.com/office/word/2010/wordprocessingShape">
                          <wps:wsp>
                            <wps:cNvSpPr/>
                            <wps:spPr>
                              <a:xfrm>
                                <a:off x="0" y="0"/>
                                <a:ext cx="1539240" cy="373380"/>
                              </a:xfrm>
                              <a:prstGeom prst="roundRect">
                                <a:avLst/>
                              </a:prstGeom>
                              <a:solidFill>
                                <a:schemeClr val="bg1"/>
                              </a:solidFill>
                              <a:ln w="25400" cap="flat" cmpd="sng" algn="ctr">
                                <a:solidFill>
                                  <a:srgbClr val="4F81BD">
                                    <a:shade val="50000"/>
                                  </a:srgbClr>
                                </a:solidFill>
                                <a:prstDash val="solid"/>
                              </a:ln>
                              <a:effectLst/>
                            </wps:spPr>
                            <wps:txbx>
                              <w:txbxContent>
                                <w:p w:rsidR="00EC7B87" w:rsidRPr="00EC7B87" w:rsidRDefault="00EC7B87" w:rsidP="00EC7B87">
                                  <w:pPr>
                                    <w:jc w:val="center"/>
                                    <w:rPr>
                                      <w:b/>
                                    </w:rPr>
                                  </w:pPr>
                                  <w:r w:rsidRPr="00BA67CF">
                                    <w:rPr>
                                      <w:rFonts w:hint="eastAsia"/>
                                      <w:b/>
                                    </w:rPr>
                                    <w:t>蛋白核小球藻</w:t>
                                  </w:r>
                                  <w:r w:rsidRPr="00BA67CF">
                                    <w:rPr>
                                      <w:b/>
                                    </w:rPr>
                                    <w:t>活化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403A56" id="圆角矩形 1" o:spid="_x0000_s1026" style="position:absolute;margin-left:78.6pt;margin-top:3.55pt;width:121.2pt;height:29.4pt;z-index:2515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" fillcolor="white [3212]" strokecolor="#385d8a" strokeweight="2pt">
                      <v:textbox>
                        <w:txbxContent>
                          <w:p w:rsidR="00EC7B87" w:rsidRPr="00EC7B87" w:rsidRDefault="00EC7B87" w:rsidP="00EC7B87">
                            <w:pPr>
                              <w:jc w:val="center"/>
                              <w:rPr>
                                <w:b/>
                              </w:rPr>
                            </w:pPr>
                            <w:r w:rsidRPr="00BA67CF">
                              <w:rPr>
                                <w:rFonts w:hint="eastAsia"/>
                                <w:b/>
                              </w:rPr>
                              <w:t>蛋白核小球藻</w:t>
                            </w:r>
                            <w:r w:rsidRPr="00BA67CF">
                              <w:rPr>
                                <w:b/>
                              </w:rPr>
                              <w:t>活化</w:t>
                            </w:r>
                          </w:p>
                        </w:txbxContent>
                      </v:textbox>
                    </v:roundrect>
                  </w:pict>
                </mc:Fallback>
              </mc:AlternateContent>
            </w:r>
            <w:r w:rsidRPr="00695734">
              <w:rPr>
                <w:rFonts w:ascii="Times New Roman" w:eastAsia="楷体_GB2312" w:hAnsi="Times New Roman"/>
                <w:noProof/>
                <w:sz w:val="28"/>
                <w:szCs w:val="28"/>
              </w:rPr>
              <mc:AlternateContent>
                <mc:Choice Requires="wps">
                  <w:drawing>
                    <wp:anchor distT="0" distB="0" distL="114300" distR="114300" simplePos="0" relativeHeight="251727360" behindDoc="0" locked="0" layoutInCell="1" allowOverlap="1" wp14:anchorId="5FAE0E7C" wp14:editId="336E9AC4">
                      <wp:simplePos x="0" y="0"/>
                      <wp:positionH relativeFrom="column">
                        <wp:posOffset>3192780</wp:posOffset>
                      </wp:positionH>
                      <wp:positionV relativeFrom="paragraph">
                        <wp:posOffset>16510</wp:posOffset>
                      </wp:positionV>
                      <wp:extent cx="1539240" cy="373380"/>
                      <wp:effectExtent l="0" t="0" r="22860" b="26670"/>
                      <wp:wrapNone/>
                      <wp:docPr id="9" name="圆角矩形 9"/>
                      <wp:cNvGraphicFramePr/>
                      <a:graphic xmlns:a="http://schemas.openxmlformats.org/drawingml/2006/main">
                        <a:graphicData uri="http://schemas.microsoft.com/office/word/2010/wordprocessingShape">
                          <wps:wsp>
                            <wps:cNvSpPr/>
                            <wps:spPr>
                              <a:xfrm>
                                <a:off x="0" y="0"/>
                                <a:ext cx="1539240" cy="373380"/>
                              </a:xfrm>
                              <a:prstGeom prst="roundRect">
                                <a:avLst/>
                              </a:prstGeom>
                              <a:solidFill>
                                <a:sysClr val="window" lastClr="FFFFFF"/>
                              </a:solidFill>
                              <a:ln w="25400" cap="flat" cmpd="sng" algn="ctr">
                                <a:solidFill>
                                  <a:srgbClr val="4F81BD">
                                    <a:shade val="50000"/>
                                  </a:srgbClr>
                                </a:solidFill>
                                <a:prstDash val="solid"/>
                              </a:ln>
                              <a:effectLst/>
                            </wps:spPr>
                            <wps:txbx>
                              <w:txbxContent>
                                <w:p w:rsidR="00BA67CF" w:rsidRPr="00EC7B87" w:rsidRDefault="00BA67CF" w:rsidP="00BA67CF">
                                  <w:pPr>
                                    <w:jc w:val="center"/>
                                    <w:rPr>
                                      <w:b/>
                                    </w:rPr>
                                  </w:pPr>
                                  <w:r>
                                    <w:rPr>
                                      <w:rFonts w:hint="eastAsia"/>
                                      <w:b/>
                                    </w:rPr>
                                    <w:t>红曲霉发酵</w:t>
                                  </w:r>
                                  <w:r>
                                    <w:rPr>
                                      <w:b/>
                                    </w:rPr>
                                    <w:t>废水收集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AE0E7C" id="圆角矩形 9" o:spid="_x0000_s1027" style="position:absolute;margin-left:251.4pt;margin-top:1.3pt;width:121.2pt;height:29.4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" fillcolor="window" strokecolor="#385d8a" strokeweight="2pt">
                      <v:textbox>
                        <w:txbxContent>
                          <w:p w:rsidR="00BA67CF" w:rsidRPr="00EC7B87" w:rsidRDefault="00BA67CF" w:rsidP="00BA67CF">
                            <w:pPr>
                              <w:jc w:val="center"/>
                              <w:rPr>
                                <w:b/>
                              </w:rPr>
                            </w:pPr>
                            <w:r>
                              <w:rPr>
                                <w:rFonts w:hint="eastAsia"/>
                                <w:b/>
                              </w:rPr>
                              <w:t>红曲霉发酵</w:t>
                            </w:r>
                            <w:r>
                              <w:rPr>
                                <w:b/>
                              </w:rPr>
                              <w:t>废水收集</w:t>
                            </w:r>
                          </w:p>
                        </w:txbxContent>
                      </v:textbox>
                    </v:roundrect>
                  </w:pict>
                </mc:Fallback>
              </mc:AlternateContent>
            </w:r>
          </w:p>
          <w:p w:rsidR="009C3F1A" w:rsidRPr="00695734" w:rsidRDefault="00090A27">
            <w:pPr>
              <w:rPr>
                <w:rFonts w:ascii="Times New Roman" w:eastAsia="楷体_GB2312" w:hAnsi="Times New Roman"/>
                <w:sz w:val="28"/>
                <w:szCs w:val="28"/>
              </w:rPr>
            </w:pPr>
            <w:r w:rsidRPr="00695734">
              <w:rPr>
                <w:rFonts w:ascii="Times New Roman" w:eastAsia="楷体_GB2312" w:hAnsi="Times New Roman"/>
                <w:noProof/>
                <w:sz w:val="28"/>
                <w:szCs w:val="28"/>
              </w:rPr>
              <mc:AlternateContent>
                <mc:Choice Requires="wps">
                  <w:drawing>
                    <wp:anchor distT="0" distB="0" distL="114300" distR="114300" simplePos="0" relativeHeight="251748864" behindDoc="0" locked="0" layoutInCell="1" allowOverlap="1" wp14:anchorId="5FAE0E7C" wp14:editId="336E9AC4">
                      <wp:simplePos x="0" y="0"/>
                      <wp:positionH relativeFrom="column">
                        <wp:posOffset>3200400</wp:posOffset>
                      </wp:positionH>
                      <wp:positionV relativeFrom="paragraph">
                        <wp:posOffset>284480</wp:posOffset>
                      </wp:positionV>
                      <wp:extent cx="1539240" cy="373380"/>
                      <wp:effectExtent l="0" t="0" r="22860" b="26670"/>
                      <wp:wrapNone/>
                      <wp:docPr id="10" name="圆角矩形 10"/>
                      <wp:cNvGraphicFramePr/>
                      <a:graphic xmlns:a="http://schemas.openxmlformats.org/drawingml/2006/main">
                        <a:graphicData uri="http://schemas.microsoft.com/office/word/2010/wordprocessingShape">
                          <wps:wsp>
                            <wps:cNvSpPr/>
                            <wps:spPr>
                              <a:xfrm>
                                <a:off x="0" y="0"/>
                                <a:ext cx="1539240" cy="373380"/>
                              </a:xfrm>
                              <a:prstGeom prst="roundRect">
                                <a:avLst/>
                              </a:prstGeom>
                              <a:solidFill>
                                <a:sysClr val="window" lastClr="FFFFFF"/>
                              </a:solidFill>
                              <a:ln w="25400" cap="flat" cmpd="sng" algn="ctr">
                                <a:solidFill>
                                  <a:srgbClr val="4F81BD">
                                    <a:shade val="50000"/>
                                  </a:srgbClr>
                                </a:solidFill>
                                <a:prstDash val="solid"/>
                              </a:ln>
                              <a:effectLst/>
                            </wps:spPr>
                            <wps:txbx>
                              <w:txbxContent>
                                <w:p w:rsidR="00BA67CF" w:rsidRPr="00EC7B87" w:rsidRDefault="00BA67CF" w:rsidP="00BA67CF">
                                  <w:pPr>
                                    <w:jc w:val="center"/>
                                    <w:rPr>
                                      <w:b/>
                                    </w:rPr>
                                  </w:pPr>
                                  <w:r>
                                    <w:rPr>
                                      <w:rFonts w:hint="eastAsia"/>
                                      <w:b/>
                                    </w:rPr>
                                    <w:t>废水活性炭</w:t>
                                  </w:r>
                                  <w:r>
                                    <w:rPr>
                                      <w:b/>
                                    </w:rPr>
                                    <w:t>吸附预处理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AE0E7C" id="圆角矩形 10" o:spid="_x0000_s1028" style="position:absolute;margin-left:252pt;margin-top:22.4pt;width:121.2pt;height:29.4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" fillcolor="window" strokecolor="#385d8a" strokeweight="2pt">
                      <v:textbox>
                        <w:txbxContent>
                          <w:p w:rsidR="00BA67CF" w:rsidRPr="00EC7B87" w:rsidRDefault="00BA67CF" w:rsidP="00BA67CF">
                            <w:pPr>
                              <w:jc w:val="center"/>
                              <w:rPr>
                                <w:b/>
                              </w:rPr>
                            </w:pPr>
                            <w:r>
                              <w:rPr>
                                <w:rFonts w:hint="eastAsia"/>
                                <w:b/>
                              </w:rPr>
                              <w:t>废水活性炭</w:t>
                            </w:r>
                            <w:r>
                              <w:rPr>
                                <w:b/>
                              </w:rPr>
                              <w:t>吸附预处理</w:t>
                            </w:r>
                          </w:p>
                        </w:txbxContent>
                      </v:textbox>
                    </v:roundrect>
                  </w:pict>
                </mc:Fallback>
              </mc:AlternateContent>
            </w:r>
            <w:r w:rsidRPr="00695734">
              <w:rPr>
                <w:rFonts w:ascii="Times New Roman" w:eastAsia="楷体_GB2312" w:hAnsi="Times New Roman"/>
                <w:noProof/>
                <w:sz w:val="28"/>
                <w:szCs w:val="28"/>
              </w:rPr>
              <mc:AlternateContent>
                <mc:Choice Requires="wps">
                  <w:drawing>
                    <wp:anchor distT="0" distB="0" distL="114300" distR="114300" simplePos="0" relativeHeight="251602432" behindDoc="0" locked="0" layoutInCell="1" allowOverlap="1" wp14:anchorId="1669E4D6" wp14:editId="777CB17E">
                      <wp:simplePos x="0" y="0"/>
                      <wp:positionH relativeFrom="column">
                        <wp:posOffset>989965</wp:posOffset>
                      </wp:positionH>
                      <wp:positionV relativeFrom="paragraph">
                        <wp:posOffset>323215</wp:posOffset>
                      </wp:positionV>
                      <wp:extent cx="1539240" cy="373380"/>
                      <wp:effectExtent l="0" t="0" r="22860" b="26670"/>
                      <wp:wrapNone/>
                      <wp:docPr id="3" name="圆角矩形 3"/>
                      <wp:cNvGraphicFramePr/>
                      <a:graphic xmlns:a="http://schemas.openxmlformats.org/drawingml/2006/main">
                        <a:graphicData uri="http://schemas.microsoft.com/office/word/2010/wordprocessingShape">
                          <wps:wsp>
                            <wps:cNvSpPr/>
                            <wps:spPr>
                              <a:xfrm>
                                <a:off x="0" y="0"/>
                                <a:ext cx="1539240" cy="373380"/>
                              </a:xfrm>
                              <a:prstGeom prst="roundRect">
                                <a:avLst/>
                              </a:prstGeom>
                              <a:solidFill>
                                <a:schemeClr val="bg1"/>
                              </a:solidFill>
                              <a:ln w="25400" cap="flat" cmpd="sng" algn="ctr">
                                <a:solidFill>
                                  <a:srgbClr val="4F81BD">
                                    <a:shade val="50000"/>
                                  </a:srgbClr>
                                </a:solidFill>
                                <a:prstDash val="solid"/>
                              </a:ln>
                              <a:effectLst/>
                            </wps:spPr>
                            <wps:txbx>
                              <w:txbxContent>
                                <w:p w:rsidR="00EC7B87" w:rsidRPr="00EC7B87" w:rsidRDefault="00EC7B87" w:rsidP="00EC7B87">
                                  <w:pPr>
                                    <w:jc w:val="center"/>
                                    <w:rPr>
                                      <w:b/>
                                    </w:rPr>
                                  </w:pPr>
                                  <w:r w:rsidRPr="00EC7B87">
                                    <w:rPr>
                                      <w:rFonts w:hint="eastAsia"/>
                                      <w:b/>
                                    </w:rPr>
                                    <w:t>蛋白核小球藻</w:t>
                                  </w:r>
                                  <w:r>
                                    <w:rPr>
                                      <w:rFonts w:hint="eastAsia"/>
                                      <w:b/>
                                    </w:rPr>
                                    <w:t>驯化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69E4D6" id="圆角矩形 3" o:spid="_x0000_s1029" style="position:absolute;margin-left:77.95pt;margin-top:25.45pt;width:121.2pt;height:29.4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" fillcolor="white [3212]" strokecolor="#385d8a" strokeweight="2pt">
                      <v:textbox>
                        <w:txbxContent>
                          <w:p w:rsidR="00EC7B87" w:rsidRPr="00EC7B87" w:rsidRDefault="00EC7B87" w:rsidP="00EC7B87">
                            <w:pPr>
                              <w:jc w:val="center"/>
                              <w:rPr>
                                <w:b/>
                              </w:rPr>
                            </w:pPr>
                            <w:r w:rsidRPr="00EC7B87">
                              <w:rPr>
                                <w:rFonts w:hint="eastAsia"/>
                                <w:b/>
                              </w:rPr>
                              <w:t>蛋白核小球藻</w:t>
                            </w:r>
                            <w:r>
                              <w:rPr>
                                <w:rFonts w:hint="eastAsia"/>
                                <w:b/>
                              </w:rPr>
                              <w:t>驯化</w:t>
                            </w:r>
                          </w:p>
                        </w:txbxContent>
                      </v:textbox>
                    </v:roundrect>
                  </w:pict>
                </mc:Fallback>
              </mc:AlternateContent>
            </w:r>
            <w:r w:rsidRPr="00695734">
              <w:rPr>
                <w:rFonts w:ascii="Times New Roman" w:eastAsia="楷体_GB2312" w:hAnsi="Times New Roman"/>
                <w:noProof/>
                <w:sz w:val="28"/>
                <w:szCs w:val="28"/>
              </w:rPr>
              <mc:AlternateContent>
                <mc:Choice Requires="wps">
                  <w:drawing>
                    <wp:anchor distT="0" distB="0" distL="114300" distR="114300" simplePos="0" relativeHeight="251777536" behindDoc="0" locked="0" layoutInCell="1" allowOverlap="1" wp14:anchorId="6E3BCD11" wp14:editId="0736E7B6">
                      <wp:simplePos x="0" y="0"/>
                      <wp:positionH relativeFrom="column">
                        <wp:posOffset>3885565</wp:posOffset>
                      </wp:positionH>
                      <wp:positionV relativeFrom="paragraph">
                        <wp:posOffset>79375</wp:posOffset>
                      </wp:positionV>
                      <wp:extent cx="194945" cy="175260"/>
                      <wp:effectExtent l="19050" t="0" r="14605" b="34290"/>
                      <wp:wrapNone/>
                      <wp:docPr id="16" name="下箭头 16"/>
                      <wp:cNvGraphicFramePr/>
                      <a:graphic xmlns:a="http://schemas.openxmlformats.org/drawingml/2006/main">
                        <a:graphicData uri="http://schemas.microsoft.com/office/word/2010/wordprocessingShape">
                          <wps:wsp>
                            <wps:cNvSpPr/>
                            <wps:spPr>
                              <a:xfrm>
                                <a:off x="0" y="0"/>
                                <a:ext cx="194945" cy="175260"/>
                              </a:xfrm>
                              <a:prstGeom prst="downArrow">
                                <a:avLst/>
                              </a:prstGeom>
                              <a:solidFill>
                                <a:sysClr val="window" lastClr="FFFFFF"/>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C6E3D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16" o:spid="_x0000_s1026" type="#_x0000_t67" style="position:absolute;left:0;text-align:left;margin-left:305.95pt;margin-top:6.25pt;width:15.35pt;height:13.8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" adj="10800" fillcolor="window" strokecolor="#385d8a" strokeweight="2pt"/>
                  </w:pict>
                </mc:Fallback>
              </mc:AlternateContent>
            </w:r>
            <w:r w:rsidRPr="00695734">
              <w:rPr>
                <w:rFonts w:ascii="Times New Roman" w:eastAsia="楷体_GB2312" w:hAnsi="Times New Roman"/>
                <w:noProof/>
                <w:sz w:val="28"/>
                <w:szCs w:val="28"/>
              </w:rPr>
              <mc:AlternateContent>
                <mc:Choice Requires="wps">
                  <w:drawing>
                    <wp:anchor distT="0" distB="0" distL="114300" distR="114300" simplePos="0" relativeHeight="251764224" behindDoc="0" locked="0" layoutInCell="1" allowOverlap="1" wp14:anchorId="45D968C4" wp14:editId="40950DEE">
                      <wp:simplePos x="0" y="0"/>
                      <wp:positionH relativeFrom="column">
                        <wp:posOffset>1622425</wp:posOffset>
                      </wp:positionH>
                      <wp:positionV relativeFrom="paragraph">
                        <wp:posOffset>125095</wp:posOffset>
                      </wp:positionV>
                      <wp:extent cx="194945" cy="175260"/>
                      <wp:effectExtent l="19050" t="0" r="14605" b="34290"/>
                      <wp:wrapNone/>
                      <wp:docPr id="2" name="下箭头 2"/>
                      <wp:cNvGraphicFramePr/>
                      <a:graphic xmlns:a="http://schemas.openxmlformats.org/drawingml/2006/main">
                        <a:graphicData uri="http://schemas.microsoft.com/office/word/2010/wordprocessingShape">
                          <wps:wsp>
                            <wps:cNvSpPr/>
                            <wps:spPr>
                              <a:xfrm>
                                <a:off x="0" y="0"/>
                                <a:ext cx="194945" cy="175260"/>
                              </a:xfrm>
                              <a:prstGeom prst="downArrow">
                                <a:avLst/>
                              </a:prstGeom>
                              <a:solidFill>
                                <a:sysClr val="window" lastClr="FFFFFF"/>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F99D0A" id="下箭头 2" o:spid="_x0000_s1026" type="#_x0000_t67" style="position:absolute;left:0;text-align:left;margin-left:127.75pt;margin-top:9.85pt;width:15.35pt;height:13.8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" adj="10800" fillcolor="window" strokecolor="#385d8a" strokeweight="2pt"/>
                  </w:pict>
                </mc:Fallback>
              </mc:AlternateContent>
            </w:r>
            <w:r>
              <w:rPr>
                <w:rFonts w:ascii="Times New Roman" w:eastAsia="楷体_GB2312" w:hAnsi="Times New Roman" w:hint="eastAsia"/>
                <w:sz w:val="28"/>
                <w:szCs w:val="28"/>
              </w:rPr>
              <w:t xml:space="preserve"> </w:t>
            </w:r>
            <w:r>
              <w:rPr>
                <w:rFonts w:ascii="Times New Roman" w:eastAsia="楷体_GB2312" w:hAnsi="Times New Roman"/>
                <w:sz w:val="28"/>
                <w:szCs w:val="28"/>
              </w:rPr>
              <w:t xml:space="preserve">  </w:t>
            </w:r>
          </w:p>
          <w:p w:rsidR="009C3F1A" w:rsidRPr="00695734" w:rsidRDefault="009C3F1A">
            <w:pPr>
              <w:rPr>
                <w:rFonts w:ascii="Times New Roman" w:eastAsia="楷体_GB2312" w:hAnsi="Times New Roman"/>
                <w:sz w:val="28"/>
                <w:szCs w:val="28"/>
              </w:rPr>
            </w:pPr>
          </w:p>
          <w:p w:rsidR="009C3F1A" w:rsidRPr="00695734" w:rsidRDefault="00090A27">
            <w:pPr>
              <w:rPr>
                <w:rFonts w:ascii="Times New Roman" w:eastAsia="楷体_GB2312" w:hAnsi="Times New Roman"/>
                <w:sz w:val="28"/>
                <w:szCs w:val="28"/>
              </w:rPr>
            </w:pPr>
            <w:r w:rsidRPr="00695734">
              <w:rPr>
                <w:rFonts w:ascii="Times New Roman" w:eastAsia="楷体_GB2312" w:hAnsi="Times New Roman"/>
                <w:noProof/>
                <w:sz w:val="28"/>
                <w:szCs w:val="28"/>
              </w:rPr>
              <mc:AlternateContent>
                <mc:Choice Requires="wps">
                  <w:drawing>
                    <wp:anchor distT="0" distB="0" distL="114300" distR="114300" simplePos="0" relativeHeight="251827712" behindDoc="0" locked="0" layoutInCell="1" allowOverlap="1" wp14:anchorId="1BF7A974" wp14:editId="072C8E67">
                      <wp:simplePos x="0" y="0"/>
                      <wp:positionH relativeFrom="column">
                        <wp:posOffset>2734945</wp:posOffset>
                      </wp:positionH>
                      <wp:positionV relativeFrom="paragraph">
                        <wp:posOffset>271145</wp:posOffset>
                      </wp:positionV>
                      <wp:extent cx="2484120" cy="373380"/>
                      <wp:effectExtent l="0" t="0" r="11430" b="26670"/>
                      <wp:wrapNone/>
                      <wp:docPr id="17" name="圆角矩形 17"/>
                      <wp:cNvGraphicFramePr/>
                      <a:graphic xmlns:a="http://schemas.openxmlformats.org/drawingml/2006/main">
                        <a:graphicData uri="http://schemas.microsoft.com/office/word/2010/wordprocessingShape">
                          <wps:wsp>
                            <wps:cNvSpPr/>
                            <wps:spPr>
                              <a:xfrm>
                                <a:off x="0" y="0"/>
                                <a:ext cx="2484120" cy="373380"/>
                              </a:xfrm>
                              <a:prstGeom prst="roundRect">
                                <a:avLst/>
                              </a:prstGeom>
                              <a:solidFill>
                                <a:sysClr val="window" lastClr="FFFFFF"/>
                              </a:solidFill>
                              <a:ln w="25400" cap="flat" cmpd="sng" algn="ctr">
                                <a:solidFill>
                                  <a:srgbClr val="4F81BD">
                                    <a:shade val="50000"/>
                                  </a:srgbClr>
                                </a:solidFill>
                                <a:prstDash val="solid"/>
                              </a:ln>
                              <a:effectLst/>
                            </wps:spPr>
                            <wps:txbx>
                              <w:txbxContent>
                                <w:p w:rsidR="005E5776" w:rsidRPr="00EC7B87" w:rsidRDefault="005E5776" w:rsidP="005E5776">
                                  <w:pPr>
                                    <w:jc w:val="center"/>
                                    <w:rPr>
                                      <w:b/>
                                    </w:rPr>
                                  </w:pPr>
                                  <w:r>
                                    <w:rPr>
                                      <w:rFonts w:hint="eastAsia"/>
                                      <w:b/>
                                    </w:rPr>
                                    <w:t>废水</w:t>
                                  </w:r>
                                  <w:r>
                                    <w:rPr>
                                      <w:rFonts w:hint="eastAsia"/>
                                      <w:b/>
                                    </w:rPr>
                                    <w:t>COD</w:t>
                                  </w:r>
                                  <w:r>
                                    <w:rPr>
                                      <w:b/>
                                    </w:rPr>
                                    <w:t>、</w:t>
                                  </w:r>
                                  <w:r>
                                    <w:rPr>
                                      <w:b/>
                                    </w:rPr>
                                    <w:t>BOD</w:t>
                                  </w:r>
                                  <w:r>
                                    <w:rPr>
                                      <w:rFonts w:hint="eastAsia"/>
                                      <w:b/>
                                    </w:rPr>
                                    <w:t>及</w:t>
                                  </w:r>
                                  <w:r>
                                    <w:rPr>
                                      <w:b/>
                                    </w:rPr>
                                    <w:t>色度等指标测定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F7A974" id="圆角矩形 17" o:spid="_x0000_s1030" style="position:absolute;margin-left:215.35pt;margin-top:21.35pt;width:195.6pt;height:29.4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" fillcolor="window" strokecolor="#385d8a" strokeweight="2pt">
                      <v:textbox>
                        <w:txbxContent>
                          <w:p w:rsidR="005E5776" w:rsidRPr="00EC7B87" w:rsidRDefault="005E5776" w:rsidP="005E5776">
                            <w:pPr>
                              <w:jc w:val="center"/>
                              <w:rPr>
                                <w:b/>
                              </w:rPr>
                            </w:pPr>
                            <w:r>
                              <w:rPr>
                                <w:rFonts w:hint="eastAsia"/>
                                <w:b/>
                              </w:rPr>
                              <w:t>废水</w:t>
                            </w:r>
                            <w:r>
                              <w:rPr>
                                <w:rFonts w:hint="eastAsia"/>
                                <w:b/>
                              </w:rPr>
                              <w:t>COD</w:t>
                            </w:r>
                            <w:r>
                              <w:rPr>
                                <w:b/>
                              </w:rPr>
                              <w:t>、</w:t>
                            </w:r>
                            <w:r>
                              <w:rPr>
                                <w:b/>
                              </w:rPr>
                              <w:t>BOD</w:t>
                            </w:r>
                            <w:r>
                              <w:rPr>
                                <w:rFonts w:hint="eastAsia"/>
                                <w:b/>
                              </w:rPr>
                              <w:t>及</w:t>
                            </w:r>
                            <w:r>
                              <w:rPr>
                                <w:b/>
                              </w:rPr>
                              <w:t>色度等指标测定</w:t>
                            </w:r>
                          </w:p>
                        </w:txbxContent>
                      </v:textbox>
                    </v:roundrect>
                  </w:pict>
                </mc:Fallback>
              </mc:AlternateContent>
            </w:r>
            <w:r w:rsidRPr="00695734">
              <w:rPr>
                <w:rFonts w:ascii="Times New Roman" w:eastAsia="楷体_GB2312" w:hAnsi="Times New Roman"/>
                <w:noProof/>
                <w:sz w:val="28"/>
                <w:szCs w:val="28"/>
              </w:rPr>
              <mc:AlternateContent>
                <mc:Choice Requires="wps">
                  <w:drawing>
                    <wp:anchor distT="0" distB="0" distL="114300" distR="114300" simplePos="0" relativeHeight="251643392" behindDoc="0" locked="0" layoutInCell="1" allowOverlap="1" wp14:anchorId="1B0AAE0D" wp14:editId="03C3EAF7">
                      <wp:simplePos x="0" y="0"/>
                      <wp:positionH relativeFrom="column">
                        <wp:posOffset>967105</wp:posOffset>
                      </wp:positionH>
                      <wp:positionV relativeFrom="paragraph">
                        <wp:posOffset>292735</wp:posOffset>
                      </wp:positionV>
                      <wp:extent cx="1539240" cy="350520"/>
                      <wp:effectExtent l="0" t="0" r="22860" b="11430"/>
                      <wp:wrapNone/>
                      <wp:docPr id="4" name="圆角矩形 4"/>
                      <wp:cNvGraphicFramePr/>
                      <a:graphic xmlns:a="http://schemas.openxmlformats.org/drawingml/2006/main">
                        <a:graphicData uri="http://schemas.microsoft.com/office/word/2010/wordprocessingShape">
                          <wps:wsp>
                            <wps:cNvSpPr/>
                            <wps:spPr>
                              <a:xfrm>
                                <a:off x="0" y="0"/>
                                <a:ext cx="1539240" cy="350520"/>
                              </a:xfrm>
                              <a:prstGeom prst="roundRect">
                                <a:avLst/>
                              </a:prstGeom>
                              <a:solidFill>
                                <a:schemeClr val="bg1"/>
                              </a:solidFill>
                              <a:ln w="25400" cap="flat" cmpd="sng" algn="ctr">
                                <a:solidFill>
                                  <a:srgbClr val="4F81BD">
                                    <a:shade val="50000"/>
                                  </a:srgbClr>
                                </a:solidFill>
                                <a:prstDash val="solid"/>
                              </a:ln>
                              <a:effectLst/>
                            </wps:spPr>
                            <wps:txbx>
                              <w:txbxContent>
                                <w:p w:rsidR="00EC7B87" w:rsidRPr="00EC7B87" w:rsidRDefault="00EC7B87" w:rsidP="00EC7B87">
                                  <w:pPr>
                                    <w:jc w:val="center"/>
                                    <w:rPr>
                                      <w:b/>
                                    </w:rPr>
                                  </w:pPr>
                                  <w:r w:rsidRPr="00EC7B87">
                                    <w:rPr>
                                      <w:rFonts w:hint="eastAsia"/>
                                      <w:b/>
                                    </w:rPr>
                                    <w:t>蛋白核小球藻</w:t>
                                  </w:r>
                                  <w:r>
                                    <w:rPr>
                                      <w:rFonts w:hint="eastAsia"/>
                                      <w:b/>
                                    </w:rPr>
                                    <w:t>固定化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0AAE0D" id="圆角矩形 4" o:spid="_x0000_s1031" style="position:absolute;margin-left:76.15pt;margin-top:23.05pt;width:121.2pt;height:27.6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" fillcolor="white [3212]" strokecolor="#385d8a" strokeweight="2pt">
                      <v:textbox>
                        <w:txbxContent>
                          <w:p w:rsidR="00EC7B87" w:rsidRPr="00EC7B87" w:rsidRDefault="00EC7B87" w:rsidP="00EC7B87">
                            <w:pPr>
                              <w:jc w:val="center"/>
                              <w:rPr>
                                <w:b/>
                              </w:rPr>
                            </w:pPr>
                            <w:r w:rsidRPr="00EC7B87">
                              <w:rPr>
                                <w:rFonts w:hint="eastAsia"/>
                                <w:b/>
                              </w:rPr>
                              <w:t>蛋白核小球藻</w:t>
                            </w:r>
                            <w:r>
                              <w:rPr>
                                <w:rFonts w:hint="eastAsia"/>
                                <w:b/>
                              </w:rPr>
                              <w:t>固定化</w:t>
                            </w:r>
                          </w:p>
                        </w:txbxContent>
                      </v:textbox>
                    </v:roundrect>
                  </w:pict>
                </mc:Fallback>
              </mc:AlternateContent>
            </w:r>
            <w:r w:rsidRPr="00695734">
              <w:rPr>
                <w:rFonts w:ascii="Times New Roman" w:eastAsia="楷体_GB2312" w:hAnsi="Times New Roman"/>
                <w:noProof/>
                <w:sz w:val="28"/>
                <w:szCs w:val="28"/>
              </w:rPr>
              <mc:AlternateContent>
                <mc:Choice Requires="wps">
                  <w:drawing>
                    <wp:anchor distT="0" distB="0" distL="114300" distR="114300" simplePos="0" relativeHeight="251864576" behindDoc="0" locked="0" layoutInCell="1" allowOverlap="1" wp14:anchorId="6488829E" wp14:editId="6407D83D">
                      <wp:simplePos x="0" y="0"/>
                      <wp:positionH relativeFrom="column">
                        <wp:posOffset>3893185</wp:posOffset>
                      </wp:positionH>
                      <wp:positionV relativeFrom="paragraph">
                        <wp:posOffset>41275</wp:posOffset>
                      </wp:positionV>
                      <wp:extent cx="194945" cy="175260"/>
                      <wp:effectExtent l="19050" t="0" r="14605" b="34290"/>
                      <wp:wrapNone/>
                      <wp:docPr id="24" name="下箭头 24"/>
                      <wp:cNvGraphicFramePr/>
                      <a:graphic xmlns:a="http://schemas.openxmlformats.org/drawingml/2006/main">
                        <a:graphicData uri="http://schemas.microsoft.com/office/word/2010/wordprocessingShape">
                          <wps:wsp>
                            <wps:cNvSpPr/>
                            <wps:spPr>
                              <a:xfrm>
                                <a:off x="0" y="0"/>
                                <a:ext cx="194945" cy="175260"/>
                              </a:xfrm>
                              <a:prstGeom prst="downArrow">
                                <a:avLst/>
                              </a:prstGeom>
                              <a:solidFill>
                                <a:sysClr val="window" lastClr="FFFFFF"/>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E817A5" id="下箭头 24" o:spid="_x0000_s1026" type="#_x0000_t67" style="position:absolute;left:0;text-align:left;margin-left:306.55pt;margin-top:3.25pt;width:15.35pt;height:13.8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" adj="10800" fillcolor="window" strokecolor="#385d8a" strokeweight="2pt"/>
                  </w:pict>
                </mc:Fallback>
              </mc:AlternateContent>
            </w:r>
            <w:r w:rsidRPr="00695734">
              <w:rPr>
                <w:rFonts w:ascii="Times New Roman" w:eastAsia="楷体_GB2312" w:hAnsi="Times New Roman"/>
                <w:noProof/>
                <w:sz w:val="28"/>
                <w:szCs w:val="28"/>
              </w:rPr>
              <mc:AlternateContent>
                <mc:Choice Requires="wps">
                  <w:drawing>
                    <wp:anchor distT="0" distB="0" distL="114300" distR="114300" simplePos="0" relativeHeight="251690496" behindDoc="0" locked="0" layoutInCell="1" allowOverlap="1" wp14:anchorId="2301F39B" wp14:editId="1CEB54B5">
                      <wp:simplePos x="0" y="0"/>
                      <wp:positionH relativeFrom="column">
                        <wp:posOffset>1614805</wp:posOffset>
                      </wp:positionH>
                      <wp:positionV relativeFrom="paragraph">
                        <wp:posOffset>71755</wp:posOffset>
                      </wp:positionV>
                      <wp:extent cx="194945" cy="175260"/>
                      <wp:effectExtent l="19050" t="0" r="14605" b="34290"/>
                      <wp:wrapNone/>
                      <wp:docPr id="6" name="下箭头 6"/>
                      <wp:cNvGraphicFramePr/>
                      <a:graphic xmlns:a="http://schemas.openxmlformats.org/drawingml/2006/main">
                        <a:graphicData uri="http://schemas.microsoft.com/office/word/2010/wordprocessingShape">
                          <wps:wsp>
                            <wps:cNvSpPr/>
                            <wps:spPr>
                              <a:xfrm>
                                <a:off x="0" y="0"/>
                                <a:ext cx="194945" cy="175260"/>
                              </a:xfrm>
                              <a:prstGeom prst="downArrow">
                                <a:avLst/>
                              </a:prstGeom>
                              <a:solidFill>
                                <a:schemeClr val="bg1"/>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132FF" id="下箭头 6" o:spid="_x0000_s1026" type="#_x0000_t67" style="position:absolute;left:0;text-align:left;margin-left:127.15pt;margin-top:5.65pt;width:15.35pt;height:13.8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" adj="10800" fillcolor="white [3212]" strokecolor="#385d8a" strokeweight="2pt"/>
                  </w:pict>
                </mc:Fallback>
              </mc:AlternateContent>
            </w:r>
          </w:p>
          <w:p w:rsidR="009C3F1A" w:rsidRPr="00695734" w:rsidRDefault="009C3F1A">
            <w:pPr>
              <w:rPr>
                <w:rFonts w:ascii="Times New Roman" w:eastAsia="楷体_GB2312" w:hAnsi="Times New Roman"/>
                <w:sz w:val="28"/>
                <w:szCs w:val="28"/>
              </w:rPr>
            </w:pPr>
          </w:p>
          <w:p w:rsidR="009C3F1A" w:rsidRPr="00695734" w:rsidRDefault="00090A27">
            <w:pPr>
              <w:rPr>
                <w:rFonts w:ascii="Times New Roman" w:eastAsia="楷体_GB2312" w:hAnsi="Times New Roman"/>
                <w:sz w:val="28"/>
                <w:szCs w:val="28"/>
              </w:rPr>
            </w:pPr>
            <w:r w:rsidRPr="00695734">
              <w:rPr>
                <w:rFonts w:ascii="Times New Roman" w:eastAsia="楷体_GB2312" w:hAnsi="Times New Roman"/>
                <w:noProof/>
                <w:sz w:val="28"/>
                <w:szCs w:val="28"/>
              </w:rPr>
              <mc:AlternateContent>
                <mc:Choice Requires="wps">
                  <w:drawing>
                    <wp:anchor distT="0" distB="0" distL="114300" distR="114300" simplePos="0" relativeHeight="251872768" behindDoc="0" locked="0" layoutInCell="1" allowOverlap="1" wp14:anchorId="742DADB1" wp14:editId="176D53F8">
                      <wp:simplePos x="0" y="0"/>
                      <wp:positionH relativeFrom="column">
                        <wp:posOffset>1409065</wp:posOffset>
                      </wp:positionH>
                      <wp:positionV relativeFrom="paragraph">
                        <wp:posOffset>311150</wp:posOffset>
                      </wp:positionV>
                      <wp:extent cx="2811780" cy="373380"/>
                      <wp:effectExtent l="0" t="0" r="26670" b="26670"/>
                      <wp:wrapNone/>
                      <wp:docPr id="25" name="圆角矩形 25"/>
                      <wp:cNvGraphicFramePr/>
                      <a:graphic xmlns:a="http://schemas.openxmlformats.org/drawingml/2006/main">
                        <a:graphicData uri="http://schemas.microsoft.com/office/word/2010/wordprocessingShape">
                          <wps:wsp>
                            <wps:cNvSpPr/>
                            <wps:spPr>
                              <a:xfrm>
                                <a:off x="0" y="0"/>
                                <a:ext cx="2811780" cy="373380"/>
                              </a:xfrm>
                              <a:prstGeom prst="roundRect">
                                <a:avLst/>
                              </a:prstGeom>
                              <a:solidFill>
                                <a:sysClr val="window" lastClr="FFFFFF"/>
                              </a:solidFill>
                              <a:ln w="25400" cap="flat" cmpd="sng" algn="ctr">
                                <a:solidFill>
                                  <a:srgbClr val="4F81BD">
                                    <a:shade val="50000"/>
                                  </a:srgbClr>
                                </a:solidFill>
                                <a:prstDash val="solid"/>
                              </a:ln>
                              <a:effectLst/>
                            </wps:spPr>
                            <wps:txbx>
                              <w:txbxContent>
                                <w:p w:rsidR="005E5776" w:rsidRPr="00EC7B87" w:rsidRDefault="005E5776" w:rsidP="005E5776">
                                  <w:pPr>
                                    <w:jc w:val="center"/>
                                    <w:rPr>
                                      <w:b/>
                                    </w:rPr>
                                  </w:pPr>
                                  <w:r>
                                    <w:rPr>
                                      <w:rFonts w:hint="eastAsia"/>
                                      <w:b/>
                                    </w:rPr>
                                    <w:t>小球藻异</w:t>
                                  </w:r>
                                  <w:r>
                                    <w:rPr>
                                      <w:b/>
                                    </w:rPr>
                                    <w:t>养培养及同步废水处理</w:t>
                                  </w:r>
                                  <w:r>
                                    <w:rPr>
                                      <w:rFonts w:hint="eastAsia"/>
                                      <w:b/>
                                    </w:rPr>
                                    <w:t>条件</w:t>
                                  </w:r>
                                  <w:r>
                                    <w:rPr>
                                      <w:b/>
                                    </w:rPr>
                                    <w:t>优化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2DADB1" id="圆角矩形 25" o:spid="_x0000_s1032" style="position:absolute;margin-left:110.95pt;margin-top:24.5pt;width:221.4pt;height:29.4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" fillcolor="window" strokecolor="#385d8a" strokeweight="2pt">
                      <v:textbox>
                        <w:txbxContent>
                          <w:p w:rsidR="005E5776" w:rsidRPr="00EC7B87" w:rsidRDefault="005E5776" w:rsidP="005E5776">
                            <w:pPr>
                              <w:jc w:val="center"/>
                              <w:rPr>
                                <w:b/>
                              </w:rPr>
                            </w:pPr>
                            <w:r>
                              <w:rPr>
                                <w:rFonts w:hint="eastAsia"/>
                                <w:b/>
                              </w:rPr>
                              <w:t>小球藻异</w:t>
                            </w:r>
                            <w:r>
                              <w:rPr>
                                <w:b/>
                              </w:rPr>
                              <w:t>养培养及同步废水处理</w:t>
                            </w:r>
                            <w:r>
                              <w:rPr>
                                <w:rFonts w:hint="eastAsia"/>
                                <w:b/>
                              </w:rPr>
                              <w:t>条件</w:t>
                            </w:r>
                            <w:r>
                              <w:rPr>
                                <w:b/>
                              </w:rPr>
                              <w:t>优化</w:t>
                            </w:r>
                          </w:p>
                        </w:txbxContent>
                      </v:textbox>
                    </v:roundrect>
                  </w:pict>
                </mc:Fallback>
              </mc:AlternateContent>
            </w:r>
            <w:r w:rsidRPr="00695734">
              <w:rPr>
                <w:rFonts w:ascii="Times New Roman" w:eastAsia="楷体_GB2312" w:hAnsi="Times New Roman"/>
                <w:noProof/>
                <w:sz w:val="28"/>
                <w:szCs w:val="28"/>
              </w:rPr>
              <mc:AlternateContent>
                <mc:Choice Requires="wps">
                  <w:drawing>
                    <wp:anchor distT="0" distB="0" distL="114300" distR="114300" simplePos="0" relativeHeight="251475456" behindDoc="0" locked="0" layoutInCell="1" allowOverlap="1">
                      <wp:simplePos x="0" y="0"/>
                      <wp:positionH relativeFrom="column">
                        <wp:posOffset>3903981</wp:posOffset>
                      </wp:positionH>
                      <wp:positionV relativeFrom="paragraph">
                        <wp:posOffset>44967</wp:posOffset>
                      </wp:positionV>
                      <wp:extent cx="186959" cy="255491"/>
                      <wp:effectExtent l="19050" t="19050" r="60960" b="0"/>
                      <wp:wrapNone/>
                      <wp:docPr id="18" name="下箭头 18"/>
                      <wp:cNvGraphicFramePr/>
                      <a:graphic xmlns:a="http://schemas.openxmlformats.org/drawingml/2006/main">
                        <a:graphicData uri="http://schemas.microsoft.com/office/word/2010/wordprocessingShape">
                          <wps:wsp>
                            <wps:cNvSpPr/>
                            <wps:spPr>
                              <a:xfrm rot="2624806">
                                <a:off x="0" y="0"/>
                                <a:ext cx="186959" cy="255491"/>
                              </a:xfrm>
                              <a:prstGeom prst="downArrow">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74E9C1" id="下箭头 18" o:spid="_x0000_s1026" type="#_x0000_t67" style="position:absolute;left:0;text-align:left;margin-left:307.4pt;margin-top:3.55pt;width:14.7pt;height:20.1pt;rotation:2866988fd;z-index:2514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" adj="13697" fillcolor="white [3212]" strokecolor="#243f60 [1604]" strokeweight="2pt"/>
                  </w:pict>
                </mc:Fallback>
              </mc:AlternateContent>
            </w:r>
            <w:r w:rsidRPr="00695734">
              <w:rPr>
                <w:rFonts w:ascii="Times New Roman" w:eastAsia="楷体_GB2312" w:hAnsi="Times New Roman"/>
                <w:noProof/>
                <w:sz w:val="28"/>
                <w:szCs w:val="28"/>
              </w:rPr>
              <mc:AlternateContent>
                <mc:Choice Requires="wps">
                  <w:drawing>
                    <wp:anchor distT="0" distB="0" distL="114300" distR="114300" simplePos="0" relativeHeight="251544064" behindDoc="0" locked="0" layoutInCell="1" allowOverlap="1" wp14:anchorId="442E08D2" wp14:editId="351548D1">
                      <wp:simplePos x="0" y="0"/>
                      <wp:positionH relativeFrom="column">
                        <wp:posOffset>1668146</wp:posOffset>
                      </wp:positionH>
                      <wp:positionV relativeFrom="paragraph">
                        <wp:posOffset>8677</wp:posOffset>
                      </wp:positionV>
                      <wp:extent cx="204510" cy="291469"/>
                      <wp:effectExtent l="57150" t="19050" r="24130" b="0"/>
                      <wp:wrapNone/>
                      <wp:docPr id="19" name="下箭头 19"/>
                      <wp:cNvGraphicFramePr/>
                      <a:graphic xmlns:a="http://schemas.openxmlformats.org/drawingml/2006/main">
                        <a:graphicData uri="http://schemas.microsoft.com/office/word/2010/wordprocessingShape">
                          <wps:wsp>
                            <wps:cNvSpPr/>
                            <wps:spPr>
                              <a:xfrm rot="18978884">
                                <a:off x="0" y="0"/>
                                <a:ext cx="204510" cy="291469"/>
                              </a:xfrm>
                              <a:prstGeom prst="downArrow">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4AA3FD" id="下箭头 19" o:spid="_x0000_s1026" type="#_x0000_t67" style="position:absolute;left:0;text-align:left;margin-left:131.35pt;margin-top:.7pt;width:16.1pt;height:22.95pt;rotation:-2862958fd;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" adj="14022" fillcolor="white [3212]" strokecolor="#243f60 [1604]" strokeweight="2pt"/>
                  </w:pict>
                </mc:Fallback>
              </mc:AlternateContent>
            </w:r>
          </w:p>
          <w:p w:rsidR="009C3F1A" w:rsidRPr="00695734" w:rsidRDefault="009C3F1A">
            <w:pPr>
              <w:rPr>
                <w:rFonts w:ascii="Times New Roman" w:eastAsia="楷体_GB2312" w:hAnsi="Times New Roman"/>
                <w:sz w:val="28"/>
                <w:szCs w:val="28"/>
              </w:rPr>
            </w:pPr>
          </w:p>
          <w:p w:rsidR="009C3F1A" w:rsidRPr="00695734" w:rsidRDefault="00090A27">
            <w:pPr>
              <w:rPr>
                <w:rFonts w:ascii="Times New Roman" w:eastAsia="楷体_GB2312" w:hAnsi="Times New Roman"/>
                <w:sz w:val="28"/>
                <w:szCs w:val="28"/>
              </w:rPr>
            </w:pPr>
            <w:r w:rsidRPr="00695734">
              <w:rPr>
                <w:rFonts w:ascii="Times New Roman" w:eastAsia="楷体_GB2312" w:hAnsi="Times New Roman"/>
                <w:noProof/>
                <w:sz w:val="28"/>
                <w:szCs w:val="28"/>
              </w:rPr>
              <mc:AlternateContent>
                <mc:Choice Requires="wps">
                  <w:drawing>
                    <wp:anchor distT="0" distB="0" distL="114300" distR="114300" simplePos="0" relativeHeight="251908608" behindDoc="0" locked="0" layoutInCell="1" allowOverlap="1" wp14:anchorId="7E40102F" wp14:editId="7AB9D43B">
                      <wp:simplePos x="0" y="0"/>
                      <wp:positionH relativeFrom="column">
                        <wp:posOffset>3390900</wp:posOffset>
                      </wp:positionH>
                      <wp:positionV relativeFrom="paragraph">
                        <wp:posOffset>316230</wp:posOffset>
                      </wp:positionV>
                      <wp:extent cx="1691640" cy="548640"/>
                      <wp:effectExtent l="0" t="0" r="22860" b="22860"/>
                      <wp:wrapNone/>
                      <wp:docPr id="29" name="圆角矩形 29"/>
                      <wp:cNvGraphicFramePr/>
                      <a:graphic xmlns:a="http://schemas.openxmlformats.org/drawingml/2006/main">
                        <a:graphicData uri="http://schemas.microsoft.com/office/word/2010/wordprocessingShape">
                          <wps:wsp>
                            <wps:cNvSpPr/>
                            <wps:spPr>
                              <a:xfrm>
                                <a:off x="0" y="0"/>
                                <a:ext cx="1691640" cy="548640"/>
                              </a:xfrm>
                              <a:prstGeom prst="roundRect">
                                <a:avLst/>
                              </a:prstGeom>
                              <a:solidFill>
                                <a:sysClr val="window" lastClr="FFFFFF"/>
                              </a:solidFill>
                              <a:ln w="25400" cap="flat" cmpd="sng" algn="ctr">
                                <a:solidFill>
                                  <a:srgbClr val="4F81BD">
                                    <a:shade val="50000"/>
                                  </a:srgbClr>
                                </a:solidFill>
                                <a:prstDash val="solid"/>
                              </a:ln>
                              <a:effectLst/>
                            </wps:spPr>
                            <wps:txbx>
                              <w:txbxContent>
                                <w:p w:rsidR="005E5776" w:rsidRPr="00EC7B87" w:rsidRDefault="005E5776" w:rsidP="005E5776">
                                  <w:pPr>
                                    <w:spacing w:after="0" w:line="300" w:lineRule="exact"/>
                                    <w:jc w:val="center"/>
                                    <w:rPr>
                                      <w:b/>
                                    </w:rPr>
                                  </w:pPr>
                                  <w:r>
                                    <w:rPr>
                                      <w:rFonts w:hint="eastAsia"/>
                                      <w:b/>
                                    </w:rPr>
                                    <w:t>处理废水出水</w:t>
                                  </w:r>
                                  <w:r>
                                    <w:rPr>
                                      <w:b/>
                                    </w:rPr>
                                    <w:t>水质</w:t>
                                  </w:r>
                                  <w:r w:rsidR="00090A27">
                                    <w:rPr>
                                      <w:rFonts w:hint="eastAsia"/>
                                      <w:b/>
                                    </w:rPr>
                                    <w:t>生化</w:t>
                                  </w:r>
                                  <w:r w:rsidR="00090A27">
                                    <w:rPr>
                                      <w:b/>
                                    </w:rPr>
                                    <w:t>指标</w:t>
                                  </w:r>
                                  <w:r>
                                    <w:rPr>
                                      <w:b/>
                                    </w:rPr>
                                    <w:t>分析</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40102F" id="圆角矩形 29" o:spid="_x0000_s1033" style="position:absolute;margin-left:267pt;margin-top:24.9pt;width:133.2pt;height:43.2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" fillcolor="window" strokecolor="#385d8a" strokeweight="2pt">
                      <v:textbox>
                        <w:txbxContent>
                          <w:p w:rsidR="005E5776" w:rsidRPr="00EC7B87" w:rsidRDefault="005E5776" w:rsidP="005E5776">
                            <w:pPr>
                              <w:spacing w:after="0" w:line="300" w:lineRule="exact"/>
                              <w:jc w:val="center"/>
                              <w:rPr>
                                <w:b/>
                              </w:rPr>
                            </w:pPr>
                            <w:r>
                              <w:rPr>
                                <w:rFonts w:hint="eastAsia"/>
                                <w:b/>
                              </w:rPr>
                              <w:t>处理废水出水</w:t>
                            </w:r>
                            <w:r>
                              <w:rPr>
                                <w:b/>
                              </w:rPr>
                              <w:t>水质</w:t>
                            </w:r>
                            <w:r w:rsidR="00090A27">
                              <w:rPr>
                                <w:rFonts w:hint="eastAsia"/>
                                <w:b/>
                              </w:rPr>
                              <w:t>生化</w:t>
                            </w:r>
                            <w:r w:rsidR="00090A27">
                              <w:rPr>
                                <w:b/>
                              </w:rPr>
                              <w:t>指标</w:t>
                            </w:r>
                            <w:r>
                              <w:rPr>
                                <w:b/>
                              </w:rPr>
                              <w:t>分析</w:t>
                            </w:r>
                          </w:p>
                        </w:txbxContent>
                      </v:textbox>
                    </v:roundrect>
                  </w:pict>
                </mc:Fallback>
              </mc:AlternateContent>
            </w:r>
            <w:r w:rsidRPr="00695734">
              <w:rPr>
                <w:rFonts w:ascii="Times New Roman" w:eastAsia="楷体_GB2312" w:hAnsi="Times New Roman"/>
                <w:noProof/>
                <w:sz w:val="28"/>
                <w:szCs w:val="28"/>
              </w:rPr>
              <mc:AlternateContent>
                <mc:Choice Requires="wps">
                  <w:drawing>
                    <wp:anchor distT="0" distB="0" distL="114300" distR="114300" simplePos="0" relativeHeight="251890176" behindDoc="0" locked="0" layoutInCell="1" allowOverlap="1" wp14:anchorId="1690FABB" wp14:editId="52EF935A">
                      <wp:simplePos x="0" y="0"/>
                      <wp:positionH relativeFrom="column">
                        <wp:posOffset>3937038</wp:posOffset>
                      </wp:positionH>
                      <wp:positionV relativeFrom="paragraph">
                        <wp:posOffset>53127</wp:posOffset>
                      </wp:positionV>
                      <wp:extent cx="204510" cy="291469"/>
                      <wp:effectExtent l="57150" t="19050" r="24130" b="0"/>
                      <wp:wrapNone/>
                      <wp:docPr id="27" name="下箭头 27"/>
                      <wp:cNvGraphicFramePr/>
                      <a:graphic xmlns:a="http://schemas.openxmlformats.org/drawingml/2006/main">
                        <a:graphicData uri="http://schemas.microsoft.com/office/word/2010/wordprocessingShape">
                          <wps:wsp>
                            <wps:cNvSpPr/>
                            <wps:spPr>
                              <a:xfrm rot="18978884">
                                <a:off x="0" y="0"/>
                                <a:ext cx="204510" cy="291469"/>
                              </a:xfrm>
                              <a:prstGeom prst="downArrow">
                                <a:avLst/>
                              </a:prstGeom>
                              <a:solidFill>
                                <a:sysClr val="window" lastClr="FFFFFF"/>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005015" id="下箭头 27" o:spid="_x0000_s1026" type="#_x0000_t67" style="position:absolute;left:0;text-align:left;margin-left:310pt;margin-top:4.2pt;width:16.1pt;height:22.95pt;rotation:-2862958fd;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" adj="14022" fillcolor="window" strokecolor="#385d8a" strokeweight="2pt"/>
                  </w:pict>
                </mc:Fallback>
              </mc:AlternateContent>
            </w:r>
            <w:r w:rsidRPr="00695734">
              <w:rPr>
                <w:rFonts w:ascii="Times New Roman" w:eastAsia="楷体_GB2312" w:hAnsi="Times New Roman"/>
                <w:noProof/>
                <w:sz w:val="28"/>
                <w:szCs w:val="28"/>
              </w:rPr>
              <mc:AlternateContent>
                <mc:Choice Requires="wps">
                  <w:drawing>
                    <wp:anchor distT="0" distB="0" distL="114300" distR="114300" simplePos="0" relativeHeight="251881984" behindDoc="0" locked="0" layoutInCell="1" allowOverlap="1" wp14:anchorId="5FEBB39D" wp14:editId="705670CA">
                      <wp:simplePos x="0" y="0"/>
                      <wp:positionH relativeFrom="column">
                        <wp:posOffset>1636395</wp:posOffset>
                      </wp:positionH>
                      <wp:positionV relativeFrom="paragraph">
                        <wp:posOffset>63617</wp:posOffset>
                      </wp:positionV>
                      <wp:extent cx="186959" cy="255491"/>
                      <wp:effectExtent l="19050" t="19050" r="60960" b="0"/>
                      <wp:wrapNone/>
                      <wp:docPr id="26" name="下箭头 26"/>
                      <wp:cNvGraphicFramePr/>
                      <a:graphic xmlns:a="http://schemas.openxmlformats.org/drawingml/2006/main">
                        <a:graphicData uri="http://schemas.microsoft.com/office/word/2010/wordprocessingShape">
                          <wps:wsp>
                            <wps:cNvSpPr/>
                            <wps:spPr>
                              <a:xfrm rot="2624806">
                                <a:off x="0" y="0"/>
                                <a:ext cx="186959" cy="255491"/>
                              </a:xfrm>
                              <a:prstGeom prst="downArrow">
                                <a:avLst/>
                              </a:prstGeom>
                              <a:solidFill>
                                <a:sysClr val="window" lastClr="FFFFFF"/>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B75189" id="下箭头 26" o:spid="_x0000_s1026" type="#_x0000_t67" style="position:absolute;left:0;text-align:left;margin-left:128.85pt;margin-top:5pt;width:14.7pt;height:20.1pt;rotation:2866988fd;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" adj="13697" fillcolor="window" strokecolor="#385d8a" strokeweight="2pt"/>
                  </w:pict>
                </mc:Fallback>
              </mc:AlternateContent>
            </w:r>
          </w:p>
          <w:p w:rsidR="009C3F1A" w:rsidRPr="00695734" w:rsidRDefault="00090A27">
            <w:pPr>
              <w:rPr>
                <w:rFonts w:ascii="Times New Roman" w:eastAsia="楷体_GB2312" w:hAnsi="Times New Roman"/>
                <w:sz w:val="28"/>
                <w:szCs w:val="28"/>
              </w:rPr>
            </w:pPr>
            <w:r w:rsidRPr="00695734">
              <w:rPr>
                <w:rFonts w:ascii="Times New Roman" w:eastAsia="楷体_GB2312" w:hAnsi="Times New Roman"/>
                <w:noProof/>
                <w:sz w:val="28"/>
                <w:szCs w:val="28"/>
              </w:rPr>
              <mc:AlternateContent>
                <mc:Choice Requires="wps">
                  <w:drawing>
                    <wp:anchor distT="0" distB="0" distL="114300" distR="114300" simplePos="0" relativeHeight="251897344" behindDoc="0" locked="0" layoutInCell="1" allowOverlap="1" wp14:anchorId="0D6F4779" wp14:editId="0115ACE0">
                      <wp:simplePos x="0" y="0"/>
                      <wp:positionH relativeFrom="column">
                        <wp:posOffset>601345</wp:posOffset>
                      </wp:positionH>
                      <wp:positionV relativeFrom="paragraph">
                        <wp:posOffset>1270</wp:posOffset>
                      </wp:positionV>
                      <wp:extent cx="1691640" cy="548640"/>
                      <wp:effectExtent l="0" t="0" r="22860" b="22860"/>
                      <wp:wrapNone/>
                      <wp:docPr id="28" name="圆角矩形 28"/>
                      <wp:cNvGraphicFramePr/>
                      <a:graphic xmlns:a="http://schemas.openxmlformats.org/drawingml/2006/main">
                        <a:graphicData uri="http://schemas.microsoft.com/office/word/2010/wordprocessingShape">
                          <wps:wsp>
                            <wps:cNvSpPr/>
                            <wps:spPr>
                              <a:xfrm>
                                <a:off x="0" y="0"/>
                                <a:ext cx="1691640" cy="548640"/>
                              </a:xfrm>
                              <a:prstGeom prst="roundRect">
                                <a:avLst/>
                              </a:prstGeom>
                              <a:solidFill>
                                <a:sysClr val="window" lastClr="FFFFFF"/>
                              </a:solidFill>
                              <a:ln w="25400" cap="flat" cmpd="sng" algn="ctr">
                                <a:solidFill>
                                  <a:srgbClr val="4F81BD">
                                    <a:shade val="50000"/>
                                  </a:srgbClr>
                                </a:solidFill>
                                <a:prstDash val="solid"/>
                              </a:ln>
                              <a:effectLst/>
                            </wps:spPr>
                            <wps:txbx>
                              <w:txbxContent>
                                <w:p w:rsidR="005E5776" w:rsidRDefault="005E5776" w:rsidP="005E5776">
                                  <w:pPr>
                                    <w:spacing w:after="0" w:line="300" w:lineRule="exact"/>
                                    <w:jc w:val="center"/>
                                    <w:rPr>
                                      <w:b/>
                                    </w:rPr>
                                  </w:pPr>
                                  <w:r>
                                    <w:rPr>
                                      <w:rFonts w:hint="eastAsia"/>
                                      <w:b/>
                                    </w:rPr>
                                    <w:t>蛋白核小球藻</w:t>
                                  </w:r>
                                  <w:r>
                                    <w:rPr>
                                      <w:b/>
                                    </w:rPr>
                                    <w:t>蛋白质、</w:t>
                                  </w:r>
                                </w:p>
                                <w:p w:rsidR="005E5776" w:rsidRPr="00EC7B87" w:rsidRDefault="005E5776" w:rsidP="005E5776">
                                  <w:pPr>
                                    <w:spacing w:after="0" w:line="300" w:lineRule="exact"/>
                                    <w:jc w:val="center"/>
                                    <w:rPr>
                                      <w:b/>
                                    </w:rPr>
                                  </w:pPr>
                                  <w:r>
                                    <w:rPr>
                                      <w:b/>
                                    </w:rPr>
                                    <w:t>氨基酸及卫生指标分析</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6F4779" id="圆角矩形 28" o:spid="_x0000_s1034" style="position:absolute;margin-left:47.35pt;margin-top:.1pt;width:133.2pt;height:43.2pt;z-index:2518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" fillcolor="window" strokecolor="#385d8a" strokeweight="2pt">
                      <v:textbox>
                        <w:txbxContent>
                          <w:p w:rsidR="005E5776" w:rsidRDefault="005E5776" w:rsidP="005E5776">
                            <w:pPr>
                              <w:spacing w:after="0" w:line="300" w:lineRule="exact"/>
                              <w:jc w:val="center"/>
                              <w:rPr>
                                <w:b/>
                              </w:rPr>
                            </w:pPr>
                            <w:r>
                              <w:rPr>
                                <w:rFonts w:hint="eastAsia"/>
                                <w:b/>
                              </w:rPr>
                              <w:t>蛋白核小球藻</w:t>
                            </w:r>
                            <w:r>
                              <w:rPr>
                                <w:b/>
                              </w:rPr>
                              <w:t>蛋白质、</w:t>
                            </w:r>
                          </w:p>
                          <w:p w:rsidR="005E5776" w:rsidRPr="00EC7B87" w:rsidRDefault="005E5776" w:rsidP="005E5776">
                            <w:pPr>
                              <w:spacing w:after="0" w:line="300" w:lineRule="exact"/>
                              <w:jc w:val="center"/>
                              <w:rPr>
                                <w:b/>
                              </w:rPr>
                            </w:pPr>
                            <w:r>
                              <w:rPr>
                                <w:b/>
                              </w:rPr>
                              <w:t>氨基酸及卫生指标分析</w:t>
                            </w:r>
                          </w:p>
                        </w:txbxContent>
                      </v:textbox>
                    </v:roundrect>
                  </w:pict>
                </mc:Fallback>
              </mc:AlternateContent>
            </w:r>
          </w:p>
          <w:p w:rsidR="005E5776" w:rsidRDefault="00090A27">
            <w:pPr>
              <w:rPr>
                <w:rFonts w:ascii="Times New Roman" w:eastAsia="楷体_GB2312" w:hAnsi="Times New Roman"/>
                <w:sz w:val="28"/>
                <w:szCs w:val="28"/>
              </w:rPr>
            </w:pPr>
            <w:r w:rsidRPr="00695734">
              <w:rPr>
                <w:rFonts w:ascii="Times New Roman" w:eastAsia="楷体_GB2312" w:hAnsi="Times New Roman"/>
                <w:noProof/>
                <w:sz w:val="28"/>
                <w:szCs w:val="28"/>
              </w:rPr>
              <mc:AlternateContent>
                <mc:Choice Requires="wps">
                  <w:drawing>
                    <wp:anchor distT="0" distB="0" distL="114300" distR="114300" simplePos="0" relativeHeight="251935232" behindDoc="0" locked="0" layoutInCell="1" allowOverlap="1" wp14:anchorId="124B8886" wp14:editId="76C13566">
                      <wp:simplePos x="0" y="0"/>
                      <wp:positionH relativeFrom="column">
                        <wp:posOffset>4013798</wp:posOffset>
                      </wp:positionH>
                      <wp:positionV relativeFrom="paragraph">
                        <wp:posOffset>259080</wp:posOffset>
                      </wp:positionV>
                      <wp:extent cx="194945" cy="175260"/>
                      <wp:effectExtent l="19050" t="0" r="14605" b="34290"/>
                      <wp:wrapNone/>
                      <wp:docPr id="32" name="下箭头 32"/>
                      <wp:cNvGraphicFramePr/>
                      <a:graphic xmlns:a="http://schemas.openxmlformats.org/drawingml/2006/main">
                        <a:graphicData uri="http://schemas.microsoft.com/office/word/2010/wordprocessingShape">
                          <wps:wsp>
                            <wps:cNvSpPr/>
                            <wps:spPr>
                              <a:xfrm>
                                <a:off x="0" y="0"/>
                                <a:ext cx="194945" cy="175260"/>
                              </a:xfrm>
                              <a:prstGeom prst="downArrow">
                                <a:avLst/>
                              </a:prstGeom>
                              <a:solidFill>
                                <a:sysClr val="window" lastClr="FFFFFF"/>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9844AA" id="下箭头 32" o:spid="_x0000_s1026" type="#_x0000_t67" style="position:absolute;left:0;text-align:left;margin-left:316.05pt;margin-top:20.4pt;width:15.35pt;height:13.8pt;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" adj="10800" fillcolor="window" strokecolor="#385d8a" strokeweight="2pt"/>
                  </w:pict>
                </mc:Fallback>
              </mc:AlternateContent>
            </w:r>
            <w:r w:rsidRPr="00695734">
              <w:rPr>
                <w:rFonts w:ascii="Times New Roman" w:eastAsia="楷体_GB2312" w:hAnsi="Times New Roman"/>
                <w:noProof/>
                <w:sz w:val="28"/>
                <w:szCs w:val="28"/>
              </w:rPr>
              <mc:AlternateContent>
                <mc:Choice Requires="wps">
                  <w:drawing>
                    <wp:anchor distT="0" distB="0" distL="114300" distR="114300" simplePos="0" relativeHeight="251916800" behindDoc="0" locked="0" layoutInCell="1" allowOverlap="1" wp14:anchorId="1F95F9C2" wp14:editId="579B49F0">
                      <wp:simplePos x="0" y="0"/>
                      <wp:positionH relativeFrom="column">
                        <wp:posOffset>1554480</wp:posOffset>
                      </wp:positionH>
                      <wp:positionV relativeFrom="paragraph">
                        <wp:posOffset>278130</wp:posOffset>
                      </wp:positionV>
                      <wp:extent cx="194945" cy="175260"/>
                      <wp:effectExtent l="19050" t="0" r="14605" b="34290"/>
                      <wp:wrapNone/>
                      <wp:docPr id="30" name="下箭头 30"/>
                      <wp:cNvGraphicFramePr/>
                      <a:graphic xmlns:a="http://schemas.openxmlformats.org/drawingml/2006/main">
                        <a:graphicData uri="http://schemas.microsoft.com/office/word/2010/wordprocessingShape">
                          <wps:wsp>
                            <wps:cNvSpPr/>
                            <wps:spPr>
                              <a:xfrm>
                                <a:off x="0" y="0"/>
                                <a:ext cx="194945" cy="175260"/>
                              </a:xfrm>
                              <a:prstGeom prst="downArrow">
                                <a:avLst/>
                              </a:prstGeom>
                              <a:solidFill>
                                <a:sysClr val="window" lastClr="FFFFFF"/>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3360E" id="下箭头 30" o:spid="_x0000_s1026" type="#_x0000_t67" style="position:absolute;left:0;text-align:left;margin-left:122.4pt;margin-top:21.9pt;width:15.35pt;height:13.8pt;z-index:2519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" adj="10800" fillcolor="window" strokecolor="#385d8a" strokeweight="2pt"/>
                  </w:pict>
                </mc:Fallback>
              </mc:AlternateContent>
            </w:r>
          </w:p>
          <w:p w:rsidR="005E5776" w:rsidRDefault="00090A27">
            <w:pPr>
              <w:rPr>
                <w:rFonts w:ascii="Times New Roman" w:eastAsia="楷体_GB2312" w:hAnsi="Times New Roman"/>
                <w:sz w:val="28"/>
                <w:szCs w:val="28"/>
              </w:rPr>
            </w:pPr>
            <w:r w:rsidRPr="00695734">
              <w:rPr>
                <w:rFonts w:ascii="Times New Roman" w:eastAsia="楷体_GB2312" w:hAnsi="Times New Roman"/>
                <w:noProof/>
                <w:sz w:val="28"/>
                <w:szCs w:val="28"/>
              </w:rPr>
              <mc:AlternateContent>
                <mc:Choice Requires="wps">
                  <w:drawing>
                    <wp:anchor distT="0" distB="0" distL="114300" distR="114300" simplePos="0" relativeHeight="251923968" behindDoc="0" locked="0" layoutInCell="1" allowOverlap="1" wp14:anchorId="58582943" wp14:editId="4933DC36">
                      <wp:simplePos x="0" y="0"/>
                      <wp:positionH relativeFrom="column">
                        <wp:posOffset>570865</wp:posOffset>
                      </wp:positionH>
                      <wp:positionV relativeFrom="paragraph">
                        <wp:posOffset>173990</wp:posOffset>
                      </wp:positionV>
                      <wp:extent cx="2156460" cy="373380"/>
                      <wp:effectExtent l="0" t="0" r="15240" b="26670"/>
                      <wp:wrapNone/>
                      <wp:docPr id="31" name="圆角矩形 31"/>
                      <wp:cNvGraphicFramePr/>
                      <a:graphic xmlns:a="http://schemas.openxmlformats.org/drawingml/2006/main">
                        <a:graphicData uri="http://schemas.microsoft.com/office/word/2010/wordprocessingShape">
                          <wps:wsp>
                            <wps:cNvSpPr/>
                            <wps:spPr>
                              <a:xfrm>
                                <a:off x="0" y="0"/>
                                <a:ext cx="2156460" cy="373380"/>
                              </a:xfrm>
                              <a:prstGeom prst="roundRect">
                                <a:avLst/>
                              </a:prstGeom>
                              <a:solidFill>
                                <a:sysClr val="window" lastClr="FFFFFF"/>
                              </a:solidFill>
                              <a:ln w="25400" cap="flat" cmpd="sng" algn="ctr">
                                <a:solidFill>
                                  <a:srgbClr val="4F81BD">
                                    <a:shade val="50000"/>
                                  </a:srgbClr>
                                </a:solidFill>
                                <a:prstDash val="solid"/>
                              </a:ln>
                              <a:effectLst/>
                            </wps:spPr>
                            <wps:txbx>
                              <w:txbxContent>
                                <w:p w:rsidR="005E5776" w:rsidRPr="00EC7B87" w:rsidRDefault="005E5776" w:rsidP="005E5776">
                                  <w:pPr>
                                    <w:jc w:val="center"/>
                                    <w:rPr>
                                      <w:b/>
                                    </w:rPr>
                                  </w:pPr>
                                  <w:r w:rsidRPr="00BA67CF">
                                    <w:rPr>
                                      <w:rFonts w:hint="eastAsia"/>
                                      <w:b/>
                                    </w:rPr>
                                    <w:t>蛋白核小球藻</w:t>
                                  </w:r>
                                  <w:r>
                                    <w:rPr>
                                      <w:rFonts w:hint="eastAsia"/>
                                      <w:b/>
                                    </w:rPr>
                                    <w:t>粉高蛋白</w:t>
                                  </w:r>
                                  <w:r>
                                    <w:rPr>
                                      <w:b/>
                                    </w:rPr>
                                    <w:t>饲料</w:t>
                                  </w:r>
                                  <w:r>
                                    <w:rPr>
                                      <w:rFonts w:hint="eastAsia"/>
                                      <w:b/>
                                    </w:rPr>
                                    <w:t>评价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582943" id="圆角矩形 31" o:spid="_x0000_s1035" style="position:absolute;margin-left:44.95pt;margin-top:13.7pt;width:169.8pt;height:29.4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" fillcolor="window" strokecolor="#385d8a" strokeweight="2pt">
                      <v:textbox>
                        <w:txbxContent>
                          <w:p w:rsidR="005E5776" w:rsidRPr="00EC7B87" w:rsidRDefault="005E5776" w:rsidP="005E5776">
                            <w:pPr>
                              <w:jc w:val="center"/>
                              <w:rPr>
                                <w:b/>
                              </w:rPr>
                            </w:pPr>
                            <w:r w:rsidRPr="00BA67CF">
                              <w:rPr>
                                <w:rFonts w:hint="eastAsia"/>
                                <w:b/>
                              </w:rPr>
                              <w:t>蛋白核小球藻</w:t>
                            </w:r>
                            <w:r>
                              <w:rPr>
                                <w:rFonts w:hint="eastAsia"/>
                                <w:b/>
                              </w:rPr>
                              <w:t>粉高蛋白</w:t>
                            </w:r>
                            <w:r>
                              <w:rPr>
                                <w:b/>
                              </w:rPr>
                              <w:t>饲料</w:t>
                            </w:r>
                            <w:r>
                              <w:rPr>
                                <w:rFonts w:hint="eastAsia"/>
                                <w:b/>
                              </w:rPr>
                              <w:t>评价</w:t>
                            </w:r>
                          </w:p>
                        </w:txbxContent>
                      </v:textbox>
                    </v:roundrect>
                  </w:pict>
                </mc:Fallback>
              </mc:AlternateContent>
            </w:r>
            <w:r w:rsidRPr="00695734">
              <w:rPr>
                <w:rFonts w:ascii="Times New Roman" w:eastAsia="楷体_GB2312" w:hAnsi="Times New Roman"/>
                <w:noProof/>
                <w:sz w:val="28"/>
                <w:szCs w:val="28"/>
              </w:rPr>
              <mc:AlternateContent>
                <mc:Choice Requires="wps">
                  <w:drawing>
                    <wp:anchor distT="0" distB="0" distL="114300" distR="114300" simplePos="0" relativeHeight="251941376" behindDoc="0" locked="0" layoutInCell="1" allowOverlap="1" wp14:anchorId="1DDFDB15" wp14:editId="2FE477EA">
                      <wp:simplePos x="0" y="0"/>
                      <wp:positionH relativeFrom="column">
                        <wp:posOffset>3070860</wp:posOffset>
                      </wp:positionH>
                      <wp:positionV relativeFrom="paragraph">
                        <wp:posOffset>156210</wp:posOffset>
                      </wp:positionV>
                      <wp:extent cx="2156460" cy="373380"/>
                      <wp:effectExtent l="0" t="0" r="15240" b="26670"/>
                      <wp:wrapNone/>
                      <wp:docPr id="33" name="圆角矩形 33"/>
                      <wp:cNvGraphicFramePr/>
                      <a:graphic xmlns:a="http://schemas.openxmlformats.org/drawingml/2006/main">
                        <a:graphicData uri="http://schemas.microsoft.com/office/word/2010/wordprocessingShape">
                          <wps:wsp>
                            <wps:cNvSpPr/>
                            <wps:spPr>
                              <a:xfrm>
                                <a:off x="0" y="0"/>
                                <a:ext cx="2156460" cy="373380"/>
                              </a:xfrm>
                              <a:prstGeom prst="roundRect">
                                <a:avLst/>
                              </a:prstGeom>
                              <a:solidFill>
                                <a:sysClr val="window" lastClr="FFFFFF"/>
                              </a:solidFill>
                              <a:ln w="25400" cap="flat" cmpd="sng" algn="ctr">
                                <a:solidFill>
                                  <a:srgbClr val="4F81BD">
                                    <a:shade val="50000"/>
                                  </a:srgbClr>
                                </a:solidFill>
                                <a:prstDash val="solid"/>
                              </a:ln>
                              <a:effectLst/>
                            </wps:spPr>
                            <wps:txbx>
                              <w:txbxContent>
                                <w:p w:rsidR="00090A27" w:rsidRPr="00EC7B87" w:rsidRDefault="00090A27" w:rsidP="00090A27">
                                  <w:pPr>
                                    <w:jc w:val="center"/>
                                    <w:rPr>
                                      <w:b/>
                                    </w:rPr>
                                  </w:pPr>
                                  <w:r>
                                    <w:rPr>
                                      <w:rFonts w:hint="eastAsia"/>
                                      <w:b/>
                                    </w:rPr>
                                    <w:t>废水达标</w:t>
                                  </w:r>
                                  <w:r>
                                    <w:rPr>
                                      <w:b/>
                                    </w:rPr>
                                    <w:t>排放及</w:t>
                                  </w:r>
                                  <w:r>
                                    <w:rPr>
                                      <w:rFonts w:hint="eastAsia"/>
                                      <w:b/>
                                    </w:rPr>
                                    <w:t>回收标准</w:t>
                                  </w:r>
                                  <w:r>
                                    <w:rPr>
                                      <w:b/>
                                    </w:rPr>
                                    <w:t>评</w:t>
                                  </w:r>
                                  <w:r>
                                    <w:rPr>
                                      <w:rFonts w:hint="eastAsia"/>
                                      <w:b/>
                                    </w:rPr>
                                    <w:t>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DFDB15" id="圆角矩形 33" o:spid="_x0000_s1036" style="position:absolute;margin-left:241.8pt;margin-top:12.3pt;width:169.8pt;height:29.4pt;z-index:2519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" fillcolor="window" strokecolor="#385d8a" strokeweight="2pt">
                      <v:textbox>
                        <w:txbxContent>
                          <w:p w:rsidR="00090A27" w:rsidRPr="00EC7B87" w:rsidRDefault="00090A27" w:rsidP="00090A27">
                            <w:pPr>
                              <w:jc w:val="center"/>
                              <w:rPr>
                                <w:b/>
                              </w:rPr>
                            </w:pPr>
                            <w:r>
                              <w:rPr>
                                <w:rFonts w:hint="eastAsia"/>
                                <w:b/>
                              </w:rPr>
                              <w:t>废水达标</w:t>
                            </w:r>
                            <w:r>
                              <w:rPr>
                                <w:b/>
                              </w:rPr>
                              <w:t>排放及</w:t>
                            </w:r>
                            <w:r>
                              <w:rPr>
                                <w:rFonts w:hint="eastAsia"/>
                                <w:b/>
                              </w:rPr>
                              <w:t>回收标准</w:t>
                            </w:r>
                            <w:r>
                              <w:rPr>
                                <w:b/>
                              </w:rPr>
                              <w:t>评</w:t>
                            </w:r>
                            <w:r>
                              <w:rPr>
                                <w:rFonts w:hint="eastAsia"/>
                                <w:b/>
                              </w:rPr>
                              <w:t>价</w:t>
                            </w:r>
                          </w:p>
                        </w:txbxContent>
                      </v:textbox>
                    </v:roundrect>
                  </w:pict>
                </mc:Fallback>
              </mc:AlternateContent>
            </w:r>
          </w:p>
          <w:p w:rsidR="009C3F1A" w:rsidRPr="00695734" w:rsidRDefault="009C3F1A">
            <w:pPr>
              <w:rPr>
                <w:rFonts w:ascii="Times New Roman" w:eastAsia="楷体_GB2312" w:hAnsi="Times New Roman"/>
                <w:sz w:val="28"/>
                <w:szCs w:val="28"/>
              </w:rPr>
            </w:pPr>
          </w:p>
          <w:p w:rsidR="00F31FB1" w:rsidRPr="00EC7B87" w:rsidRDefault="00B53D7E" w:rsidP="00C139A7">
            <w:pPr>
              <w:pStyle w:val="aff"/>
              <w:numPr>
                <w:ilvl w:val="0"/>
                <w:numId w:val="8"/>
              </w:numPr>
              <w:spacing w:beforeLines="50" w:before="120" w:afterLines="50" w:after="120"/>
              <w:ind w:left="537" w:hangingChars="191" w:hanging="537"/>
              <w:rPr>
                <w:rFonts w:eastAsia="楷体_GB2312"/>
                <w:b/>
                <w:sz w:val="28"/>
                <w:szCs w:val="28"/>
              </w:rPr>
            </w:pPr>
            <w:r w:rsidRPr="00EC7B87">
              <w:rPr>
                <w:rFonts w:eastAsia="楷体_GB2312"/>
                <w:b/>
                <w:sz w:val="28"/>
                <w:szCs w:val="28"/>
              </w:rPr>
              <w:t>预期成果</w:t>
            </w:r>
          </w:p>
          <w:p w:rsidR="005E5776" w:rsidRDefault="00F7203C" w:rsidP="005E5776">
            <w:pPr>
              <w:spacing w:after="0" w:line="360" w:lineRule="auto"/>
              <w:ind w:firstLineChars="200" w:firstLine="480"/>
              <w:rPr>
                <w:rFonts w:ascii="Times New Roman" w:eastAsia="仿宋" w:hAnsi="Times New Roman"/>
                <w:sz w:val="24"/>
                <w:szCs w:val="24"/>
              </w:rPr>
            </w:pPr>
            <w:r>
              <w:rPr>
                <w:rFonts w:ascii="Times New Roman" w:eastAsia="仿宋" w:hAnsi="Times New Roman"/>
                <w:sz w:val="24"/>
                <w:szCs w:val="24"/>
              </w:rPr>
              <w:t xml:space="preserve">1. </w:t>
            </w:r>
            <w:r w:rsidR="00B53D7E" w:rsidRPr="00695734">
              <w:rPr>
                <w:rFonts w:ascii="Times New Roman" w:eastAsia="仿宋" w:hAnsi="Times New Roman"/>
                <w:sz w:val="24"/>
                <w:szCs w:val="24"/>
              </w:rPr>
              <w:t>建立一种</w:t>
            </w:r>
            <w:r>
              <w:rPr>
                <w:rFonts w:ascii="Times New Roman" w:eastAsia="仿宋" w:hAnsi="Times New Roman"/>
                <w:sz w:val="24"/>
                <w:szCs w:val="24"/>
              </w:rPr>
              <w:t>利用微藻处理</w:t>
            </w:r>
            <w:r w:rsidR="00B53D7E" w:rsidRPr="00695734">
              <w:rPr>
                <w:rFonts w:ascii="Times New Roman" w:eastAsia="仿宋" w:hAnsi="Times New Roman"/>
                <w:sz w:val="24"/>
                <w:szCs w:val="24"/>
              </w:rPr>
              <w:t>红曲霉发酵废水及</w:t>
            </w:r>
            <w:r>
              <w:rPr>
                <w:rFonts w:ascii="Times New Roman" w:eastAsia="仿宋" w:hAnsi="Times New Roman"/>
                <w:sz w:val="24"/>
                <w:szCs w:val="24"/>
              </w:rPr>
              <w:t>联产</w:t>
            </w:r>
            <w:r w:rsidR="00B53D7E" w:rsidRPr="00695734">
              <w:rPr>
                <w:rFonts w:ascii="Times New Roman" w:eastAsia="仿宋" w:hAnsi="Times New Roman"/>
                <w:sz w:val="24"/>
                <w:szCs w:val="24"/>
              </w:rPr>
              <w:t>蛋白饲料的方法；</w:t>
            </w:r>
          </w:p>
          <w:p w:rsidR="00F7203C" w:rsidRDefault="00F7203C" w:rsidP="005E5776">
            <w:pPr>
              <w:spacing w:after="0" w:line="360" w:lineRule="auto"/>
              <w:ind w:firstLineChars="200" w:firstLine="480"/>
              <w:rPr>
                <w:rFonts w:ascii="Times New Roman" w:eastAsia="仿宋" w:hAnsi="Times New Roman"/>
                <w:sz w:val="24"/>
                <w:szCs w:val="24"/>
              </w:rPr>
            </w:pPr>
            <w:r>
              <w:rPr>
                <w:rFonts w:ascii="Times New Roman" w:eastAsia="仿宋" w:hAnsi="Times New Roman"/>
                <w:sz w:val="24"/>
                <w:szCs w:val="24"/>
              </w:rPr>
              <w:t xml:space="preserve">2. </w:t>
            </w:r>
            <w:r w:rsidR="0099374C">
              <w:rPr>
                <w:rFonts w:ascii="Times New Roman" w:eastAsia="仿宋" w:hAnsi="Times New Roman"/>
                <w:sz w:val="24"/>
                <w:szCs w:val="24"/>
              </w:rPr>
              <w:t>红曲霉发酵废水</w:t>
            </w:r>
            <w:r w:rsidR="0099374C">
              <w:rPr>
                <w:rFonts w:ascii="Times New Roman" w:eastAsia="仿宋" w:hAnsi="Times New Roman" w:hint="eastAsia"/>
                <w:sz w:val="24"/>
                <w:szCs w:val="24"/>
              </w:rPr>
              <w:t>处理后出水水质达到排放标准</w:t>
            </w:r>
            <w:r w:rsidR="00B53D7E" w:rsidRPr="00695734">
              <w:rPr>
                <w:rFonts w:ascii="Times New Roman" w:eastAsia="仿宋" w:hAnsi="Times New Roman"/>
                <w:sz w:val="24"/>
                <w:szCs w:val="24"/>
              </w:rPr>
              <w:t>，</w:t>
            </w:r>
            <w:r w:rsidR="00DF651F" w:rsidRPr="00DF651F">
              <w:rPr>
                <w:rFonts w:ascii="Times New Roman" w:eastAsia="仿宋" w:hAnsi="Times New Roman" w:hint="eastAsia"/>
                <w:sz w:val="24"/>
                <w:szCs w:val="24"/>
              </w:rPr>
              <w:t>获得高质量</w:t>
            </w:r>
            <w:r w:rsidR="00B53D7E" w:rsidRPr="00695734">
              <w:rPr>
                <w:rFonts w:ascii="Times New Roman" w:eastAsia="仿宋" w:hAnsi="Times New Roman"/>
                <w:sz w:val="24"/>
                <w:szCs w:val="24"/>
              </w:rPr>
              <w:t>微藻</w:t>
            </w:r>
            <w:r w:rsidR="00DF651F">
              <w:rPr>
                <w:rFonts w:ascii="Times New Roman" w:eastAsia="仿宋" w:hAnsi="Times New Roman"/>
                <w:sz w:val="24"/>
                <w:szCs w:val="24"/>
              </w:rPr>
              <w:t>蛋白饲料</w:t>
            </w:r>
            <w:r w:rsidR="00DF651F">
              <w:rPr>
                <w:rFonts w:ascii="Times New Roman" w:eastAsia="仿宋" w:hAnsi="Times New Roman" w:hint="eastAsia"/>
                <w:sz w:val="24"/>
                <w:szCs w:val="24"/>
              </w:rPr>
              <w:t>，使其</w:t>
            </w:r>
            <w:r w:rsidR="00DF651F" w:rsidRPr="00DF651F">
              <w:rPr>
                <w:rFonts w:ascii="Times New Roman" w:eastAsia="仿宋" w:hAnsi="Times New Roman" w:hint="eastAsia"/>
                <w:sz w:val="24"/>
                <w:szCs w:val="24"/>
              </w:rPr>
              <w:t>小球藻粉必需氨基酸的构成</w:t>
            </w:r>
            <w:r w:rsidR="00DF651F">
              <w:rPr>
                <w:rFonts w:ascii="Times New Roman" w:eastAsia="仿宋" w:hAnsi="Times New Roman" w:hint="eastAsia"/>
                <w:sz w:val="24"/>
                <w:szCs w:val="24"/>
              </w:rPr>
              <w:t>接近</w:t>
            </w:r>
            <w:r w:rsidR="00DF651F" w:rsidRPr="00DF651F">
              <w:rPr>
                <w:rFonts w:ascii="Times New Roman" w:eastAsia="仿宋" w:hAnsi="Times New Roman" w:hint="eastAsia"/>
                <w:sz w:val="24"/>
                <w:szCs w:val="24"/>
              </w:rPr>
              <w:t xml:space="preserve"> FAO/WHO</w:t>
            </w:r>
            <w:r w:rsidR="00DF651F">
              <w:rPr>
                <w:rFonts w:ascii="Times New Roman" w:eastAsia="仿宋" w:hAnsi="Times New Roman" w:hint="eastAsia"/>
                <w:sz w:val="24"/>
                <w:szCs w:val="24"/>
              </w:rPr>
              <w:t>（</w:t>
            </w:r>
            <w:r w:rsidR="00DF651F" w:rsidRPr="00DF651F">
              <w:rPr>
                <w:rFonts w:ascii="Times New Roman" w:eastAsia="仿宋" w:hAnsi="Times New Roman" w:hint="eastAsia"/>
                <w:sz w:val="24"/>
                <w:szCs w:val="24"/>
              </w:rPr>
              <w:t>1973</w:t>
            </w:r>
            <w:r w:rsidR="00DF651F">
              <w:rPr>
                <w:rFonts w:ascii="Times New Roman" w:eastAsia="仿宋" w:hAnsi="Times New Roman" w:hint="eastAsia"/>
                <w:sz w:val="24"/>
                <w:szCs w:val="24"/>
              </w:rPr>
              <w:t>）</w:t>
            </w:r>
            <w:r w:rsidR="00DF651F" w:rsidRPr="00DF651F">
              <w:rPr>
                <w:rFonts w:ascii="Times New Roman" w:eastAsia="仿宋" w:hAnsi="Times New Roman" w:hint="eastAsia"/>
                <w:sz w:val="24"/>
                <w:szCs w:val="24"/>
              </w:rPr>
              <w:t>建议模式</w:t>
            </w:r>
            <w:r w:rsidR="00DF651F">
              <w:rPr>
                <w:rFonts w:ascii="Times New Roman" w:eastAsia="仿宋" w:hAnsi="Times New Roman" w:hint="eastAsia"/>
                <w:sz w:val="24"/>
                <w:szCs w:val="24"/>
              </w:rPr>
              <w:t>；</w:t>
            </w:r>
          </w:p>
          <w:p w:rsidR="00F7203C" w:rsidRPr="00F7203C" w:rsidRDefault="00F7203C" w:rsidP="00F7203C">
            <w:pPr>
              <w:spacing w:after="0" w:line="360" w:lineRule="auto"/>
              <w:ind w:firstLineChars="200" w:firstLine="480"/>
              <w:rPr>
                <w:rFonts w:ascii="Times New Roman" w:eastAsia="仿宋" w:hAnsi="Times New Roman"/>
                <w:sz w:val="24"/>
                <w:szCs w:val="24"/>
              </w:rPr>
            </w:pPr>
            <w:r>
              <w:rPr>
                <w:rFonts w:ascii="Times New Roman" w:eastAsia="仿宋" w:hAnsi="Times New Roman"/>
                <w:sz w:val="24"/>
                <w:szCs w:val="24"/>
              </w:rPr>
              <w:t xml:space="preserve">3. </w:t>
            </w:r>
            <w:r w:rsidRPr="00F7203C">
              <w:rPr>
                <w:rFonts w:ascii="Times New Roman" w:eastAsia="仿宋" w:hAnsi="Times New Roman" w:hint="eastAsia"/>
                <w:sz w:val="24"/>
                <w:szCs w:val="24"/>
              </w:rPr>
              <w:t>拟在国内外期刊杂志上发表</w:t>
            </w:r>
            <w:r>
              <w:rPr>
                <w:rFonts w:ascii="Times New Roman" w:eastAsia="仿宋" w:hAnsi="Times New Roman" w:hint="eastAsia"/>
                <w:sz w:val="24"/>
                <w:szCs w:val="24"/>
              </w:rPr>
              <w:t>SCI</w:t>
            </w:r>
            <w:r>
              <w:rPr>
                <w:rFonts w:ascii="Times New Roman" w:eastAsia="仿宋" w:hAnsi="Times New Roman" w:hint="eastAsia"/>
                <w:sz w:val="24"/>
                <w:szCs w:val="24"/>
              </w:rPr>
              <w:t>论文</w:t>
            </w:r>
            <w:r>
              <w:rPr>
                <w:rFonts w:ascii="Times New Roman" w:eastAsia="仿宋" w:hAnsi="Times New Roman" w:hint="eastAsia"/>
                <w:sz w:val="24"/>
                <w:szCs w:val="24"/>
              </w:rPr>
              <w:t>1-</w:t>
            </w:r>
            <w:r>
              <w:rPr>
                <w:rFonts w:ascii="Times New Roman" w:eastAsia="仿宋" w:hAnsi="Times New Roman"/>
                <w:sz w:val="24"/>
                <w:szCs w:val="24"/>
              </w:rPr>
              <w:t>2</w:t>
            </w:r>
            <w:r w:rsidRPr="00F7203C">
              <w:rPr>
                <w:rFonts w:ascii="Times New Roman" w:eastAsia="仿宋" w:hAnsi="Times New Roman" w:hint="eastAsia"/>
                <w:sz w:val="24"/>
                <w:szCs w:val="24"/>
              </w:rPr>
              <w:t>篇</w:t>
            </w:r>
            <w:r>
              <w:rPr>
                <w:rFonts w:ascii="Times New Roman" w:eastAsia="仿宋" w:hAnsi="Times New Roman" w:hint="eastAsia"/>
                <w:sz w:val="24"/>
                <w:szCs w:val="24"/>
              </w:rPr>
              <w:t>，申请发明专利</w:t>
            </w:r>
            <w:r>
              <w:rPr>
                <w:rFonts w:ascii="Times New Roman" w:eastAsia="仿宋" w:hAnsi="Times New Roman" w:hint="eastAsia"/>
                <w:sz w:val="24"/>
                <w:szCs w:val="24"/>
              </w:rPr>
              <w:t>1</w:t>
            </w:r>
            <w:r>
              <w:rPr>
                <w:rFonts w:ascii="Times New Roman" w:eastAsia="仿宋" w:hAnsi="Times New Roman" w:hint="eastAsia"/>
                <w:sz w:val="24"/>
                <w:szCs w:val="24"/>
              </w:rPr>
              <w:t>项。</w:t>
            </w:r>
          </w:p>
        </w:tc>
      </w:tr>
      <w:tr w:rsidR="009C3F1A" w:rsidTr="00647A5C">
        <w:trPr>
          <w:trHeight w:val="3818"/>
          <w:jc w:val="center"/>
        </w:trPr>
        <w:tc>
          <w:tcPr>
            <w:tcW w:w="9503" w:type="dxa"/>
            <w:gridSpan w:val="8"/>
          </w:tcPr>
          <w:p w:rsidR="009C3F1A" w:rsidRDefault="0077065A">
            <w:pPr>
              <w:rPr>
                <w:rFonts w:eastAsia="楷体_GB2312"/>
                <w:sz w:val="28"/>
                <w:szCs w:val="28"/>
              </w:rPr>
            </w:pPr>
            <w:r>
              <w:rPr>
                <w:rFonts w:eastAsia="楷体_GB2312" w:hint="eastAsia"/>
                <w:sz w:val="28"/>
                <w:szCs w:val="28"/>
              </w:rPr>
              <w:lastRenderedPageBreak/>
              <w:t>年度目标和工作内容（分年度写）</w:t>
            </w:r>
          </w:p>
          <w:p w:rsidR="009C3F1A" w:rsidRPr="005E23C9" w:rsidRDefault="00B53D7E" w:rsidP="000640A0">
            <w:pPr>
              <w:spacing w:after="0" w:line="360" w:lineRule="auto"/>
              <w:ind w:firstLineChars="200" w:firstLine="480"/>
              <w:rPr>
                <w:rFonts w:ascii="Times New Roman" w:eastAsia="仿宋" w:hAnsi="Times New Roman"/>
                <w:sz w:val="24"/>
                <w:szCs w:val="24"/>
              </w:rPr>
            </w:pPr>
            <w:r w:rsidRPr="005E23C9">
              <w:rPr>
                <w:rFonts w:ascii="Times New Roman" w:eastAsia="仿宋" w:hAnsi="Times New Roman"/>
                <w:sz w:val="24"/>
                <w:szCs w:val="24"/>
              </w:rPr>
              <w:t>2018</w:t>
            </w:r>
            <w:r w:rsidR="005E23C9" w:rsidRPr="005E23C9">
              <w:rPr>
                <w:rFonts w:ascii="Times New Roman" w:eastAsia="仿宋" w:hAnsi="Times New Roman"/>
                <w:sz w:val="24"/>
                <w:szCs w:val="24"/>
              </w:rPr>
              <w:t>.01.01-2018.12.31</w:t>
            </w:r>
            <w:r w:rsidR="00C139A7">
              <w:rPr>
                <w:rFonts w:ascii="Times New Roman" w:eastAsia="仿宋" w:hAnsi="Times New Roman" w:hint="eastAsia"/>
                <w:sz w:val="24"/>
                <w:szCs w:val="24"/>
              </w:rPr>
              <w:t>（第一年度）</w:t>
            </w:r>
            <w:r w:rsidR="005E23C9" w:rsidRPr="005E23C9">
              <w:rPr>
                <w:rFonts w:ascii="Times New Roman" w:eastAsia="仿宋" w:hAnsi="Times New Roman"/>
                <w:sz w:val="24"/>
                <w:szCs w:val="24"/>
              </w:rPr>
              <w:t>:</w:t>
            </w:r>
          </w:p>
          <w:p w:rsidR="00B53D7E" w:rsidRPr="005E23C9" w:rsidRDefault="00D44165" w:rsidP="000640A0">
            <w:pPr>
              <w:spacing w:after="0" w:line="360" w:lineRule="auto"/>
              <w:ind w:firstLineChars="200" w:firstLine="480"/>
              <w:rPr>
                <w:rFonts w:ascii="Times New Roman" w:eastAsia="仿宋" w:hAnsi="Times New Roman"/>
                <w:sz w:val="24"/>
                <w:szCs w:val="24"/>
              </w:rPr>
            </w:pPr>
            <w:r>
              <w:rPr>
                <w:rFonts w:ascii="Times New Roman" w:eastAsia="仿宋" w:hAnsi="Times New Roman"/>
                <w:sz w:val="24"/>
                <w:szCs w:val="24"/>
              </w:rPr>
              <w:t>查阅</w:t>
            </w:r>
            <w:r w:rsidR="000D59DD" w:rsidRPr="005E23C9">
              <w:rPr>
                <w:rFonts w:ascii="Times New Roman" w:eastAsia="仿宋" w:hAnsi="Times New Roman"/>
                <w:sz w:val="24"/>
                <w:szCs w:val="24"/>
              </w:rPr>
              <w:t>文献，细化研究方案，</w:t>
            </w:r>
            <w:r w:rsidR="00E26C1E" w:rsidRPr="005E23C9">
              <w:rPr>
                <w:rFonts w:ascii="Times New Roman" w:eastAsia="仿宋" w:hAnsi="Times New Roman"/>
                <w:sz w:val="24"/>
                <w:szCs w:val="24"/>
              </w:rPr>
              <w:t>完善</w:t>
            </w:r>
            <w:r w:rsidR="000D59DD" w:rsidRPr="005E23C9">
              <w:rPr>
                <w:rFonts w:ascii="Times New Roman" w:eastAsia="仿宋" w:hAnsi="Times New Roman"/>
                <w:sz w:val="24"/>
                <w:szCs w:val="24"/>
              </w:rPr>
              <w:t>实验流程</w:t>
            </w:r>
            <w:r w:rsidR="00E26C1E" w:rsidRPr="005E23C9">
              <w:rPr>
                <w:rFonts w:ascii="Times New Roman" w:eastAsia="仿宋" w:hAnsi="Times New Roman"/>
                <w:sz w:val="24"/>
                <w:szCs w:val="24"/>
              </w:rPr>
              <w:t>，</w:t>
            </w:r>
            <w:r w:rsidR="009501A9" w:rsidRPr="005E23C9">
              <w:rPr>
                <w:rFonts w:ascii="Times New Roman" w:eastAsia="仿宋" w:hAnsi="Times New Roman"/>
                <w:sz w:val="24"/>
                <w:szCs w:val="24"/>
              </w:rPr>
              <w:t>进行预实验，</w:t>
            </w:r>
            <w:r>
              <w:rPr>
                <w:rFonts w:ascii="Times New Roman" w:eastAsia="仿宋" w:hAnsi="Times New Roman"/>
                <w:sz w:val="24"/>
                <w:szCs w:val="24"/>
              </w:rPr>
              <w:t>确定微藻处理红曲霉发酵废水的最佳工艺条件</w:t>
            </w:r>
            <w:r>
              <w:rPr>
                <w:rFonts w:ascii="Times New Roman" w:eastAsia="仿宋" w:hAnsi="Times New Roman" w:hint="eastAsia"/>
                <w:sz w:val="24"/>
                <w:szCs w:val="24"/>
              </w:rPr>
              <w:t>，</w:t>
            </w:r>
            <w:r w:rsidR="009501A9" w:rsidRPr="005E23C9">
              <w:rPr>
                <w:rFonts w:ascii="Times New Roman" w:eastAsia="仿宋" w:hAnsi="Times New Roman"/>
                <w:sz w:val="24"/>
                <w:szCs w:val="24"/>
              </w:rPr>
              <w:t>相关研究撰写论文</w:t>
            </w:r>
            <w:r w:rsidR="009501A9" w:rsidRPr="005E23C9">
              <w:rPr>
                <w:rFonts w:ascii="Times New Roman" w:eastAsia="仿宋" w:hAnsi="Times New Roman"/>
                <w:sz w:val="24"/>
                <w:szCs w:val="24"/>
              </w:rPr>
              <w:t>1</w:t>
            </w:r>
            <w:r w:rsidR="009501A9" w:rsidRPr="005E23C9">
              <w:rPr>
                <w:rFonts w:ascii="Times New Roman" w:eastAsia="仿宋" w:hAnsi="Times New Roman"/>
                <w:sz w:val="24"/>
                <w:szCs w:val="24"/>
              </w:rPr>
              <w:t>篇</w:t>
            </w:r>
            <w:r>
              <w:rPr>
                <w:rFonts w:ascii="Times New Roman" w:eastAsia="仿宋" w:hAnsi="Times New Roman" w:hint="eastAsia"/>
                <w:sz w:val="24"/>
                <w:szCs w:val="24"/>
              </w:rPr>
              <w:t>，</w:t>
            </w:r>
            <w:r>
              <w:rPr>
                <w:rFonts w:ascii="Times New Roman" w:eastAsia="仿宋" w:hAnsi="Times New Roman"/>
                <w:sz w:val="24"/>
                <w:szCs w:val="24"/>
              </w:rPr>
              <w:t>申请发明专利</w:t>
            </w:r>
            <w:r>
              <w:rPr>
                <w:rFonts w:ascii="Times New Roman" w:eastAsia="仿宋" w:hAnsi="Times New Roman" w:hint="eastAsia"/>
                <w:sz w:val="24"/>
                <w:szCs w:val="24"/>
              </w:rPr>
              <w:t>1</w:t>
            </w:r>
            <w:r>
              <w:rPr>
                <w:rFonts w:ascii="Times New Roman" w:eastAsia="仿宋" w:hAnsi="Times New Roman" w:hint="eastAsia"/>
                <w:sz w:val="24"/>
                <w:szCs w:val="24"/>
              </w:rPr>
              <w:t>项；</w:t>
            </w:r>
          </w:p>
          <w:p w:rsidR="00E26C1E" w:rsidRPr="005E23C9" w:rsidRDefault="00E26C1E" w:rsidP="000640A0">
            <w:pPr>
              <w:spacing w:after="0" w:line="360" w:lineRule="auto"/>
              <w:ind w:firstLineChars="200" w:firstLine="480"/>
              <w:rPr>
                <w:rFonts w:ascii="Times New Roman" w:eastAsia="仿宋" w:hAnsi="Times New Roman"/>
                <w:sz w:val="24"/>
                <w:szCs w:val="24"/>
              </w:rPr>
            </w:pPr>
            <w:r w:rsidRPr="005E23C9">
              <w:rPr>
                <w:rFonts w:ascii="Times New Roman" w:eastAsia="仿宋" w:hAnsi="Times New Roman"/>
                <w:sz w:val="24"/>
                <w:szCs w:val="24"/>
              </w:rPr>
              <w:t>2019</w:t>
            </w:r>
            <w:r w:rsidR="005E23C9" w:rsidRPr="005E23C9">
              <w:rPr>
                <w:rFonts w:ascii="Times New Roman" w:eastAsia="仿宋" w:hAnsi="Times New Roman"/>
                <w:sz w:val="24"/>
                <w:szCs w:val="24"/>
              </w:rPr>
              <w:t>.01.01-2019.12.31</w:t>
            </w:r>
            <w:r w:rsidR="00C139A7">
              <w:rPr>
                <w:rFonts w:ascii="Times New Roman" w:eastAsia="仿宋" w:hAnsi="Times New Roman" w:hint="eastAsia"/>
                <w:sz w:val="24"/>
                <w:szCs w:val="24"/>
              </w:rPr>
              <w:t>（第二年度）</w:t>
            </w:r>
            <w:r w:rsidR="005E23C9" w:rsidRPr="005E23C9">
              <w:rPr>
                <w:rFonts w:ascii="Times New Roman" w:eastAsia="仿宋" w:hAnsi="Times New Roman"/>
                <w:sz w:val="24"/>
                <w:szCs w:val="24"/>
              </w:rPr>
              <w:t>:</w:t>
            </w:r>
          </w:p>
          <w:p w:rsidR="009501A9" w:rsidRPr="005E23C9" w:rsidRDefault="001B57D1" w:rsidP="000640A0">
            <w:pPr>
              <w:spacing w:after="0" w:line="360" w:lineRule="auto"/>
              <w:ind w:firstLineChars="200" w:firstLine="480"/>
              <w:rPr>
                <w:rFonts w:ascii="Times New Roman" w:eastAsia="仿宋" w:hAnsi="Times New Roman"/>
                <w:sz w:val="24"/>
                <w:szCs w:val="24"/>
              </w:rPr>
            </w:pPr>
            <w:r w:rsidRPr="001B57D1">
              <w:rPr>
                <w:rFonts w:ascii="Times New Roman" w:eastAsia="仿宋" w:hAnsi="Times New Roman" w:hint="eastAsia"/>
                <w:sz w:val="24"/>
                <w:szCs w:val="24"/>
              </w:rPr>
              <w:t>处理红曲霉发酵废水后小球藻粉与几种主要饲料（鱼粉、酵母粉）蛋白质、氨基酸含量比较与卫生指标分析；小球藻粉必需氨基酸的构成与</w:t>
            </w:r>
            <w:r w:rsidRPr="001B57D1">
              <w:rPr>
                <w:rFonts w:ascii="Times New Roman" w:eastAsia="仿宋" w:hAnsi="Times New Roman" w:hint="eastAsia"/>
                <w:sz w:val="24"/>
                <w:szCs w:val="24"/>
              </w:rPr>
              <w:t xml:space="preserve"> FAO/WHO(1973)</w:t>
            </w:r>
            <w:r w:rsidRPr="001B57D1">
              <w:rPr>
                <w:rFonts w:ascii="Times New Roman" w:eastAsia="仿宋" w:hAnsi="Times New Roman" w:hint="eastAsia"/>
                <w:sz w:val="24"/>
                <w:szCs w:val="24"/>
              </w:rPr>
              <w:t>的建议模式比较</w:t>
            </w:r>
            <w:r>
              <w:rPr>
                <w:rFonts w:ascii="Times New Roman" w:eastAsia="仿宋" w:hAnsi="Times New Roman" w:hint="eastAsia"/>
                <w:sz w:val="24"/>
                <w:szCs w:val="24"/>
              </w:rPr>
              <w:t>，</w:t>
            </w:r>
            <w:r w:rsidR="009501A9" w:rsidRPr="005E23C9">
              <w:rPr>
                <w:rFonts w:ascii="Times New Roman" w:eastAsia="仿宋" w:hAnsi="Times New Roman"/>
                <w:sz w:val="24"/>
                <w:szCs w:val="24"/>
              </w:rPr>
              <w:t>相关研究撰写论文</w:t>
            </w:r>
            <w:r w:rsidR="009501A9" w:rsidRPr="005E23C9">
              <w:rPr>
                <w:rFonts w:ascii="Times New Roman" w:eastAsia="仿宋" w:hAnsi="Times New Roman"/>
                <w:sz w:val="24"/>
                <w:szCs w:val="24"/>
              </w:rPr>
              <w:t>1</w:t>
            </w:r>
            <w:r w:rsidR="009501A9" w:rsidRPr="005E23C9">
              <w:rPr>
                <w:rFonts w:ascii="Times New Roman" w:eastAsia="仿宋" w:hAnsi="Times New Roman"/>
                <w:sz w:val="24"/>
                <w:szCs w:val="24"/>
              </w:rPr>
              <w:t>篇。</w:t>
            </w:r>
            <w:r>
              <w:rPr>
                <w:rFonts w:ascii="Times New Roman" w:eastAsia="仿宋" w:hAnsi="Times New Roman" w:hint="eastAsia"/>
                <w:sz w:val="24"/>
                <w:szCs w:val="24"/>
              </w:rPr>
              <w:t xml:space="preserve"> </w:t>
            </w:r>
          </w:p>
          <w:p w:rsidR="003E764C" w:rsidRPr="00647A5C" w:rsidRDefault="009501A9" w:rsidP="00647A5C">
            <w:pPr>
              <w:spacing w:after="0" w:line="360" w:lineRule="auto"/>
              <w:ind w:firstLineChars="200" w:firstLine="480"/>
              <w:rPr>
                <w:rFonts w:ascii="Times New Roman" w:eastAsia="仿宋" w:hAnsi="Times New Roman"/>
                <w:sz w:val="24"/>
                <w:szCs w:val="24"/>
              </w:rPr>
            </w:pPr>
            <w:r w:rsidRPr="005E23C9">
              <w:rPr>
                <w:rFonts w:ascii="Times New Roman" w:eastAsia="仿宋" w:hAnsi="Times New Roman"/>
                <w:sz w:val="24"/>
                <w:szCs w:val="24"/>
              </w:rPr>
              <w:t>整理实验数据，撰写</w:t>
            </w:r>
            <w:r w:rsidR="001B57D1">
              <w:rPr>
                <w:rFonts w:ascii="Times New Roman" w:eastAsia="仿宋" w:hAnsi="Times New Roman" w:hint="eastAsia"/>
                <w:sz w:val="24"/>
                <w:szCs w:val="24"/>
              </w:rPr>
              <w:t>结题</w:t>
            </w:r>
            <w:r w:rsidR="001B57D1">
              <w:rPr>
                <w:rFonts w:ascii="Times New Roman" w:eastAsia="仿宋" w:hAnsi="Times New Roman"/>
                <w:sz w:val="24"/>
                <w:szCs w:val="24"/>
              </w:rPr>
              <w:t>报告</w:t>
            </w:r>
            <w:r w:rsidR="00D44165">
              <w:rPr>
                <w:rFonts w:ascii="Times New Roman" w:eastAsia="仿宋" w:hAnsi="Times New Roman" w:hint="eastAsia"/>
                <w:sz w:val="24"/>
                <w:szCs w:val="24"/>
              </w:rPr>
              <w:t>准备</w:t>
            </w:r>
            <w:r w:rsidRPr="005E23C9">
              <w:rPr>
                <w:rFonts w:ascii="Times New Roman" w:eastAsia="仿宋" w:hAnsi="Times New Roman"/>
                <w:sz w:val="24"/>
                <w:szCs w:val="24"/>
              </w:rPr>
              <w:t>结题。</w:t>
            </w:r>
          </w:p>
        </w:tc>
      </w:tr>
      <w:tr w:rsidR="009C3F1A" w:rsidTr="001B37A3">
        <w:trPr>
          <w:trHeight w:val="2476"/>
          <w:jc w:val="center"/>
        </w:trPr>
        <w:tc>
          <w:tcPr>
            <w:tcW w:w="9503" w:type="dxa"/>
            <w:gridSpan w:val="8"/>
          </w:tcPr>
          <w:p w:rsidR="009C3F1A" w:rsidRDefault="0077065A">
            <w:pPr>
              <w:rPr>
                <w:rFonts w:eastAsia="楷体_GB2312"/>
                <w:sz w:val="28"/>
                <w:szCs w:val="28"/>
              </w:rPr>
            </w:pPr>
            <w:r>
              <w:rPr>
                <w:rFonts w:eastAsia="楷体_GB2312" w:hint="eastAsia"/>
                <w:sz w:val="28"/>
                <w:szCs w:val="28"/>
              </w:rPr>
              <w:t>指导教师意见</w:t>
            </w:r>
          </w:p>
          <w:p w:rsidR="009C3F1A" w:rsidRDefault="009C3F1A">
            <w:pPr>
              <w:rPr>
                <w:rFonts w:eastAsia="楷体_GB2312"/>
                <w:sz w:val="28"/>
                <w:szCs w:val="28"/>
              </w:rPr>
            </w:pPr>
          </w:p>
          <w:p w:rsidR="007F077C" w:rsidRDefault="007F077C">
            <w:pPr>
              <w:rPr>
                <w:rFonts w:eastAsia="楷体_GB2312"/>
                <w:sz w:val="28"/>
                <w:szCs w:val="28"/>
              </w:rPr>
            </w:pPr>
          </w:p>
          <w:p w:rsidR="007F077C" w:rsidRDefault="007F077C">
            <w:pPr>
              <w:rPr>
                <w:rFonts w:eastAsia="楷体_GB2312"/>
                <w:sz w:val="28"/>
                <w:szCs w:val="28"/>
              </w:rPr>
            </w:pPr>
          </w:p>
          <w:p w:rsidR="00647A5C" w:rsidRDefault="00647A5C">
            <w:pPr>
              <w:rPr>
                <w:rFonts w:eastAsia="楷体_GB2312"/>
                <w:sz w:val="28"/>
                <w:szCs w:val="28"/>
              </w:rPr>
            </w:pPr>
          </w:p>
          <w:p w:rsidR="00647A5C" w:rsidRDefault="00647A5C">
            <w:pPr>
              <w:rPr>
                <w:rFonts w:eastAsia="楷体_GB2312"/>
                <w:sz w:val="28"/>
                <w:szCs w:val="28"/>
              </w:rPr>
            </w:pPr>
          </w:p>
          <w:p w:rsidR="009C3F1A" w:rsidRDefault="009C3F1A">
            <w:pPr>
              <w:rPr>
                <w:rFonts w:eastAsia="楷体_GB2312"/>
                <w:sz w:val="28"/>
                <w:szCs w:val="28"/>
              </w:rPr>
            </w:pPr>
          </w:p>
          <w:p w:rsidR="009C3F1A" w:rsidRDefault="0077065A" w:rsidP="000640A0">
            <w:pPr>
              <w:rPr>
                <w:rFonts w:eastAsia="楷体_GB2312"/>
                <w:sz w:val="28"/>
                <w:szCs w:val="28"/>
              </w:rPr>
            </w:pPr>
            <w:r>
              <w:rPr>
                <w:rFonts w:eastAsia="楷体_GB2312"/>
                <w:sz w:val="28"/>
                <w:szCs w:val="28"/>
              </w:rPr>
              <w:t xml:space="preserve">                       </w:t>
            </w:r>
            <w:r w:rsidR="000640A0">
              <w:rPr>
                <w:rFonts w:eastAsia="楷体_GB2312" w:hint="eastAsia"/>
                <w:sz w:val="28"/>
                <w:szCs w:val="28"/>
              </w:rPr>
              <w:t xml:space="preserve">    </w:t>
            </w:r>
            <w:r>
              <w:rPr>
                <w:rFonts w:eastAsia="楷体_GB2312"/>
                <w:sz w:val="28"/>
                <w:szCs w:val="28"/>
              </w:rPr>
              <w:t xml:space="preserve"> </w:t>
            </w:r>
            <w:r w:rsidR="000640A0">
              <w:rPr>
                <w:rFonts w:eastAsia="楷体_GB2312" w:hint="eastAsia"/>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9C3F1A" w:rsidTr="001B37A3">
        <w:trPr>
          <w:trHeight w:val="2476"/>
          <w:jc w:val="center"/>
        </w:trPr>
        <w:tc>
          <w:tcPr>
            <w:tcW w:w="9503" w:type="dxa"/>
            <w:gridSpan w:val="8"/>
          </w:tcPr>
          <w:p w:rsidR="009C3F1A" w:rsidRDefault="0077065A">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647A5C" w:rsidRDefault="00647A5C">
            <w:pPr>
              <w:rPr>
                <w:rFonts w:eastAsia="楷体_GB2312"/>
                <w:sz w:val="28"/>
                <w:szCs w:val="28"/>
              </w:rPr>
            </w:pPr>
          </w:p>
          <w:p w:rsidR="00647A5C" w:rsidRDefault="00647A5C">
            <w:pPr>
              <w:rPr>
                <w:rFonts w:eastAsia="楷体_GB2312"/>
                <w:sz w:val="28"/>
                <w:szCs w:val="28"/>
              </w:rPr>
            </w:pPr>
          </w:p>
          <w:p w:rsidR="009C3F1A" w:rsidRDefault="009C3F1A">
            <w:pPr>
              <w:rPr>
                <w:rFonts w:eastAsia="楷体_GB2312"/>
                <w:sz w:val="28"/>
                <w:szCs w:val="28"/>
              </w:rPr>
            </w:pPr>
          </w:p>
          <w:p w:rsidR="009C3F1A" w:rsidRDefault="0077065A">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BE2805" w:rsidRDefault="00BE2805" w:rsidP="00945CCA">
      <w:pPr>
        <w:rPr>
          <w:sz w:val="28"/>
          <w:szCs w:val="28"/>
        </w:rPr>
      </w:pPr>
    </w:p>
    <w:sectPr w:rsidR="00BE2805" w:rsidSect="009C3F1A">
      <w:headerReference w:type="default" r:id="rId9"/>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5531" w:rsidRDefault="00175531" w:rsidP="009C3F1A">
      <w:pPr>
        <w:spacing w:after="0"/>
      </w:pPr>
      <w:r>
        <w:separator/>
      </w:r>
    </w:p>
  </w:endnote>
  <w:endnote w:type="continuationSeparator" w:id="0">
    <w:p w:rsidR="00175531" w:rsidRDefault="00175531" w:rsidP="009C3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5531" w:rsidRDefault="00175531" w:rsidP="009C3F1A">
      <w:pPr>
        <w:spacing w:after="0"/>
      </w:pPr>
      <w:r>
        <w:separator/>
      </w:r>
    </w:p>
  </w:footnote>
  <w:footnote w:type="continuationSeparator" w:id="0">
    <w:p w:rsidR="00175531" w:rsidRDefault="00175531" w:rsidP="009C3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D7E" w:rsidRDefault="00B53D7E" w:rsidP="00DF1B2C">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90E"/>
      </v:shape>
    </w:pict>
  </w:numPicBullet>
  <w:abstractNum w:abstractNumId="0" w15:restartNumberingAfterBreak="0">
    <w:nsid w:val="10437B8F"/>
    <w:multiLevelType w:val="hybridMultilevel"/>
    <w:tmpl w:val="0C207906"/>
    <w:lvl w:ilvl="0" w:tplc="CF86F2E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296A0D5A"/>
    <w:multiLevelType w:val="hybridMultilevel"/>
    <w:tmpl w:val="23A6E352"/>
    <w:lvl w:ilvl="0" w:tplc="7794DC50">
      <w:start w:val="1"/>
      <w:numFmt w:val="decimal"/>
      <w:lvlText w:val="%1、"/>
      <w:lvlJc w:val="left"/>
      <w:pPr>
        <w:ind w:left="720" w:hanging="720"/>
      </w:pPr>
      <w:rPr>
        <w:rFonts w:ascii="Tahoma" w:eastAsia="楷体_GB2312" w:hAnsi="Tahoma" w:cs="Times New Roman"/>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090D85"/>
    <w:multiLevelType w:val="hybridMultilevel"/>
    <w:tmpl w:val="1D80F75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3B5BC5"/>
    <w:multiLevelType w:val="hybridMultilevel"/>
    <w:tmpl w:val="909E8D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51908E0"/>
    <w:multiLevelType w:val="multilevel"/>
    <w:tmpl w:val="451908E0"/>
    <w:lvl w:ilvl="0">
      <w:start w:val="1"/>
      <w:numFmt w:val="bullet"/>
      <w:lvlText w:val=""/>
      <w:lvlJc w:val="left"/>
      <w:pPr>
        <w:tabs>
          <w:tab w:val="left" w:pos="477"/>
        </w:tabs>
        <w:ind w:left="477" w:hanging="420"/>
      </w:pPr>
      <w:rPr>
        <w:rFonts w:ascii="Wingdings" w:hAnsi="Wingdings" w:hint="default"/>
      </w:rPr>
    </w:lvl>
    <w:lvl w:ilvl="1">
      <w:start w:val="1"/>
      <w:numFmt w:val="bullet"/>
      <w:lvlText w:val=""/>
      <w:lvlJc w:val="left"/>
      <w:pPr>
        <w:tabs>
          <w:tab w:val="left" w:pos="897"/>
        </w:tabs>
        <w:ind w:left="897" w:hanging="420"/>
      </w:pPr>
      <w:rPr>
        <w:rFonts w:ascii="Wingdings" w:hAnsi="Wingdings" w:hint="default"/>
      </w:rPr>
    </w:lvl>
    <w:lvl w:ilvl="2">
      <w:start w:val="1"/>
      <w:numFmt w:val="bullet"/>
      <w:lvlText w:val=""/>
      <w:lvlJc w:val="left"/>
      <w:pPr>
        <w:tabs>
          <w:tab w:val="left" w:pos="1317"/>
        </w:tabs>
        <w:ind w:left="1317" w:hanging="420"/>
      </w:pPr>
      <w:rPr>
        <w:rFonts w:ascii="Wingdings" w:hAnsi="Wingdings" w:hint="default"/>
      </w:rPr>
    </w:lvl>
    <w:lvl w:ilvl="3">
      <w:start w:val="1"/>
      <w:numFmt w:val="bullet"/>
      <w:lvlText w:val=""/>
      <w:lvlJc w:val="left"/>
      <w:pPr>
        <w:tabs>
          <w:tab w:val="left" w:pos="1737"/>
        </w:tabs>
        <w:ind w:left="1737" w:hanging="420"/>
      </w:pPr>
      <w:rPr>
        <w:rFonts w:ascii="Wingdings" w:hAnsi="Wingdings" w:hint="default"/>
      </w:rPr>
    </w:lvl>
    <w:lvl w:ilvl="4">
      <w:start w:val="1"/>
      <w:numFmt w:val="bullet"/>
      <w:lvlText w:val=""/>
      <w:lvlJc w:val="left"/>
      <w:pPr>
        <w:tabs>
          <w:tab w:val="left" w:pos="2157"/>
        </w:tabs>
        <w:ind w:left="2157" w:hanging="420"/>
      </w:pPr>
      <w:rPr>
        <w:rFonts w:ascii="Wingdings" w:hAnsi="Wingdings" w:hint="default"/>
      </w:rPr>
    </w:lvl>
    <w:lvl w:ilvl="5">
      <w:start w:val="1"/>
      <w:numFmt w:val="bullet"/>
      <w:lvlText w:val=""/>
      <w:lvlJc w:val="left"/>
      <w:pPr>
        <w:tabs>
          <w:tab w:val="left" w:pos="2577"/>
        </w:tabs>
        <w:ind w:left="2577" w:hanging="420"/>
      </w:pPr>
      <w:rPr>
        <w:rFonts w:ascii="Wingdings" w:hAnsi="Wingdings" w:hint="default"/>
      </w:rPr>
    </w:lvl>
    <w:lvl w:ilvl="6">
      <w:start w:val="1"/>
      <w:numFmt w:val="bullet"/>
      <w:lvlText w:val=""/>
      <w:lvlJc w:val="left"/>
      <w:pPr>
        <w:tabs>
          <w:tab w:val="left" w:pos="2997"/>
        </w:tabs>
        <w:ind w:left="2997" w:hanging="420"/>
      </w:pPr>
      <w:rPr>
        <w:rFonts w:ascii="Wingdings" w:hAnsi="Wingdings" w:hint="default"/>
      </w:rPr>
    </w:lvl>
    <w:lvl w:ilvl="7">
      <w:start w:val="1"/>
      <w:numFmt w:val="bullet"/>
      <w:lvlText w:val=""/>
      <w:lvlJc w:val="left"/>
      <w:pPr>
        <w:tabs>
          <w:tab w:val="left" w:pos="3417"/>
        </w:tabs>
        <w:ind w:left="3417" w:hanging="420"/>
      </w:pPr>
      <w:rPr>
        <w:rFonts w:ascii="Wingdings" w:hAnsi="Wingdings" w:hint="default"/>
      </w:rPr>
    </w:lvl>
    <w:lvl w:ilvl="8">
      <w:start w:val="1"/>
      <w:numFmt w:val="bullet"/>
      <w:lvlText w:val=""/>
      <w:lvlJc w:val="left"/>
      <w:pPr>
        <w:tabs>
          <w:tab w:val="left" w:pos="3837"/>
        </w:tabs>
        <w:ind w:left="3837" w:hanging="420"/>
      </w:pPr>
      <w:rPr>
        <w:rFonts w:ascii="Wingdings" w:hAnsi="Wingdings" w:hint="default"/>
      </w:rPr>
    </w:lvl>
  </w:abstractNum>
  <w:abstractNum w:abstractNumId="5" w15:restartNumberingAfterBreak="0">
    <w:nsid w:val="45BF6E05"/>
    <w:multiLevelType w:val="hybridMultilevel"/>
    <w:tmpl w:val="FFDC319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55944897"/>
    <w:multiLevelType w:val="hybridMultilevel"/>
    <w:tmpl w:val="504E50FE"/>
    <w:lvl w:ilvl="0" w:tplc="307C67B0">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6558215F"/>
    <w:multiLevelType w:val="hybridMultilevel"/>
    <w:tmpl w:val="C88ACAAC"/>
    <w:lvl w:ilvl="0" w:tplc="58BEE9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7D2376A"/>
    <w:multiLevelType w:val="hybridMultilevel"/>
    <w:tmpl w:val="2B0CD52C"/>
    <w:lvl w:ilvl="0" w:tplc="07547EF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5"/>
  </w:num>
  <w:num w:numId="2">
    <w:abstractNumId w:val="8"/>
  </w:num>
  <w:num w:numId="3">
    <w:abstractNumId w:val="3"/>
  </w:num>
  <w:num w:numId="4">
    <w:abstractNumId w:val="6"/>
  </w:num>
  <w:num w:numId="5">
    <w:abstractNumId w:val="0"/>
  </w:num>
  <w:num w:numId="6">
    <w:abstractNumId w:val="1"/>
  </w:num>
  <w:num w:numId="7">
    <w:abstractNumId w:val="4"/>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D50"/>
    <w:rsid w:val="00002AFA"/>
    <w:rsid w:val="00010A92"/>
    <w:rsid w:val="000256E2"/>
    <w:rsid w:val="00030951"/>
    <w:rsid w:val="0005400F"/>
    <w:rsid w:val="000640A0"/>
    <w:rsid w:val="00075A6C"/>
    <w:rsid w:val="0007730D"/>
    <w:rsid w:val="00090A27"/>
    <w:rsid w:val="0009375D"/>
    <w:rsid w:val="00096A05"/>
    <w:rsid w:val="000A3B1A"/>
    <w:rsid w:val="000C4F7B"/>
    <w:rsid w:val="000C666E"/>
    <w:rsid w:val="000D0007"/>
    <w:rsid w:val="000D59DD"/>
    <w:rsid w:val="000E474F"/>
    <w:rsid w:val="000E68FE"/>
    <w:rsid w:val="00113891"/>
    <w:rsid w:val="001252E8"/>
    <w:rsid w:val="001331FF"/>
    <w:rsid w:val="00151B77"/>
    <w:rsid w:val="0016531A"/>
    <w:rsid w:val="00175531"/>
    <w:rsid w:val="001761FE"/>
    <w:rsid w:val="001B37A3"/>
    <w:rsid w:val="001B57D1"/>
    <w:rsid w:val="001B6B7D"/>
    <w:rsid w:val="001D0415"/>
    <w:rsid w:val="001D6C7E"/>
    <w:rsid w:val="001E0F29"/>
    <w:rsid w:val="001E3464"/>
    <w:rsid w:val="001E4E2A"/>
    <w:rsid w:val="001F6908"/>
    <w:rsid w:val="00205956"/>
    <w:rsid w:val="00206C97"/>
    <w:rsid w:val="00211299"/>
    <w:rsid w:val="00254896"/>
    <w:rsid w:val="00276E48"/>
    <w:rsid w:val="002A3A42"/>
    <w:rsid w:val="002B78CB"/>
    <w:rsid w:val="002D3A03"/>
    <w:rsid w:val="002D6F49"/>
    <w:rsid w:val="002E3004"/>
    <w:rsid w:val="002F0673"/>
    <w:rsid w:val="002F663A"/>
    <w:rsid w:val="003034B4"/>
    <w:rsid w:val="00306585"/>
    <w:rsid w:val="0031061E"/>
    <w:rsid w:val="00312C34"/>
    <w:rsid w:val="00317F19"/>
    <w:rsid w:val="0032366C"/>
    <w:rsid w:val="00323B43"/>
    <w:rsid w:val="0034767D"/>
    <w:rsid w:val="00361B13"/>
    <w:rsid w:val="0036556A"/>
    <w:rsid w:val="00374AF8"/>
    <w:rsid w:val="003917DC"/>
    <w:rsid w:val="003A0FA5"/>
    <w:rsid w:val="003A4102"/>
    <w:rsid w:val="003C3268"/>
    <w:rsid w:val="003D37D8"/>
    <w:rsid w:val="003D5024"/>
    <w:rsid w:val="003E764C"/>
    <w:rsid w:val="003F607D"/>
    <w:rsid w:val="003F6C42"/>
    <w:rsid w:val="00403129"/>
    <w:rsid w:val="004106D2"/>
    <w:rsid w:val="00423FEC"/>
    <w:rsid w:val="00426133"/>
    <w:rsid w:val="00427B72"/>
    <w:rsid w:val="00432020"/>
    <w:rsid w:val="004358AB"/>
    <w:rsid w:val="00440BBF"/>
    <w:rsid w:val="004427C1"/>
    <w:rsid w:val="00444FDF"/>
    <w:rsid w:val="00450D75"/>
    <w:rsid w:val="00451A97"/>
    <w:rsid w:val="00466F76"/>
    <w:rsid w:val="00476761"/>
    <w:rsid w:val="004800B5"/>
    <w:rsid w:val="00492156"/>
    <w:rsid w:val="004C6435"/>
    <w:rsid w:val="004F07BF"/>
    <w:rsid w:val="004F5730"/>
    <w:rsid w:val="004F7E2E"/>
    <w:rsid w:val="00515855"/>
    <w:rsid w:val="005162B4"/>
    <w:rsid w:val="00537E7D"/>
    <w:rsid w:val="005423E9"/>
    <w:rsid w:val="00545BA4"/>
    <w:rsid w:val="00555941"/>
    <w:rsid w:val="005652A4"/>
    <w:rsid w:val="005672BE"/>
    <w:rsid w:val="00573F07"/>
    <w:rsid w:val="00575E7F"/>
    <w:rsid w:val="00577966"/>
    <w:rsid w:val="00582D29"/>
    <w:rsid w:val="005834D3"/>
    <w:rsid w:val="00585E86"/>
    <w:rsid w:val="005A6A1D"/>
    <w:rsid w:val="005B2F90"/>
    <w:rsid w:val="005C2820"/>
    <w:rsid w:val="005C7C4B"/>
    <w:rsid w:val="005D3B0C"/>
    <w:rsid w:val="005E23C9"/>
    <w:rsid w:val="005E4E3D"/>
    <w:rsid w:val="005E5776"/>
    <w:rsid w:val="005E6D2F"/>
    <w:rsid w:val="005F6650"/>
    <w:rsid w:val="00612AE4"/>
    <w:rsid w:val="006149B8"/>
    <w:rsid w:val="00615A2A"/>
    <w:rsid w:val="006222D0"/>
    <w:rsid w:val="006223BC"/>
    <w:rsid w:val="0062479E"/>
    <w:rsid w:val="00625430"/>
    <w:rsid w:val="00630860"/>
    <w:rsid w:val="006378FC"/>
    <w:rsid w:val="00647A5C"/>
    <w:rsid w:val="00653D0D"/>
    <w:rsid w:val="00657D25"/>
    <w:rsid w:val="00663A67"/>
    <w:rsid w:val="00670401"/>
    <w:rsid w:val="0068120A"/>
    <w:rsid w:val="00682A91"/>
    <w:rsid w:val="00684920"/>
    <w:rsid w:val="006856E9"/>
    <w:rsid w:val="00695734"/>
    <w:rsid w:val="006A51FA"/>
    <w:rsid w:val="006B47BC"/>
    <w:rsid w:val="006E45FA"/>
    <w:rsid w:val="006F3AB0"/>
    <w:rsid w:val="006F7888"/>
    <w:rsid w:val="00710AC9"/>
    <w:rsid w:val="00714E38"/>
    <w:rsid w:val="00720A19"/>
    <w:rsid w:val="00732204"/>
    <w:rsid w:val="00733A35"/>
    <w:rsid w:val="007404BD"/>
    <w:rsid w:val="00754687"/>
    <w:rsid w:val="00764363"/>
    <w:rsid w:val="0077065A"/>
    <w:rsid w:val="00780996"/>
    <w:rsid w:val="007872B0"/>
    <w:rsid w:val="00791E7F"/>
    <w:rsid w:val="007A096E"/>
    <w:rsid w:val="007A1C56"/>
    <w:rsid w:val="007A3FAB"/>
    <w:rsid w:val="007A51F0"/>
    <w:rsid w:val="007A630A"/>
    <w:rsid w:val="007C329F"/>
    <w:rsid w:val="007E21FB"/>
    <w:rsid w:val="007E5ED5"/>
    <w:rsid w:val="007F077C"/>
    <w:rsid w:val="008050F4"/>
    <w:rsid w:val="00806E72"/>
    <w:rsid w:val="00810198"/>
    <w:rsid w:val="00811198"/>
    <w:rsid w:val="00812E68"/>
    <w:rsid w:val="0082276C"/>
    <w:rsid w:val="0084604C"/>
    <w:rsid w:val="0085127E"/>
    <w:rsid w:val="00851B48"/>
    <w:rsid w:val="00854581"/>
    <w:rsid w:val="00857299"/>
    <w:rsid w:val="00860623"/>
    <w:rsid w:val="00862577"/>
    <w:rsid w:val="008625F1"/>
    <w:rsid w:val="00867955"/>
    <w:rsid w:val="00867ACC"/>
    <w:rsid w:val="00870487"/>
    <w:rsid w:val="008764C5"/>
    <w:rsid w:val="00881C7A"/>
    <w:rsid w:val="00886EE9"/>
    <w:rsid w:val="00894C2E"/>
    <w:rsid w:val="008B7726"/>
    <w:rsid w:val="008C5C6D"/>
    <w:rsid w:val="008C7252"/>
    <w:rsid w:val="008E7F83"/>
    <w:rsid w:val="008F038A"/>
    <w:rsid w:val="008F79ED"/>
    <w:rsid w:val="00900B78"/>
    <w:rsid w:val="009106F1"/>
    <w:rsid w:val="009205E9"/>
    <w:rsid w:val="009225C8"/>
    <w:rsid w:val="009412E8"/>
    <w:rsid w:val="00941E71"/>
    <w:rsid w:val="00945CCA"/>
    <w:rsid w:val="009501A9"/>
    <w:rsid w:val="00951C60"/>
    <w:rsid w:val="0098205A"/>
    <w:rsid w:val="0099374C"/>
    <w:rsid w:val="009A5484"/>
    <w:rsid w:val="009B0623"/>
    <w:rsid w:val="009B1EA6"/>
    <w:rsid w:val="009B604D"/>
    <w:rsid w:val="009C3F1A"/>
    <w:rsid w:val="009C4293"/>
    <w:rsid w:val="009D0BAC"/>
    <w:rsid w:val="009D3C16"/>
    <w:rsid w:val="009D3DF1"/>
    <w:rsid w:val="009E49EC"/>
    <w:rsid w:val="009E5795"/>
    <w:rsid w:val="009F02F8"/>
    <w:rsid w:val="009F20FD"/>
    <w:rsid w:val="009F3CDB"/>
    <w:rsid w:val="009F4D0A"/>
    <w:rsid w:val="00A044EB"/>
    <w:rsid w:val="00A0516C"/>
    <w:rsid w:val="00A60620"/>
    <w:rsid w:val="00A64455"/>
    <w:rsid w:val="00A83683"/>
    <w:rsid w:val="00A8591F"/>
    <w:rsid w:val="00A94EE9"/>
    <w:rsid w:val="00AC1F0B"/>
    <w:rsid w:val="00AD3C2B"/>
    <w:rsid w:val="00AF1CA1"/>
    <w:rsid w:val="00AF76C6"/>
    <w:rsid w:val="00B20D9E"/>
    <w:rsid w:val="00B246EB"/>
    <w:rsid w:val="00B50A9E"/>
    <w:rsid w:val="00B53D7E"/>
    <w:rsid w:val="00B6666C"/>
    <w:rsid w:val="00B7664A"/>
    <w:rsid w:val="00B93C63"/>
    <w:rsid w:val="00B970DC"/>
    <w:rsid w:val="00BA0AE5"/>
    <w:rsid w:val="00BA67CF"/>
    <w:rsid w:val="00BD6AEF"/>
    <w:rsid w:val="00BD729A"/>
    <w:rsid w:val="00BE2805"/>
    <w:rsid w:val="00C119CA"/>
    <w:rsid w:val="00C139A7"/>
    <w:rsid w:val="00C13BCB"/>
    <w:rsid w:val="00C13F64"/>
    <w:rsid w:val="00C15A2F"/>
    <w:rsid w:val="00C15C83"/>
    <w:rsid w:val="00C201A5"/>
    <w:rsid w:val="00C25ABB"/>
    <w:rsid w:val="00C34900"/>
    <w:rsid w:val="00C35006"/>
    <w:rsid w:val="00C4300C"/>
    <w:rsid w:val="00C47B33"/>
    <w:rsid w:val="00C57365"/>
    <w:rsid w:val="00C574E8"/>
    <w:rsid w:val="00C6483A"/>
    <w:rsid w:val="00C82DE5"/>
    <w:rsid w:val="00C868E8"/>
    <w:rsid w:val="00CB5ACC"/>
    <w:rsid w:val="00CB6BFD"/>
    <w:rsid w:val="00CC1C0C"/>
    <w:rsid w:val="00CC32B9"/>
    <w:rsid w:val="00CD5AEE"/>
    <w:rsid w:val="00CD6879"/>
    <w:rsid w:val="00CE408B"/>
    <w:rsid w:val="00CE5211"/>
    <w:rsid w:val="00CF73A4"/>
    <w:rsid w:val="00D11773"/>
    <w:rsid w:val="00D119DC"/>
    <w:rsid w:val="00D31D50"/>
    <w:rsid w:val="00D36F25"/>
    <w:rsid w:val="00D44165"/>
    <w:rsid w:val="00D455C6"/>
    <w:rsid w:val="00D72A68"/>
    <w:rsid w:val="00D76F1B"/>
    <w:rsid w:val="00D81782"/>
    <w:rsid w:val="00D81B2D"/>
    <w:rsid w:val="00D92631"/>
    <w:rsid w:val="00D96DD5"/>
    <w:rsid w:val="00DA330A"/>
    <w:rsid w:val="00DA6B0C"/>
    <w:rsid w:val="00DD376E"/>
    <w:rsid w:val="00DE6A1E"/>
    <w:rsid w:val="00DE7D1F"/>
    <w:rsid w:val="00DF1B2C"/>
    <w:rsid w:val="00DF3341"/>
    <w:rsid w:val="00DF4280"/>
    <w:rsid w:val="00DF651F"/>
    <w:rsid w:val="00E069B7"/>
    <w:rsid w:val="00E11143"/>
    <w:rsid w:val="00E13AAD"/>
    <w:rsid w:val="00E15E2B"/>
    <w:rsid w:val="00E26C1E"/>
    <w:rsid w:val="00E55716"/>
    <w:rsid w:val="00E62589"/>
    <w:rsid w:val="00E64500"/>
    <w:rsid w:val="00E64C55"/>
    <w:rsid w:val="00E7144C"/>
    <w:rsid w:val="00E74652"/>
    <w:rsid w:val="00E80AE5"/>
    <w:rsid w:val="00E82322"/>
    <w:rsid w:val="00E82FFE"/>
    <w:rsid w:val="00E90000"/>
    <w:rsid w:val="00EA59AE"/>
    <w:rsid w:val="00EB66EF"/>
    <w:rsid w:val="00EC7B87"/>
    <w:rsid w:val="00ED60E8"/>
    <w:rsid w:val="00EE02DA"/>
    <w:rsid w:val="00EE6A00"/>
    <w:rsid w:val="00EF0E8C"/>
    <w:rsid w:val="00EF3AD6"/>
    <w:rsid w:val="00F04137"/>
    <w:rsid w:val="00F264B2"/>
    <w:rsid w:val="00F31FB1"/>
    <w:rsid w:val="00F41552"/>
    <w:rsid w:val="00F53FEF"/>
    <w:rsid w:val="00F7203C"/>
    <w:rsid w:val="00F82FE8"/>
    <w:rsid w:val="00F92192"/>
    <w:rsid w:val="00FB7DA7"/>
    <w:rsid w:val="00FD1412"/>
    <w:rsid w:val="00FD19C5"/>
    <w:rsid w:val="00FD527A"/>
    <w:rsid w:val="00FE199A"/>
    <w:rsid w:val="00FE536F"/>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4DBCBDE4-CEA7-4721-9B85-90C9D220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unhideWhenUsed="1" w:qFormat="1"/>
    <w:lsdException w:name="Strong" w:locked="1" w:uiPriority="0"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3F1A"/>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9C3F1A"/>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9C3F1A"/>
    <w:rPr>
      <w:b/>
      <w:bCs/>
    </w:rPr>
  </w:style>
  <w:style w:type="paragraph" w:styleId="a4">
    <w:name w:val="annotation text"/>
    <w:basedOn w:val="a"/>
    <w:link w:val="a6"/>
    <w:uiPriority w:val="99"/>
    <w:semiHidden/>
    <w:qFormat/>
    <w:rsid w:val="009C3F1A"/>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9C3F1A"/>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9C3F1A"/>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9C3F1A"/>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9C3F1A"/>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9C3F1A"/>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9C3F1A"/>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9C3F1A"/>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9C3F1A"/>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9C3F1A"/>
    <w:rPr>
      <w:rFonts w:ascii="Arial" w:hAnsi="Arial" w:cs="Verdana"/>
      <w:b/>
      <w:sz w:val="28"/>
      <w:szCs w:val="28"/>
      <w:lang w:val="en-US" w:eastAsia="en-US" w:bidi="ar-SA"/>
    </w:rPr>
  </w:style>
  <w:style w:type="character" w:styleId="af8">
    <w:name w:val="FollowedHyperlink"/>
    <w:uiPriority w:val="99"/>
    <w:qFormat/>
    <w:rsid w:val="009C3F1A"/>
    <w:rPr>
      <w:rFonts w:ascii="Arial" w:hAnsi="Arial" w:cs="Verdana"/>
      <w:b/>
      <w:color w:val="800080"/>
      <w:sz w:val="28"/>
      <w:szCs w:val="28"/>
      <w:u w:val="single"/>
      <w:lang w:val="en-US" w:eastAsia="en-US" w:bidi="ar-SA"/>
    </w:rPr>
  </w:style>
  <w:style w:type="character" w:styleId="af9">
    <w:name w:val="Emphasis"/>
    <w:uiPriority w:val="99"/>
    <w:qFormat/>
    <w:rsid w:val="009C3F1A"/>
    <w:rPr>
      <w:rFonts w:ascii="Arial" w:hAnsi="Arial" w:cs="Verdana"/>
      <w:b/>
      <w:color w:val="CC0000"/>
      <w:sz w:val="28"/>
      <w:szCs w:val="28"/>
      <w:lang w:val="en-US" w:eastAsia="en-US" w:bidi="ar-SA"/>
    </w:rPr>
  </w:style>
  <w:style w:type="character" w:styleId="afa">
    <w:name w:val="Hyperlink"/>
    <w:uiPriority w:val="99"/>
    <w:qFormat/>
    <w:rsid w:val="009C3F1A"/>
    <w:rPr>
      <w:rFonts w:ascii="Arial" w:hAnsi="Arial" w:cs="Verdana"/>
      <w:b/>
      <w:color w:val="000000"/>
      <w:sz w:val="28"/>
      <w:szCs w:val="28"/>
      <w:u w:val="none"/>
      <w:lang w:val="en-US" w:eastAsia="en-US" w:bidi="ar-SA"/>
    </w:rPr>
  </w:style>
  <w:style w:type="character" w:styleId="afb">
    <w:name w:val="annotation reference"/>
    <w:uiPriority w:val="99"/>
    <w:semiHidden/>
    <w:qFormat/>
    <w:rsid w:val="009C3F1A"/>
    <w:rPr>
      <w:rFonts w:ascii="Arial" w:hAnsi="Arial" w:cs="Verdana"/>
      <w:b/>
      <w:sz w:val="21"/>
      <w:szCs w:val="21"/>
      <w:lang w:val="en-US" w:eastAsia="en-US" w:bidi="ar-SA"/>
    </w:rPr>
  </w:style>
  <w:style w:type="character" w:styleId="afc">
    <w:name w:val="footnote reference"/>
    <w:uiPriority w:val="99"/>
    <w:semiHidden/>
    <w:qFormat/>
    <w:rsid w:val="009C3F1A"/>
    <w:rPr>
      <w:rFonts w:ascii="Arial" w:hAnsi="Arial" w:cs="Verdana"/>
      <w:b/>
      <w:sz w:val="28"/>
      <w:szCs w:val="28"/>
      <w:vertAlign w:val="superscript"/>
      <w:lang w:val="en-US" w:eastAsia="en-US" w:bidi="ar-SA"/>
    </w:rPr>
  </w:style>
  <w:style w:type="table" w:styleId="afd">
    <w:name w:val="Table Grid"/>
    <w:basedOn w:val="a1"/>
    <w:qFormat/>
    <w:rsid w:val="009C3F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9C3F1A"/>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9C3F1A"/>
    <w:rPr>
      <w:rFonts w:ascii="Arial" w:eastAsia="黑体" w:hAnsi="Arial" w:cs="Times New Roman"/>
      <w:b/>
      <w:bCs/>
      <w:kern w:val="2"/>
      <w:sz w:val="32"/>
      <w:szCs w:val="32"/>
    </w:rPr>
  </w:style>
  <w:style w:type="character" w:customStyle="1" w:styleId="30">
    <w:name w:val="标题 3 字符"/>
    <w:link w:val="3"/>
    <w:uiPriority w:val="99"/>
    <w:qFormat/>
    <w:locked/>
    <w:rsid w:val="009C3F1A"/>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9C3F1A"/>
    <w:rPr>
      <w:rFonts w:ascii="Times New Roman" w:eastAsia="宋体" w:hAnsi="Times New Roman" w:cs="Times New Roman"/>
      <w:kern w:val="2"/>
      <w:sz w:val="24"/>
      <w:szCs w:val="24"/>
    </w:rPr>
  </w:style>
  <w:style w:type="character" w:customStyle="1" w:styleId="af4">
    <w:name w:val="页眉 字符"/>
    <w:link w:val="af3"/>
    <w:uiPriority w:val="99"/>
    <w:qFormat/>
    <w:locked/>
    <w:rsid w:val="009C3F1A"/>
    <w:rPr>
      <w:rFonts w:ascii="Times New Roman" w:eastAsia="宋体" w:hAnsi="Times New Roman" w:cs="Times New Roman"/>
      <w:kern w:val="2"/>
      <w:sz w:val="18"/>
      <w:szCs w:val="18"/>
    </w:rPr>
  </w:style>
  <w:style w:type="character" w:customStyle="1" w:styleId="aa">
    <w:name w:val="正文文本 字符"/>
    <w:link w:val="a9"/>
    <w:uiPriority w:val="99"/>
    <w:qFormat/>
    <w:locked/>
    <w:rsid w:val="009C3F1A"/>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9C3F1A"/>
    <w:rPr>
      <w:rFonts w:ascii="Times New Roman" w:eastAsia="宋体" w:hAnsi="Times New Roman" w:cs="Times New Roman"/>
      <w:kern w:val="2"/>
      <w:sz w:val="18"/>
      <w:szCs w:val="18"/>
    </w:rPr>
  </w:style>
  <w:style w:type="paragraph" w:customStyle="1" w:styleId="Char">
    <w:name w:val="Char"/>
    <w:basedOn w:val="a"/>
    <w:uiPriority w:val="99"/>
    <w:qFormat/>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9C3F1A"/>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9C3F1A"/>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9C3F1A"/>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9C3F1A"/>
    <w:rPr>
      <w:rFonts w:ascii="Arial" w:eastAsia="宋体" w:hAnsi="Arial" w:cs="Verdana"/>
      <w:b/>
      <w:sz w:val="24"/>
      <w:szCs w:val="24"/>
      <w:lang w:eastAsia="en-US"/>
    </w:rPr>
  </w:style>
  <w:style w:type="character" w:customStyle="1" w:styleId="22">
    <w:name w:val="正文文本缩进 2 字符"/>
    <w:link w:val="21"/>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af6">
    <w:name w:val="脚注文本 字符"/>
    <w:link w:val="af5"/>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 w:type="paragraph" w:customStyle="1" w:styleId="11">
    <w:name w:val="列出段落1"/>
    <w:basedOn w:val="a"/>
    <w:uiPriority w:val="99"/>
    <w:rsid w:val="00EE02DA"/>
    <w:pPr>
      <w:widowControl w:val="0"/>
      <w:adjustRightInd/>
      <w:snapToGrid/>
      <w:spacing w:after="0"/>
      <w:ind w:firstLineChars="200" w:firstLine="420"/>
      <w:jc w:val="both"/>
    </w:pPr>
    <w:rPr>
      <w:rFonts w:ascii="Times New Roman" w:eastAsia="仿宋" w:hAnsi="Times New Roman" w:cs="黑体"/>
      <w:kern w:val="2"/>
      <w:sz w:val="24"/>
    </w:rPr>
  </w:style>
  <w:style w:type="paragraph" w:styleId="aff">
    <w:name w:val="List Paragraph"/>
    <w:basedOn w:val="a"/>
    <w:uiPriority w:val="99"/>
    <w:qFormat/>
    <w:rsid w:val="00941E71"/>
    <w:pPr>
      <w:widowControl w:val="0"/>
      <w:adjustRightInd/>
      <w:snapToGrid/>
      <w:spacing w:after="0"/>
      <w:ind w:firstLineChars="200" w:firstLine="420"/>
      <w:jc w:val="both"/>
    </w:pPr>
    <w:rPr>
      <w:rFonts w:ascii="Times New Roman" w:eastAsia="仿宋" w:hAnsi="Times New Roman" w:cs="黑体"/>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81954">
      <w:bodyDiv w:val="1"/>
      <w:marLeft w:val="0"/>
      <w:marRight w:val="0"/>
      <w:marTop w:val="0"/>
      <w:marBottom w:val="0"/>
      <w:divBdr>
        <w:top w:val="none" w:sz="0" w:space="0" w:color="auto"/>
        <w:left w:val="none" w:sz="0" w:space="0" w:color="auto"/>
        <w:bottom w:val="none" w:sz="0" w:space="0" w:color="auto"/>
        <w:right w:val="none" w:sz="0" w:space="0" w:color="auto"/>
      </w:divBdr>
    </w:div>
    <w:div w:id="354161830">
      <w:bodyDiv w:val="1"/>
      <w:marLeft w:val="0"/>
      <w:marRight w:val="0"/>
      <w:marTop w:val="0"/>
      <w:marBottom w:val="0"/>
      <w:divBdr>
        <w:top w:val="none" w:sz="0" w:space="0" w:color="auto"/>
        <w:left w:val="none" w:sz="0" w:space="0" w:color="auto"/>
        <w:bottom w:val="none" w:sz="0" w:space="0" w:color="auto"/>
        <w:right w:val="none" w:sz="0" w:space="0" w:color="auto"/>
      </w:divBdr>
    </w:div>
    <w:div w:id="426921574">
      <w:bodyDiv w:val="1"/>
      <w:marLeft w:val="0"/>
      <w:marRight w:val="0"/>
      <w:marTop w:val="0"/>
      <w:marBottom w:val="0"/>
      <w:divBdr>
        <w:top w:val="none" w:sz="0" w:space="0" w:color="auto"/>
        <w:left w:val="none" w:sz="0" w:space="0" w:color="auto"/>
        <w:bottom w:val="none" w:sz="0" w:space="0" w:color="auto"/>
        <w:right w:val="none" w:sz="0" w:space="0" w:color="auto"/>
      </w:divBdr>
    </w:div>
    <w:div w:id="893470145">
      <w:bodyDiv w:val="1"/>
      <w:marLeft w:val="0"/>
      <w:marRight w:val="0"/>
      <w:marTop w:val="0"/>
      <w:marBottom w:val="0"/>
      <w:divBdr>
        <w:top w:val="none" w:sz="0" w:space="0" w:color="auto"/>
        <w:left w:val="none" w:sz="0" w:space="0" w:color="auto"/>
        <w:bottom w:val="none" w:sz="0" w:space="0" w:color="auto"/>
        <w:right w:val="none" w:sz="0" w:space="0" w:color="auto"/>
      </w:divBdr>
    </w:div>
    <w:div w:id="959067601">
      <w:bodyDiv w:val="1"/>
      <w:marLeft w:val="0"/>
      <w:marRight w:val="0"/>
      <w:marTop w:val="0"/>
      <w:marBottom w:val="0"/>
      <w:divBdr>
        <w:top w:val="none" w:sz="0" w:space="0" w:color="auto"/>
        <w:left w:val="none" w:sz="0" w:space="0" w:color="auto"/>
        <w:bottom w:val="none" w:sz="0" w:space="0" w:color="auto"/>
        <w:right w:val="none" w:sz="0" w:space="0" w:color="auto"/>
      </w:divBdr>
    </w:div>
    <w:div w:id="968129137">
      <w:bodyDiv w:val="1"/>
      <w:marLeft w:val="0"/>
      <w:marRight w:val="0"/>
      <w:marTop w:val="0"/>
      <w:marBottom w:val="0"/>
      <w:divBdr>
        <w:top w:val="none" w:sz="0" w:space="0" w:color="auto"/>
        <w:left w:val="none" w:sz="0" w:space="0" w:color="auto"/>
        <w:bottom w:val="none" w:sz="0" w:space="0" w:color="auto"/>
        <w:right w:val="none" w:sz="0" w:space="0" w:color="auto"/>
      </w:divBdr>
    </w:div>
    <w:div w:id="1055541408">
      <w:bodyDiv w:val="1"/>
      <w:marLeft w:val="0"/>
      <w:marRight w:val="0"/>
      <w:marTop w:val="0"/>
      <w:marBottom w:val="0"/>
      <w:divBdr>
        <w:top w:val="none" w:sz="0" w:space="0" w:color="auto"/>
        <w:left w:val="none" w:sz="0" w:space="0" w:color="auto"/>
        <w:bottom w:val="none" w:sz="0" w:space="0" w:color="auto"/>
        <w:right w:val="none" w:sz="0" w:space="0" w:color="auto"/>
      </w:divBdr>
    </w:div>
    <w:div w:id="1067386606">
      <w:bodyDiv w:val="1"/>
      <w:marLeft w:val="0"/>
      <w:marRight w:val="0"/>
      <w:marTop w:val="0"/>
      <w:marBottom w:val="0"/>
      <w:divBdr>
        <w:top w:val="none" w:sz="0" w:space="0" w:color="auto"/>
        <w:left w:val="none" w:sz="0" w:space="0" w:color="auto"/>
        <w:bottom w:val="none" w:sz="0" w:space="0" w:color="auto"/>
        <w:right w:val="none" w:sz="0" w:space="0" w:color="auto"/>
      </w:divBdr>
    </w:div>
    <w:div w:id="1642882165">
      <w:bodyDiv w:val="1"/>
      <w:marLeft w:val="0"/>
      <w:marRight w:val="0"/>
      <w:marTop w:val="0"/>
      <w:marBottom w:val="0"/>
      <w:divBdr>
        <w:top w:val="none" w:sz="0" w:space="0" w:color="auto"/>
        <w:left w:val="none" w:sz="0" w:space="0" w:color="auto"/>
        <w:bottom w:val="none" w:sz="0" w:space="0" w:color="auto"/>
        <w:right w:val="none" w:sz="0" w:space="0" w:color="auto"/>
      </w:divBdr>
    </w:div>
    <w:div w:id="1688290294">
      <w:bodyDiv w:val="1"/>
      <w:marLeft w:val="0"/>
      <w:marRight w:val="0"/>
      <w:marTop w:val="0"/>
      <w:marBottom w:val="0"/>
      <w:divBdr>
        <w:top w:val="none" w:sz="0" w:space="0" w:color="auto"/>
        <w:left w:val="none" w:sz="0" w:space="0" w:color="auto"/>
        <w:bottom w:val="none" w:sz="0" w:space="0" w:color="auto"/>
        <w:right w:val="none" w:sz="0" w:space="0" w:color="auto"/>
      </w:divBdr>
      <w:divsChild>
        <w:div w:id="1457144476">
          <w:marLeft w:val="0"/>
          <w:marRight w:val="0"/>
          <w:marTop w:val="0"/>
          <w:marBottom w:val="0"/>
          <w:divBdr>
            <w:top w:val="none" w:sz="0" w:space="0" w:color="auto"/>
            <w:left w:val="none" w:sz="0" w:space="0" w:color="auto"/>
            <w:bottom w:val="none" w:sz="0" w:space="0" w:color="auto"/>
            <w:right w:val="none" w:sz="0" w:space="0" w:color="auto"/>
          </w:divBdr>
        </w:div>
      </w:divsChild>
    </w:div>
    <w:div w:id="1813870067">
      <w:bodyDiv w:val="1"/>
      <w:marLeft w:val="0"/>
      <w:marRight w:val="0"/>
      <w:marTop w:val="0"/>
      <w:marBottom w:val="0"/>
      <w:divBdr>
        <w:top w:val="none" w:sz="0" w:space="0" w:color="auto"/>
        <w:left w:val="none" w:sz="0" w:space="0" w:color="auto"/>
        <w:bottom w:val="none" w:sz="0" w:space="0" w:color="auto"/>
        <w:right w:val="none" w:sz="0" w:space="0" w:color="auto"/>
      </w:divBdr>
    </w:div>
    <w:div w:id="1931504171">
      <w:bodyDiv w:val="1"/>
      <w:marLeft w:val="0"/>
      <w:marRight w:val="0"/>
      <w:marTop w:val="0"/>
      <w:marBottom w:val="0"/>
      <w:divBdr>
        <w:top w:val="none" w:sz="0" w:space="0" w:color="auto"/>
        <w:left w:val="none" w:sz="0" w:space="0" w:color="auto"/>
        <w:bottom w:val="none" w:sz="0" w:space="0" w:color="auto"/>
        <w:right w:val="none" w:sz="0" w:space="0" w:color="auto"/>
      </w:divBdr>
      <w:divsChild>
        <w:div w:id="1137917566">
          <w:marLeft w:val="0"/>
          <w:marRight w:val="0"/>
          <w:marTop w:val="0"/>
          <w:marBottom w:val="0"/>
          <w:divBdr>
            <w:top w:val="none" w:sz="0" w:space="0" w:color="auto"/>
            <w:left w:val="none" w:sz="0" w:space="0" w:color="auto"/>
            <w:bottom w:val="none" w:sz="0" w:space="0" w:color="auto"/>
            <w:right w:val="none" w:sz="0" w:space="0" w:color="auto"/>
          </w:divBdr>
        </w:div>
      </w:divsChild>
    </w:div>
    <w:div w:id="2023966248">
      <w:bodyDiv w:val="1"/>
      <w:marLeft w:val="0"/>
      <w:marRight w:val="0"/>
      <w:marTop w:val="0"/>
      <w:marBottom w:val="0"/>
      <w:divBdr>
        <w:top w:val="none" w:sz="0" w:space="0" w:color="auto"/>
        <w:left w:val="none" w:sz="0" w:space="0" w:color="auto"/>
        <w:bottom w:val="none" w:sz="0" w:space="0" w:color="auto"/>
        <w:right w:val="none" w:sz="0" w:space="0" w:color="auto"/>
      </w:divBdr>
      <w:divsChild>
        <w:div w:id="653337876">
          <w:marLeft w:val="0"/>
          <w:marRight w:val="0"/>
          <w:marTop w:val="0"/>
          <w:marBottom w:val="0"/>
          <w:divBdr>
            <w:top w:val="none" w:sz="0" w:space="0" w:color="auto"/>
            <w:left w:val="none" w:sz="0" w:space="0" w:color="auto"/>
            <w:bottom w:val="none" w:sz="0" w:space="0" w:color="auto"/>
            <w:right w:val="none" w:sz="0" w:space="0" w:color="auto"/>
          </w:divBdr>
        </w:div>
      </w:divsChild>
    </w:div>
    <w:div w:id="20809822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026C36-2FD0-4BA0-B7B0-FF5206753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10</Pages>
  <Words>1510</Words>
  <Characters>8609</Characters>
  <Application>Microsoft Office Word</Application>
  <DocSecurity>0</DocSecurity>
  <Lines>71</Lines>
  <Paragraphs>20</Paragraphs>
  <ScaleCrop>false</ScaleCrop>
  <Company>china</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107</cp:revision>
  <dcterms:created xsi:type="dcterms:W3CDTF">2018-03-13T10:31:00Z</dcterms:created>
  <dcterms:modified xsi:type="dcterms:W3CDTF">2020-03-16T08:08:00Z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