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62B1" w:rsidRDefault="004462B1">
      <w:pPr>
        <w:spacing w:line="480" w:lineRule="exact"/>
        <w:rPr>
          <w:b/>
          <w:sz w:val="44"/>
          <w:szCs w:val="44"/>
        </w:rPr>
      </w:pPr>
    </w:p>
    <w:p w:rsidR="004462B1" w:rsidRDefault="00382472">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4462B1" w:rsidRDefault="004462B1"/>
    <w:tbl>
      <w:tblPr>
        <w:tblStyle w:val="afd"/>
        <w:tblW w:w="9854" w:type="dxa"/>
        <w:tblLayout w:type="fixed"/>
        <w:tblLook w:val="04A0" w:firstRow="1" w:lastRow="0" w:firstColumn="1" w:lastColumn="0" w:noHBand="0" w:noVBand="1"/>
      </w:tblPr>
      <w:tblGrid>
        <w:gridCol w:w="4927"/>
        <w:gridCol w:w="4927"/>
      </w:tblGrid>
      <w:tr w:rsidR="004462B1">
        <w:tc>
          <w:tcPr>
            <w:tcW w:w="4927" w:type="dxa"/>
          </w:tcPr>
          <w:p w:rsidR="004462B1" w:rsidRDefault="00382472">
            <w:r>
              <w:rPr>
                <w:rFonts w:hint="eastAsia"/>
              </w:rPr>
              <w:t>项目名称</w:t>
            </w:r>
          </w:p>
        </w:tc>
        <w:tc>
          <w:tcPr>
            <w:tcW w:w="4927" w:type="dxa"/>
          </w:tcPr>
          <w:p w:rsidR="004462B1" w:rsidRDefault="00382472">
            <w:r>
              <w:rPr>
                <w:rFonts w:hint="eastAsia"/>
              </w:rPr>
              <w:t>载药人工骨支架仿生控释马钱子碱的机理研究</w:t>
            </w:r>
          </w:p>
        </w:tc>
      </w:tr>
      <w:tr w:rsidR="004462B1">
        <w:tc>
          <w:tcPr>
            <w:tcW w:w="4927" w:type="dxa"/>
          </w:tcPr>
          <w:p w:rsidR="004462B1" w:rsidRDefault="00382472">
            <w:r>
              <w:rPr>
                <w:rFonts w:hint="eastAsia"/>
              </w:rPr>
              <w:t>项目类别</w:t>
            </w:r>
          </w:p>
        </w:tc>
        <w:tc>
          <w:tcPr>
            <w:tcW w:w="4927" w:type="dxa"/>
          </w:tcPr>
          <w:p w:rsidR="004462B1" w:rsidRDefault="00382472">
            <w:r>
              <w:rPr>
                <w:rFonts w:hint="eastAsia"/>
              </w:rPr>
              <w:t>创新训练项目</w:t>
            </w:r>
            <w:r>
              <w:rPr>
                <w:rFonts w:hint="eastAsia"/>
              </w:rPr>
              <w:t xml:space="preserve"> </w:t>
            </w:r>
            <w:r>
              <w:rPr>
                <w:rFonts w:hint="eastAsia"/>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4462B1">
        <w:tc>
          <w:tcPr>
            <w:tcW w:w="4927" w:type="dxa"/>
          </w:tcPr>
          <w:p w:rsidR="004462B1" w:rsidRDefault="00382472">
            <w:r>
              <w:rPr>
                <w:rFonts w:hint="eastAsia"/>
              </w:rPr>
              <w:t>项目科类</w:t>
            </w:r>
          </w:p>
        </w:tc>
        <w:tc>
          <w:tcPr>
            <w:tcW w:w="4927" w:type="dxa"/>
          </w:tcPr>
          <w:p w:rsidR="004462B1" w:rsidRDefault="00382472">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 √</w:t>
            </w:r>
            <w:r>
              <w:rPr>
                <w:rFonts w:eastAsia="楷体_GB2312"/>
                <w:sz w:val="44"/>
                <w:szCs w:val="44"/>
              </w:rPr>
              <w:t xml:space="preserve"> </w:t>
            </w:r>
          </w:p>
        </w:tc>
      </w:tr>
      <w:tr w:rsidR="004462B1">
        <w:trPr>
          <w:trHeight w:val="1026"/>
        </w:trPr>
        <w:tc>
          <w:tcPr>
            <w:tcW w:w="4927" w:type="dxa"/>
          </w:tcPr>
          <w:p w:rsidR="004462B1" w:rsidRDefault="00382472">
            <w:r>
              <w:rPr>
                <w:rFonts w:hint="eastAsia"/>
              </w:rPr>
              <w:t>项目级别</w:t>
            </w:r>
          </w:p>
        </w:tc>
        <w:tc>
          <w:tcPr>
            <w:tcW w:w="4927" w:type="dxa"/>
          </w:tcPr>
          <w:p w:rsidR="004462B1" w:rsidRDefault="00382472">
            <w:pPr>
              <w:rPr>
                <w:rFonts w:eastAsia="楷体_GB2312"/>
                <w:sz w:val="44"/>
                <w:szCs w:val="44"/>
              </w:rPr>
            </w:pPr>
            <w:r>
              <w:rPr>
                <w:rFonts w:hint="eastAsia"/>
              </w:rPr>
              <w:t>省部级</w:t>
            </w:r>
            <w:r>
              <w:rPr>
                <w:rFonts w:hint="eastAsia"/>
              </w:rPr>
              <w:t xml:space="preserve"> </w:t>
            </w:r>
            <w:r>
              <w:rPr>
                <w:rFonts w:hint="eastAsia"/>
              </w:rPr>
              <w:t>√</w:t>
            </w:r>
            <w:r>
              <w:rPr>
                <w:rFonts w:eastAsia="楷体_GB2312"/>
                <w:sz w:val="44"/>
                <w:szCs w:val="44"/>
              </w:rPr>
              <w:t xml:space="preserve"> </w:t>
            </w:r>
            <w:r>
              <w:rPr>
                <w:rFonts w:ascii="微软雅黑" w:hAnsi="微软雅黑" w:cs="微软雅黑" w:hint="eastAsia"/>
              </w:rPr>
              <w:t>，如省部级淘汰是否申请转校级 √</w:t>
            </w:r>
            <w:r>
              <w:rPr>
                <w:rFonts w:eastAsia="楷体_GB2312"/>
                <w:sz w:val="44"/>
                <w:szCs w:val="44"/>
              </w:rPr>
              <w:t xml:space="preserve"> </w:t>
            </w:r>
          </w:p>
          <w:p w:rsidR="004462B1" w:rsidRDefault="00382472">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4462B1">
        <w:tc>
          <w:tcPr>
            <w:tcW w:w="4927" w:type="dxa"/>
          </w:tcPr>
          <w:p w:rsidR="004462B1" w:rsidRDefault="00382472">
            <w:r>
              <w:rPr>
                <w:rFonts w:hint="eastAsia"/>
              </w:rPr>
              <w:t>项目主持人</w:t>
            </w:r>
          </w:p>
        </w:tc>
        <w:tc>
          <w:tcPr>
            <w:tcW w:w="4927" w:type="dxa"/>
          </w:tcPr>
          <w:p w:rsidR="004462B1" w:rsidRDefault="00382472">
            <w:r>
              <w:rPr>
                <w:rFonts w:hint="eastAsia"/>
              </w:rPr>
              <w:t>黄龙海</w:t>
            </w:r>
          </w:p>
        </w:tc>
      </w:tr>
      <w:tr w:rsidR="004462B1">
        <w:tc>
          <w:tcPr>
            <w:tcW w:w="4927" w:type="dxa"/>
          </w:tcPr>
          <w:p w:rsidR="004462B1" w:rsidRDefault="00382472">
            <w:r>
              <w:rPr>
                <w:rFonts w:hint="eastAsia"/>
              </w:rPr>
              <w:t>学生所在学院</w:t>
            </w:r>
          </w:p>
        </w:tc>
        <w:tc>
          <w:tcPr>
            <w:tcW w:w="4927" w:type="dxa"/>
          </w:tcPr>
          <w:p w:rsidR="004462B1" w:rsidRDefault="00382472">
            <w:r>
              <w:rPr>
                <w:rFonts w:hint="eastAsia"/>
              </w:rPr>
              <w:t>化学学院</w:t>
            </w:r>
          </w:p>
        </w:tc>
      </w:tr>
      <w:tr w:rsidR="004462B1">
        <w:tc>
          <w:tcPr>
            <w:tcW w:w="4927" w:type="dxa"/>
          </w:tcPr>
          <w:p w:rsidR="004462B1" w:rsidRDefault="004462B1">
            <w:bookmarkStart w:id="1" w:name="_GoBack"/>
            <w:bookmarkEnd w:id="1"/>
          </w:p>
        </w:tc>
        <w:tc>
          <w:tcPr>
            <w:tcW w:w="4927" w:type="dxa"/>
          </w:tcPr>
          <w:p w:rsidR="004462B1" w:rsidRDefault="004462B1"/>
        </w:tc>
      </w:tr>
      <w:tr w:rsidR="004462B1">
        <w:tc>
          <w:tcPr>
            <w:tcW w:w="4927" w:type="dxa"/>
          </w:tcPr>
          <w:p w:rsidR="004462B1" w:rsidRDefault="004462B1"/>
        </w:tc>
        <w:tc>
          <w:tcPr>
            <w:tcW w:w="4927" w:type="dxa"/>
          </w:tcPr>
          <w:p w:rsidR="004462B1" w:rsidRDefault="004462B1"/>
        </w:tc>
      </w:tr>
      <w:tr w:rsidR="004462B1">
        <w:tc>
          <w:tcPr>
            <w:tcW w:w="4927" w:type="dxa"/>
          </w:tcPr>
          <w:p w:rsidR="004462B1" w:rsidRDefault="00382472">
            <w:r>
              <w:rPr>
                <w:rFonts w:hint="eastAsia"/>
              </w:rPr>
              <w:t>指导老师</w:t>
            </w:r>
          </w:p>
        </w:tc>
        <w:tc>
          <w:tcPr>
            <w:tcW w:w="4927" w:type="dxa"/>
          </w:tcPr>
          <w:p w:rsidR="004462B1" w:rsidRDefault="00382472">
            <w:r>
              <w:rPr>
                <w:rFonts w:hint="eastAsia"/>
              </w:rPr>
              <w:t>吴萍</w:t>
            </w:r>
          </w:p>
        </w:tc>
      </w:tr>
      <w:tr w:rsidR="004462B1">
        <w:tc>
          <w:tcPr>
            <w:tcW w:w="4927" w:type="dxa"/>
          </w:tcPr>
          <w:p w:rsidR="004462B1" w:rsidRDefault="00382472">
            <w:r>
              <w:rPr>
                <w:rFonts w:hint="eastAsia"/>
              </w:rPr>
              <w:t>填表日期</w:t>
            </w:r>
          </w:p>
        </w:tc>
        <w:tc>
          <w:tcPr>
            <w:tcW w:w="4927" w:type="dxa"/>
          </w:tcPr>
          <w:p w:rsidR="004462B1" w:rsidRDefault="00382472">
            <w:r>
              <w:rPr>
                <w:rFonts w:hint="eastAsia"/>
              </w:rPr>
              <w:t>2018</w:t>
            </w:r>
            <w:r>
              <w:rPr>
                <w:rFonts w:hint="eastAsia"/>
              </w:rPr>
              <w:t>年</w:t>
            </w:r>
            <w:r>
              <w:rPr>
                <w:rFonts w:hint="eastAsia"/>
              </w:rPr>
              <w:t>3</w:t>
            </w:r>
            <w:r>
              <w:rPr>
                <w:rFonts w:hint="eastAsia"/>
              </w:rPr>
              <w:t>月</w:t>
            </w:r>
            <w:r>
              <w:rPr>
                <w:rFonts w:hint="eastAsia"/>
              </w:rPr>
              <w:t>12</w:t>
            </w:r>
            <w:r>
              <w:rPr>
                <w:rFonts w:hint="eastAsia"/>
              </w:rPr>
              <w:t>日</w:t>
            </w:r>
          </w:p>
        </w:tc>
      </w:tr>
    </w:tbl>
    <w:p w:rsidR="004462B1" w:rsidRDefault="004462B1"/>
    <w:p w:rsidR="004462B1" w:rsidRDefault="004462B1"/>
    <w:p w:rsidR="004462B1" w:rsidRDefault="00382472">
      <w:pPr>
        <w:jc w:val="center"/>
        <w:rPr>
          <w:b/>
          <w:sz w:val="28"/>
        </w:rPr>
      </w:pPr>
      <w:r>
        <w:rPr>
          <w:b/>
          <w:sz w:val="28"/>
        </w:rPr>
        <w:t xml:space="preserve">      </w:t>
      </w:r>
    </w:p>
    <w:p w:rsidR="004462B1" w:rsidRDefault="004462B1">
      <w:pPr>
        <w:jc w:val="center"/>
        <w:rPr>
          <w:b/>
          <w:sz w:val="28"/>
        </w:rPr>
      </w:pPr>
    </w:p>
    <w:p w:rsidR="004462B1" w:rsidRPr="001403EF" w:rsidRDefault="00382472" w:rsidP="001403EF">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4462B1" w:rsidRPr="00BA5D9A" w:rsidRDefault="00382472" w:rsidP="00BA5D9A">
      <w:pPr>
        <w:tabs>
          <w:tab w:val="left" w:pos="4492"/>
        </w:tabs>
        <w:spacing w:line="540" w:lineRule="exact"/>
        <w:ind w:firstLineChars="200" w:firstLine="560"/>
        <w:rPr>
          <w:rFonts w:eastAsia="仿宋_GB2312"/>
          <w:sz w:val="28"/>
        </w:rPr>
      </w:pPr>
      <w:r>
        <w:rPr>
          <w:rFonts w:eastAsia="仿宋_GB2312" w:hint="eastAsia"/>
          <w:sz w:val="28"/>
        </w:rPr>
        <w:tab/>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4462B1">
        <w:trPr>
          <w:trHeight w:val="630"/>
          <w:jc w:val="center"/>
        </w:trPr>
        <w:tc>
          <w:tcPr>
            <w:tcW w:w="9366" w:type="dxa"/>
            <w:gridSpan w:val="8"/>
            <w:vAlign w:val="center"/>
          </w:tcPr>
          <w:p w:rsidR="004462B1" w:rsidRDefault="00382472">
            <w:pPr>
              <w:ind w:left="180"/>
              <w:rPr>
                <w:rFonts w:eastAsia="楷体_GB2312"/>
                <w:sz w:val="28"/>
                <w:szCs w:val="28"/>
              </w:rPr>
            </w:pPr>
            <w:r>
              <w:rPr>
                <w:rFonts w:eastAsia="楷体_GB2312" w:hint="eastAsia"/>
                <w:sz w:val="28"/>
                <w:szCs w:val="28"/>
              </w:rPr>
              <w:t>项目名称：</w:t>
            </w:r>
            <w:r>
              <w:rPr>
                <w:rFonts w:ascii="仿宋" w:eastAsia="仿宋" w:hAnsi="仿宋" w:hint="eastAsia"/>
                <w:sz w:val="24"/>
                <w:szCs w:val="24"/>
              </w:rPr>
              <w:t>载药人工骨支架仿生控释马钱子碱的机理研究</w:t>
            </w:r>
          </w:p>
        </w:tc>
      </w:tr>
      <w:tr w:rsidR="004462B1">
        <w:trPr>
          <w:trHeight w:hRule="exact" w:val="454"/>
          <w:jc w:val="center"/>
        </w:trPr>
        <w:tc>
          <w:tcPr>
            <w:tcW w:w="1613" w:type="dxa"/>
            <w:vAlign w:val="center"/>
          </w:tcPr>
          <w:p w:rsidR="004462B1" w:rsidRDefault="00382472">
            <w:pPr>
              <w:spacing w:line="400" w:lineRule="exact"/>
              <w:ind w:left="180"/>
              <w:jc w:val="center"/>
              <w:rPr>
                <w:rFonts w:eastAsia="楷体_GB2312"/>
                <w:sz w:val="28"/>
                <w:szCs w:val="28"/>
              </w:rPr>
            </w:pPr>
            <w:r>
              <w:rPr>
                <w:rFonts w:eastAsia="楷体_GB2312" w:hint="eastAsia"/>
                <w:sz w:val="28"/>
                <w:szCs w:val="28"/>
              </w:rPr>
              <w:lastRenderedPageBreak/>
              <w:t>学生姓名</w:t>
            </w:r>
          </w:p>
        </w:tc>
        <w:tc>
          <w:tcPr>
            <w:tcW w:w="1803" w:type="dxa"/>
            <w:gridSpan w:val="2"/>
            <w:vAlign w:val="center"/>
          </w:tcPr>
          <w:p w:rsidR="004462B1" w:rsidRDefault="00382472">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4462B1" w:rsidRDefault="00382472">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4462B1" w:rsidRDefault="00382472">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4462B1" w:rsidRDefault="00382472">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4462B1" w:rsidRDefault="00382472">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4462B1">
        <w:trPr>
          <w:trHeight w:hRule="exact" w:val="454"/>
          <w:jc w:val="center"/>
        </w:trPr>
        <w:tc>
          <w:tcPr>
            <w:tcW w:w="1613"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黄龙海</w:t>
            </w:r>
          </w:p>
        </w:tc>
        <w:tc>
          <w:tcPr>
            <w:tcW w:w="1803"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2016600904</w:t>
            </w:r>
          </w:p>
        </w:tc>
        <w:tc>
          <w:tcPr>
            <w:tcW w:w="1804"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药学</w:t>
            </w:r>
          </w:p>
        </w:tc>
        <w:tc>
          <w:tcPr>
            <w:tcW w:w="1080"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84"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4462B1" w:rsidRDefault="004462B1">
            <w:pPr>
              <w:spacing w:line="400" w:lineRule="exact"/>
              <w:jc w:val="center"/>
              <w:rPr>
                <w:rFonts w:eastAsia="楷体_GB2312"/>
                <w:sz w:val="28"/>
                <w:szCs w:val="28"/>
              </w:rPr>
            </w:pPr>
          </w:p>
        </w:tc>
      </w:tr>
      <w:tr w:rsidR="004462B1">
        <w:trPr>
          <w:trHeight w:hRule="exact" w:val="454"/>
          <w:jc w:val="center"/>
        </w:trPr>
        <w:tc>
          <w:tcPr>
            <w:tcW w:w="1613"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殷鸿慧</w:t>
            </w:r>
          </w:p>
        </w:tc>
        <w:tc>
          <w:tcPr>
            <w:tcW w:w="1803"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2016600915</w:t>
            </w:r>
          </w:p>
        </w:tc>
        <w:tc>
          <w:tcPr>
            <w:tcW w:w="1804"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药学</w:t>
            </w:r>
          </w:p>
        </w:tc>
        <w:tc>
          <w:tcPr>
            <w:tcW w:w="1080"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4462B1" w:rsidRDefault="004462B1">
            <w:pPr>
              <w:spacing w:line="400" w:lineRule="exact"/>
              <w:jc w:val="center"/>
              <w:rPr>
                <w:rFonts w:eastAsia="楷体_GB2312"/>
                <w:sz w:val="28"/>
                <w:szCs w:val="28"/>
              </w:rPr>
            </w:pPr>
          </w:p>
        </w:tc>
      </w:tr>
      <w:tr w:rsidR="004462B1">
        <w:trPr>
          <w:trHeight w:hRule="exact" w:val="454"/>
          <w:jc w:val="center"/>
        </w:trPr>
        <w:tc>
          <w:tcPr>
            <w:tcW w:w="1613"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瞿章杰</w:t>
            </w:r>
          </w:p>
        </w:tc>
        <w:tc>
          <w:tcPr>
            <w:tcW w:w="1803"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2016600908</w:t>
            </w:r>
          </w:p>
        </w:tc>
        <w:tc>
          <w:tcPr>
            <w:tcW w:w="1804"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药学</w:t>
            </w:r>
          </w:p>
        </w:tc>
        <w:tc>
          <w:tcPr>
            <w:tcW w:w="1080"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84"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4462B1" w:rsidRDefault="004462B1">
            <w:pPr>
              <w:spacing w:line="400" w:lineRule="exact"/>
              <w:jc w:val="center"/>
              <w:rPr>
                <w:rFonts w:eastAsia="楷体_GB2312"/>
                <w:sz w:val="28"/>
                <w:szCs w:val="28"/>
              </w:rPr>
            </w:pPr>
          </w:p>
        </w:tc>
      </w:tr>
      <w:tr w:rsidR="004462B1">
        <w:trPr>
          <w:trHeight w:hRule="exact" w:val="454"/>
          <w:jc w:val="center"/>
        </w:trPr>
        <w:tc>
          <w:tcPr>
            <w:tcW w:w="1613"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舒经纬</w:t>
            </w:r>
          </w:p>
        </w:tc>
        <w:tc>
          <w:tcPr>
            <w:tcW w:w="1803"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2016600912</w:t>
            </w:r>
          </w:p>
        </w:tc>
        <w:tc>
          <w:tcPr>
            <w:tcW w:w="1804"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药学</w:t>
            </w:r>
          </w:p>
        </w:tc>
        <w:tc>
          <w:tcPr>
            <w:tcW w:w="1080"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84"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4462B1" w:rsidRDefault="004462B1">
            <w:pPr>
              <w:spacing w:line="400" w:lineRule="exact"/>
              <w:jc w:val="center"/>
              <w:rPr>
                <w:rFonts w:eastAsia="楷体_GB2312"/>
                <w:sz w:val="28"/>
                <w:szCs w:val="28"/>
              </w:rPr>
            </w:pPr>
          </w:p>
        </w:tc>
      </w:tr>
      <w:tr w:rsidR="004462B1">
        <w:trPr>
          <w:trHeight w:hRule="exact" w:val="499"/>
          <w:jc w:val="center"/>
        </w:trPr>
        <w:tc>
          <w:tcPr>
            <w:tcW w:w="1613"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黄梦阳</w:t>
            </w:r>
          </w:p>
        </w:tc>
        <w:tc>
          <w:tcPr>
            <w:tcW w:w="1803"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2016600920</w:t>
            </w:r>
          </w:p>
        </w:tc>
        <w:tc>
          <w:tcPr>
            <w:tcW w:w="1804" w:type="dxa"/>
            <w:gridSpan w:val="2"/>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药学</w:t>
            </w:r>
          </w:p>
        </w:tc>
        <w:tc>
          <w:tcPr>
            <w:tcW w:w="1080"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4462B1" w:rsidRDefault="00382472">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4462B1" w:rsidRDefault="004462B1">
            <w:pPr>
              <w:spacing w:line="400" w:lineRule="exact"/>
              <w:jc w:val="center"/>
              <w:rPr>
                <w:rFonts w:eastAsia="楷体_GB2312"/>
                <w:sz w:val="28"/>
                <w:szCs w:val="28"/>
              </w:rPr>
            </w:pPr>
          </w:p>
        </w:tc>
      </w:tr>
      <w:tr w:rsidR="004462B1">
        <w:trPr>
          <w:trHeight w:val="585"/>
          <w:jc w:val="center"/>
        </w:trPr>
        <w:tc>
          <w:tcPr>
            <w:tcW w:w="1613" w:type="dxa"/>
            <w:vAlign w:val="center"/>
          </w:tcPr>
          <w:p w:rsidR="004462B1" w:rsidRDefault="00382472">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4462B1" w:rsidRDefault="00382472">
            <w:pPr>
              <w:jc w:val="center"/>
              <w:rPr>
                <w:rFonts w:ascii="仿宋" w:eastAsia="仿宋" w:hAnsi="仿宋"/>
                <w:sz w:val="24"/>
                <w:szCs w:val="24"/>
              </w:rPr>
            </w:pPr>
            <w:r>
              <w:rPr>
                <w:rFonts w:ascii="仿宋" w:eastAsia="仿宋" w:hAnsi="仿宋" w:hint="eastAsia"/>
                <w:sz w:val="24"/>
                <w:szCs w:val="24"/>
              </w:rPr>
              <w:t>吴萍</w:t>
            </w:r>
          </w:p>
        </w:tc>
        <w:tc>
          <w:tcPr>
            <w:tcW w:w="1127" w:type="dxa"/>
            <w:gridSpan w:val="2"/>
            <w:vAlign w:val="center"/>
          </w:tcPr>
          <w:p w:rsidR="004462B1" w:rsidRDefault="00382472">
            <w:pPr>
              <w:jc w:val="center"/>
              <w:rPr>
                <w:rFonts w:eastAsia="楷体_GB2312"/>
                <w:sz w:val="28"/>
                <w:szCs w:val="28"/>
              </w:rPr>
            </w:pPr>
            <w:r>
              <w:rPr>
                <w:rFonts w:eastAsia="楷体_GB2312" w:hint="eastAsia"/>
                <w:sz w:val="28"/>
                <w:szCs w:val="28"/>
              </w:rPr>
              <w:t>职称</w:t>
            </w:r>
          </w:p>
        </w:tc>
        <w:tc>
          <w:tcPr>
            <w:tcW w:w="1127" w:type="dxa"/>
            <w:vAlign w:val="center"/>
          </w:tcPr>
          <w:p w:rsidR="004462B1" w:rsidRDefault="00382472">
            <w:pPr>
              <w:jc w:val="center"/>
              <w:rPr>
                <w:rFonts w:eastAsia="楷体_GB2312"/>
                <w:sz w:val="28"/>
                <w:szCs w:val="28"/>
              </w:rPr>
            </w:pPr>
            <w:r>
              <w:rPr>
                <w:rFonts w:ascii="仿宋" w:eastAsia="仿宋" w:hAnsi="仿宋" w:hint="eastAsia"/>
                <w:sz w:val="24"/>
                <w:szCs w:val="24"/>
              </w:rPr>
              <w:t>讲师</w:t>
            </w:r>
          </w:p>
        </w:tc>
        <w:tc>
          <w:tcPr>
            <w:tcW w:w="2564" w:type="dxa"/>
            <w:gridSpan w:val="2"/>
            <w:vAlign w:val="center"/>
          </w:tcPr>
          <w:p w:rsidR="004462B1" w:rsidRDefault="00382472">
            <w:pPr>
              <w:jc w:val="center"/>
              <w:rPr>
                <w:rFonts w:eastAsia="楷体_GB2312"/>
                <w:sz w:val="28"/>
                <w:szCs w:val="28"/>
              </w:rPr>
            </w:pPr>
            <w:r>
              <w:rPr>
                <w:rFonts w:eastAsia="楷体_GB2312" w:hint="eastAsia"/>
                <w:sz w:val="28"/>
                <w:szCs w:val="28"/>
              </w:rPr>
              <w:t>项目所属一级学科</w:t>
            </w:r>
          </w:p>
        </w:tc>
        <w:tc>
          <w:tcPr>
            <w:tcW w:w="1582" w:type="dxa"/>
            <w:vAlign w:val="center"/>
          </w:tcPr>
          <w:p w:rsidR="004462B1" w:rsidRDefault="00382472">
            <w:pPr>
              <w:ind w:firstLineChars="100" w:firstLine="240"/>
              <w:rPr>
                <w:rFonts w:eastAsia="楷体_GB2312"/>
                <w:sz w:val="28"/>
                <w:szCs w:val="28"/>
              </w:rPr>
            </w:pPr>
            <w:r>
              <w:rPr>
                <w:rFonts w:ascii="仿宋" w:eastAsia="仿宋" w:hAnsi="仿宋" w:hint="eastAsia"/>
                <w:sz w:val="24"/>
                <w:szCs w:val="24"/>
              </w:rPr>
              <w:t>350</w:t>
            </w:r>
          </w:p>
        </w:tc>
      </w:tr>
      <w:tr w:rsidR="004462B1">
        <w:trPr>
          <w:trHeight w:val="890"/>
          <w:jc w:val="center"/>
        </w:trPr>
        <w:tc>
          <w:tcPr>
            <w:tcW w:w="9366" w:type="dxa"/>
            <w:gridSpan w:val="8"/>
          </w:tcPr>
          <w:p w:rsidR="004462B1" w:rsidRDefault="00382472">
            <w:pPr>
              <w:rPr>
                <w:rFonts w:eastAsia="楷体_GB2312"/>
                <w:sz w:val="28"/>
                <w:szCs w:val="28"/>
              </w:rPr>
            </w:pPr>
            <w:r>
              <w:rPr>
                <w:rFonts w:eastAsia="楷体_GB2312" w:hint="eastAsia"/>
                <w:sz w:val="28"/>
                <w:szCs w:val="28"/>
              </w:rPr>
              <w:t>学生曾经参与科研或创业的情况</w:t>
            </w:r>
          </w:p>
          <w:p w:rsidR="004462B1" w:rsidRDefault="00382472">
            <w:pPr>
              <w:ind w:left="180"/>
              <w:rPr>
                <w:rFonts w:ascii="仿宋" w:eastAsia="仿宋" w:hAnsi="仿宋"/>
                <w:sz w:val="24"/>
                <w:szCs w:val="24"/>
              </w:rPr>
            </w:pPr>
            <w:r>
              <w:rPr>
                <w:rFonts w:ascii="仿宋" w:eastAsia="仿宋" w:hAnsi="仿宋" w:hint="eastAsia"/>
                <w:sz w:val="24"/>
                <w:szCs w:val="24"/>
              </w:rPr>
              <w:t>无</w:t>
            </w:r>
          </w:p>
          <w:p w:rsidR="004462B1" w:rsidRDefault="004462B1">
            <w:pPr>
              <w:ind w:left="180"/>
              <w:rPr>
                <w:rFonts w:eastAsia="楷体_GB2312"/>
                <w:sz w:val="28"/>
                <w:szCs w:val="28"/>
              </w:rPr>
            </w:pPr>
          </w:p>
          <w:p w:rsidR="004462B1" w:rsidRDefault="004462B1">
            <w:pPr>
              <w:rPr>
                <w:rFonts w:eastAsia="楷体_GB2312"/>
                <w:sz w:val="28"/>
                <w:szCs w:val="28"/>
              </w:rPr>
            </w:pPr>
          </w:p>
          <w:p w:rsidR="004462B1" w:rsidRDefault="004462B1">
            <w:pPr>
              <w:ind w:left="180"/>
              <w:rPr>
                <w:rFonts w:eastAsia="楷体_GB2312"/>
                <w:sz w:val="28"/>
                <w:szCs w:val="28"/>
              </w:rPr>
            </w:pPr>
          </w:p>
        </w:tc>
      </w:tr>
      <w:tr w:rsidR="004462B1">
        <w:trPr>
          <w:trHeight w:val="890"/>
          <w:jc w:val="center"/>
        </w:trPr>
        <w:tc>
          <w:tcPr>
            <w:tcW w:w="9366" w:type="dxa"/>
            <w:gridSpan w:val="8"/>
          </w:tcPr>
          <w:p w:rsidR="004462B1" w:rsidRDefault="00382472">
            <w:pPr>
              <w:rPr>
                <w:rFonts w:eastAsia="楷体_GB2312"/>
                <w:sz w:val="28"/>
                <w:szCs w:val="28"/>
              </w:rPr>
            </w:pPr>
            <w:r>
              <w:rPr>
                <w:rFonts w:eastAsia="楷体_GB2312" w:hint="eastAsia"/>
                <w:sz w:val="28"/>
                <w:szCs w:val="28"/>
              </w:rPr>
              <w:t>指导教师承担科研课题情况</w:t>
            </w:r>
          </w:p>
          <w:p w:rsidR="004462B1" w:rsidRDefault="00382472">
            <w:pPr>
              <w:spacing w:line="360" w:lineRule="auto"/>
              <w:rPr>
                <w:rFonts w:ascii="仿宋" w:eastAsia="仿宋" w:hAnsi="仿宋"/>
                <w:sz w:val="24"/>
                <w:szCs w:val="24"/>
              </w:rPr>
            </w:pPr>
            <w:r>
              <w:rPr>
                <w:rFonts w:ascii="仿宋" w:eastAsia="仿宋" w:hAnsi="仿宋" w:hint="eastAsia"/>
                <w:sz w:val="24"/>
                <w:szCs w:val="24"/>
              </w:rPr>
              <w:t>1. 湘潭大学科研启动项目，16QDZ33，龙马方组分载药软骨支架药物控释和诱导细胞扩增的机理研究，2016/09-2019/12，10万元，在研，主持</w:t>
            </w:r>
          </w:p>
          <w:p w:rsidR="004462B1" w:rsidRDefault="00382472">
            <w:pPr>
              <w:spacing w:line="360" w:lineRule="auto"/>
              <w:rPr>
                <w:rFonts w:ascii="仿宋" w:eastAsia="仿宋" w:hAnsi="仿宋"/>
                <w:sz w:val="24"/>
                <w:szCs w:val="24"/>
              </w:rPr>
            </w:pPr>
            <w:r>
              <w:rPr>
                <w:rFonts w:ascii="仿宋" w:eastAsia="仿宋" w:hAnsi="仿宋" w:hint="eastAsia"/>
                <w:sz w:val="24"/>
                <w:szCs w:val="24"/>
              </w:rPr>
              <w:t>2. 湘潭大学国家自科基金培育项目，16XZX17，龙马方组分载药软骨支架诱导细胞扩增的机理研究，2017/01-2018/12，2万元，在研，主持</w:t>
            </w:r>
          </w:p>
          <w:p w:rsidR="004462B1" w:rsidRDefault="00382472">
            <w:pPr>
              <w:spacing w:line="360" w:lineRule="auto"/>
              <w:rPr>
                <w:rFonts w:ascii="仿宋" w:eastAsia="仿宋" w:hAnsi="仿宋"/>
                <w:sz w:val="24"/>
                <w:szCs w:val="24"/>
              </w:rPr>
            </w:pPr>
            <w:r>
              <w:rPr>
                <w:rFonts w:ascii="仿宋" w:eastAsia="仿宋" w:hAnsi="仿宋" w:hint="eastAsia"/>
                <w:sz w:val="24"/>
                <w:szCs w:val="24"/>
              </w:rPr>
              <w:t>3. 激光3D打印人工骨的动物学实验与测试，2015/10-2018/10,10万元，在研，主持</w:t>
            </w:r>
          </w:p>
          <w:p w:rsidR="004462B1" w:rsidRDefault="00382472">
            <w:pPr>
              <w:spacing w:line="360" w:lineRule="auto"/>
              <w:rPr>
                <w:rFonts w:ascii="仿宋" w:eastAsia="仿宋" w:hAnsi="仿宋"/>
                <w:sz w:val="24"/>
                <w:szCs w:val="24"/>
              </w:rPr>
            </w:pPr>
            <w:r>
              <w:rPr>
                <w:rFonts w:ascii="仿宋" w:eastAsia="仿宋" w:hAnsi="仿宋" w:hint="eastAsia"/>
                <w:sz w:val="24"/>
                <w:szCs w:val="24"/>
              </w:rPr>
              <w:t>4. 湖南省科技厅项目，2011FJ3172，基于微透析技术研究马钱子生物碱贴剂对骨关节炎模型家兔的治疗作用，2011/01-2011/12，2万元，已结题，主持</w:t>
            </w:r>
          </w:p>
          <w:p w:rsidR="004462B1" w:rsidRDefault="00382472">
            <w:pPr>
              <w:spacing w:line="360" w:lineRule="auto"/>
              <w:rPr>
                <w:rFonts w:ascii="仿宋" w:eastAsia="仿宋" w:hAnsi="仿宋"/>
                <w:sz w:val="24"/>
                <w:szCs w:val="24"/>
              </w:rPr>
            </w:pPr>
            <w:r>
              <w:rPr>
                <w:rFonts w:ascii="仿宋" w:eastAsia="仿宋" w:hAnsi="仿宋" w:hint="eastAsia"/>
                <w:sz w:val="24"/>
                <w:szCs w:val="24"/>
              </w:rPr>
              <w:t>5. 湖南省教育厅项目，09C940，马钱子总碱凝胶剂对类风湿性关节炎模型大鼠细胞因子作用的研究，2009/09-2011/12，1万元，已结题，主持</w:t>
            </w:r>
          </w:p>
          <w:p w:rsidR="004462B1" w:rsidRDefault="00382472">
            <w:pPr>
              <w:spacing w:line="360" w:lineRule="auto"/>
              <w:rPr>
                <w:rFonts w:asciiTheme="minorEastAsia" w:eastAsiaTheme="minorEastAsia" w:hAnsiTheme="minorEastAsia"/>
                <w:sz w:val="24"/>
                <w:szCs w:val="24"/>
              </w:rPr>
            </w:pPr>
            <w:r>
              <w:rPr>
                <w:rFonts w:ascii="仿宋" w:eastAsia="仿宋" w:hAnsi="仿宋" w:hint="eastAsia"/>
                <w:sz w:val="24"/>
                <w:szCs w:val="24"/>
              </w:rPr>
              <w:t>6. 《药理学》课程考试改革及评价体系的构建与实践，2011/10-2015/12,0.5万元，已结题，主持</w:t>
            </w:r>
          </w:p>
          <w:p w:rsidR="004462B1" w:rsidRDefault="004462B1">
            <w:pPr>
              <w:spacing w:after="0" w:line="340" w:lineRule="exact"/>
              <w:ind w:left="181"/>
              <w:rPr>
                <w:rFonts w:asciiTheme="minorEastAsia" w:eastAsiaTheme="minorEastAsia" w:hAnsiTheme="minorEastAsia"/>
                <w:sz w:val="24"/>
                <w:szCs w:val="24"/>
              </w:rPr>
            </w:pPr>
          </w:p>
        </w:tc>
      </w:tr>
      <w:tr w:rsidR="004462B1">
        <w:trPr>
          <w:trHeight w:val="851"/>
          <w:jc w:val="center"/>
        </w:trPr>
        <w:tc>
          <w:tcPr>
            <w:tcW w:w="9366" w:type="dxa"/>
            <w:gridSpan w:val="8"/>
          </w:tcPr>
          <w:p w:rsidR="004462B1" w:rsidRDefault="00382472">
            <w:pPr>
              <w:spacing w:line="360" w:lineRule="auto"/>
              <w:rPr>
                <w:rFonts w:eastAsia="楷体_GB2312"/>
                <w:sz w:val="28"/>
                <w:szCs w:val="28"/>
              </w:rPr>
            </w:pPr>
            <w:r>
              <w:rPr>
                <w:rFonts w:eastAsia="楷体_GB2312" w:hint="eastAsia"/>
                <w:sz w:val="28"/>
                <w:szCs w:val="28"/>
              </w:rPr>
              <w:t>项目研究和实验的目的、内容和要解决的主要问题</w:t>
            </w:r>
          </w:p>
          <w:p w:rsidR="004462B1" w:rsidRDefault="00382472">
            <w:pPr>
              <w:spacing w:line="360" w:lineRule="auto"/>
              <w:rPr>
                <w:rFonts w:ascii="仿宋" w:eastAsia="仿宋" w:hAnsi="仿宋"/>
                <w:sz w:val="24"/>
                <w:szCs w:val="24"/>
              </w:rPr>
            </w:pPr>
            <w:r>
              <w:rPr>
                <w:rFonts w:ascii="仿宋" w:eastAsia="仿宋" w:hAnsi="仿宋" w:hint="eastAsia"/>
                <w:sz w:val="24"/>
                <w:szCs w:val="24"/>
              </w:rPr>
              <w:lastRenderedPageBreak/>
              <w:t>目的：申请人拟以中药马钱子中的主要有效成分马钱子碱为实验药， 3D打印出载药人工骨支架，利用支架材料的可控降解实现药物的缓控释放，重点研究支架的降解过程和药物的体外、体内释放行为。建立不同浓度、不同阶段的生物可降解载药体系的扩散—溶蚀释放混合机理模型，探讨其释药机制。为我国自主研发新一代载药人工骨支架研究提供充分的实验基础。</w:t>
            </w:r>
          </w:p>
          <w:p w:rsidR="004462B1" w:rsidRDefault="00382472">
            <w:pPr>
              <w:spacing w:line="360" w:lineRule="auto"/>
              <w:rPr>
                <w:rFonts w:ascii="仿宋" w:eastAsia="仿宋" w:hAnsi="仿宋"/>
                <w:sz w:val="24"/>
                <w:szCs w:val="24"/>
              </w:rPr>
            </w:pPr>
            <w:r>
              <w:rPr>
                <w:rFonts w:ascii="仿宋" w:eastAsia="仿宋" w:hAnsi="仿宋" w:hint="eastAsia"/>
                <w:sz w:val="24"/>
                <w:szCs w:val="24"/>
              </w:rPr>
              <w:t xml:space="preserve">内容：本申请拟以马钱子碱为实验药，以PLLA为药物载体与支架材料，以选择性激光烧结技术为3D打印工艺，构建一种载药人工骨支架，对载药人工骨支架仿生控释马钱子碱的释药行为进行深入研究和探讨。（1）制备不同比例PLLA和马钱子碱组成的载药人工骨支架药物释放系统，考察支架的降解过程和药物的体外释放行为。建立不同浓度、不同阶段的生物可降解载药体系的扩散—溶蚀释放混合机理模型，探讨其释药机制。（2）根据体外药物释放模型，优选马钱子碱载药人工骨支架的物相组成与制剂处方，采用微透析技术联合液－质联用（HPLC-MS）检测分析不同时间窗下载药支架的体内药物释放行为，揭示载药支架的生物学性能以及与药物释放的协同机制，探索载药支架在体内的实时动态药物动力学过程。 </w:t>
            </w:r>
          </w:p>
          <w:p w:rsidR="004462B1" w:rsidRDefault="00382472">
            <w:pPr>
              <w:spacing w:line="360" w:lineRule="auto"/>
              <w:rPr>
                <w:rFonts w:ascii="仿宋" w:eastAsia="仿宋" w:hAnsi="仿宋"/>
                <w:sz w:val="24"/>
                <w:szCs w:val="24"/>
              </w:rPr>
            </w:pPr>
            <w:r>
              <w:rPr>
                <w:rFonts w:ascii="仿宋" w:eastAsia="仿宋" w:hAnsi="仿宋" w:hint="eastAsia"/>
                <w:sz w:val="24"/>
                <w:szCs w:val="24"/>
              </w:rPr>
              <w:t>待解决问题：（1）马钱子碱载药人工骨支架缓释系统的建立。（2）建立载药体系的扩散—溶蚀释放混合机理模型。（3）载药人工骨支架体内药物释放的过程与评价。</w:t>
            </w:r>
          </w:p>
          <w:p w:rsidR="004462B1" w:rsidRDefault="004462B1">
            <w:pPr>
              <w:ind w:left="180"/>
              <w:rPr>
                <w:rFonts w:ascii="仿宋" w:eastAsia="仿宋" w:hAnsi="仿宋"/>
                <w:sz w:val="24"/>
                <w:szCs w:val="24"/>
              </w:rPr>
            </w:pPr>
          </w:p>
          <w:p w:rsidR="004462B1" w:rsidRDefault="004462B1">
            <w:pPr>
              <w:ind w:left="180"/>
              <w:rPr>
                <w:rFonts w:ascii="仿宋" w:eastAsia="仿宋" w:hAnsi="仿宋"/>
                <w:sz w:val="24"/>
                <w:szCs w:val="24"/>
              </w:rPr>
            </w:pPr>
          </w:p>
          <w:p w:rsidR="004462B1" w:rsidRDefault="004462B1">
            <w:pPr>
              <w:ind w:left="180"/>
              <w:rPr>
                <w:rFonts w:ascii="仿宋" w:eastAsia="仿宋" w:hAnsi="仿宋"/>
                <w:sz w:val="24"/>
                <w:szCs w:val="24"/>
              </w:rPr>
            </w:pPr>
          </w:p>
          <w:p w:rsidR="004462B1" w:rsidRDefault="004462B1">
            <w:pPr>
              <w:ind w:left="180"/>
              <w:rPr>
                <w:rFonts w:ascii="仿宋" w:eastAsia="仿宋" w:hAnsi="仿宋"/>
                <w:sz w:val="24"/>
                <w:szCs w:val="24"/>
              </w:rPr>
            </w:pPr>
          </w:p>
          <w:p w:rsidR="004462B1" w:rsidRDefault="004462B1">
            <w:pPr>
              <w:ind w:left="180"/>
              <w:rPr>
                <w:rFonts w:ascii="仿宋" w:eastAsia="仿宋" w:hAnsi="仿宋"/>
                <w:sz w:val="24"/>
                <w:szCs w:val="24"/>
              </w:rPr>
            </w:pPr>
          </w:p>
          <w:p w:rsidR="004462B1" w:rsidRDefault="004462B1">
            <w:pPr>
              <w:ind w:left="180"/>
              <w:rPr>
                <w:rFonts w:ascii="仿宋" w:eastAsia="仿宋" w:hAnsi="仿宋"/>
                <w:sz w:val="24"/>
                <w:szCs w:val="24"/>
              </w:rPr>
            </w:pPr>
          </w:p>
          <w:p w:rsidR="004462B1" w:rsidRDefault="004462B1">
            <w:pPr>
              <w:ind w:left="180"/>
              <w:rPr>
                <w:rFonts w:ascii="仿宋" w:eastAsia="仿宋" w:hAnsi="仿宋"/>
                <w:sz w:val="24"/>
                <w:szCs w:val="24"/>
              </w:rPr>
            </w:pPr>
          </w:p>
          <w:p w:rsidR="004462B1" w:rsidRDefault="004462B1">
            <w:pPr>
              <w:ind w:left="180"/>
              <w:rPr>
                <w:rFonts w:ascii="仿宋" w:eastAsia="仿宋" w:hAnsi="仿宋"/>
                <w:sz w:val="24"/>
                <w:szCs w:val="24"/>
              </w:rPr>
            </w:pPr>
          </w:p>
          <w:p w:rsidR="004462B1" w:rsidRDefault="004462B1">
            <w:pPr>
              <w:ind w:left="180"/>
              <w:rPr>
                <w:rFonts w:ascii="仿宋" w:eastAsia="仿宋" w:hAnsi="仿宋"/>
                <w:sz w:val="24"/>
                <w:szCs w:val="24"/>
              </w:rPr>
            </w:pPr>
          </w:p>
          <w:p w:rsidR="004462B1" w:rsidRDefault="004462B1">
            <w:pPr>
              <w:rPr>
                <w:rFonts w:eastAsia="楷体_GB2312"/>
                <w:sz w:val="28"/>
                <w:szCs w:val="28"/>
              </w:rPr>
            </w:pPr>
          </w:p>
        </w:tc>
      </w:tr>
      <w:tr w:rsidR="004462B1">
        <w:trPr>
          <w:trHeight w:val="4585"/>
          <w:jc w:val="center"/>
        </w:trPr>
        <w:tc>
          <w:tcPr>
            <w:tcW w:w="9366" w:type="dxa"/>
            <w:gridSpan w:val="8"/>
          </w:tcPr>
          <w:p w:rsidR="004462B1" w:rsidRDefault="00382472">
            <w:pPr>
              <w:rPr>
                <w:rFonts w:eastAsia="楷体_GB2312"/>
                <w:sz w:val="28"/>
                <w:szCs w:val="28"/>
              </w:rPr>
            </w:pPr>
            <w:r>
              <w:rPr>
                <w:rFonts w:eastAsia="楷体_GB2312" w:hint="eastAsia"/>
                <w:sz w:val="28"/>
                <w:szCs w:val="28"/>
              </w:rPr>
              <w:lastRenderedPageBreak/>
              <w:t>国内外研究现状和发展动态</w:t>
            </w:r>
          </w:p>
          <w:p w:rsidR="004462B1" w:rsidRDefault="00382472">
            <w:pPr>
              <w:spacing w:line="360" w:lineRule="auto"/>
              <w:rPr>
                <w:rFonts w:ascii="仿宋" w:eastAsia="仿宋" w:hAnsi="仿宋"/>
                <w:sz w:val="24"/>
                <w:szCs w:val="24"/>
              </w:rPr>
            </w:pPr>
            <w:r>
              <w:rPr>
                <w:rFonts w:ascii="仿宋" w:eastAsia="仿宋" w:hAnsi="仿宋" w:hint="eastAsia"/>
                <w:sz w:val="24"/>
                <w:szCs w:val="24"/>
              </w:rPr>
              <w:t>全球每年有数以千万的人不幸成为重大疾病和意外事故的受害者，亟需各种用于组织或器官治疗和修复的生物医用材料。据预测，2020 年世界生物医用材料市场将达到9000 亿美元，而其中骨科市场的需求最大，约占37.5%。作为世界上人口最多的国家，我国因人口老龄化、高龄化以及交通事故所造成的骨缺损、骨肿瘤病例已跃居世界之首，每年仅颅骨、颌骨、肢骨等骨缺损患者就超过300 万例，且正以每年10%的速度增长，但现有骨科植入体只能对缺损部位进行机械固定和部分功能替代。为了再生和重建缺损骨组织，植入体不仅要有良好的生物相容性和生物活性，还应具有与缺损部位相匹配的力学性能和内部多孔结构，更重要的是能够在体内降解并诱导新骨再生。因此，骨缺损的修复一直是国际骨科学界、药学界以及生物材料学界研究的重点和前沿。</w:t>
            </w:r>
          </w:p>
          <w:p w:rsidR="004462B1" w:rsidRDefault="00382472">
            <w:pPr>
              <w:spacing w:line="360" w:lineRule="auto"/>
              <w:rPr>
                <w:rFonts w:ascii="仿宋" w:eastAsia="仿宋" w:hAnsi="仿宋"/>
                <w:sz w:val="24"/>
                <w:szCs w:val="24"/>
              </w:rPr>
            </w:pPr>
            <w:r>
              <w:rPr>
                <w:rFonts w:ascii="仿宋" w:eastAsia="仿宋" w:hAnsi="仿宋" w:hint="eastAsia"/>
                <w:sz w:val="24"/>
                <w:szCs w:val="24"/>
              </w:rPr>
              <w:t>中医药在治疗骨科疾病方面积累了丰富的经验，中药马钱子在临床上对以劳损和创伤为特征的各类骨科疾病有很好的疗效，具有散结消肿、通络止痛之功。张锡纯所著《医学衷中参西录》中指出其“开通经络，透达关节之力，远胜他药”。近年来研究发现其主要有效成分马钱子碱能促进成骨细胞增殖并对细胞合成代谢功能有改善作用。但马钱子碱全身给药的不良反应大，治疗剂量接近中毒剂量，存在严重的中枢神经系统毒性，稍有过量就可引起惊厥，抽搐而危及生命，从而极大地限制了其在临床上的使用。如何调控马钱子碱在其效应靶点中的浓度，更好地发挥促进软骨细胞增殖的理想手段是：靶向给药，缓控释放。所以在确保疗效的基础上，开发马钱子碱控释型人工骨支架，并查明其仿生控释的机理就成为马钱子碱在人工骨研究中的关键。</w:t>
            </w:r>
          </w:p>
          <w:p w:rsidR="004462B1" w:rsidRDefault="004462B1">
            <w:pPr>
              <w:rPr>
                <w:rFonts w:asciiTheme="minorEastAsia" w:eastAsiaTheme="minorEastAsia" w:hAnsiTheme="minorEastAsia"/>
                <w:sz w:val="24"/>
                <w:szCs w:val="24"/>
              </w:rPr>
            </w:pPr>
          </w:p>
        </w:tc>
      </w:tr>
      <w:tr w:rsidR="004462B1">
        <w:trPr>
          <w:trHeight w:val="1408"/>
          <w:jc w:val="center"/>
        </w:trPr>
        <w:tc>
          <w:tcPr>
            <w:tcW w:w="9366" w:type="dxa"/>
            <w:gridSpan w:val="8"/>
          </w:tcPr>
          <w:p w:rsidR="004462B1" w:rsidRDefault="00382472">
            <w:pPr>
              <w:rPr>
                <w:rFonts w:eastAsia="楷体_GB2312"/>
                <w:sz w:val="28"/>
                <w:szCs w:val="28"/>
              </w:rPr>
            </w:pPr>
            <w:r>
              <w:rPr>
                <w:rFonts w:eastAsia="楷体_GB2312" w:hint="eastAsia"/>
                <w:sz w:val="28"/>
                <w:szCs w:val="28"/>
              </w:rPr>
              <w:t>本项目学生有关的研究积累和已取得的成绩</w:t>
            </w:r>
          </w:p>
          <w:p w:rsidR="004462B1" w:rsidRDefault="00382472">
            <w:pPr>
              <w:rPr>
                <w:rFonts w:ascii="仿宋" w:eastAsia="仿宋" w:hAnsi="仿宋"/>
                <w:sz w:val="24"/>
                <w:szCs w:val="24"/>
              </w:rPr>
            </w:pPr>
            <w:r>
              <w:rPr>
                <w:rFonts w:ascii="仿宋" w:eastAsia="仿宋" w:hAnsi="仿宋" w:hint="eastAsia"/>
                <w:sz w:val="24"/>
                <w:szCs w:val="24"/>
              </w:rPr>
              <w:t>无</w:t>
            </w:r>
          </w:p>
          <w:p w:rsidR="004462B1" w:rsidRDefault="004462B1">
            <w:pPr>
              <w:rPr>
                <w:rFonts w:ascii="仿宋" w:eastAsia="仿宋" w:hAnsi="仿宋"/>
                <w:sz w:val="24"/>
                <w:szCs w:val="24"/>
              </w:rPr>
            </w:pPr>
          </w:p>
          <w:p w:rsidR="004462B1" w:rsidRDefault="004462B1">
            <w:pPr>
              <w:rPr>
                <w:rFonts w:ascii="仿宋" w:eastAsia="仿宋" w:hAnsi="仿宋"/>
                <w:sz w:val="24"/>
                <w:szCs w:val="24"/>
              </w:rPr>
            </w:pPr>
          </w:p>
          <w:p w:rsidR="004462B1" w:rsidRDefault="004462B1">
            <w:pPr>
              <w:rPr>
                <w:rFonts w:ascii="仿宋" w:eastAsia="仿宋" w:hAnsi="仿宋"/>
                <w:sz w:val="24"/>
                <w:szCs w:val="24"/>
              </w:rPr>
            </w:pPr>
          </w:p>
          <w:p w:rsidR="004462B1" w:rsidRDefault="004462B1">
            <w:pPr>
              <w:rPr>
                <w:rFonts w:ascii="仿宋" w:eastAsia="仿宋" w:hAnsi="仿宋"/>
                <w:sz w:val="24"/>
                <w:szCs w:val="24"/>
              </w:rPr>
            </w:pPr>
          </w:p>
          <w:p w:rsidR="004462B1" w:rsidRDefault="004462B1">
            <w:pPr>
              <w:rPr>
                <w:rFonts w:ascii="仿宋" w:eastAsia="仿宋" w:hAnsi="仿宋"/>
                <w:sz w:val="24"/>
                <w:szCs w:val="24"/>
              </w:rPr>
            </w:pPr>
          </w:p>
          <w:p w:rsidR="004462B1" w:rsidRDefault="004462B1">
            <w:pPr>
              <w:rPr>
                <w:rFonts w:ascii="仿宋" w:eastAsia="仿宋" w:hAnsi="仿宋"/>
                <w:sz w:val="24"/>
                <w:szCs w:val="24"/>
              </w:rPr>
            </w:pPr>
          </w:p>
        </w:tc>
      </w:tr>
      <w:tr w:rsidR="004462B1">
        <w:trPr>
          <w:trHeight w:val="2949"/>
          <w:jc w:val="center"/>
        </w:trPr>
        <w:tc>
          <w:tcPr>
            <w:tcW w:w="9366" w:type="dxa"/>
            <w:gridSpan w:val="8"/>
          </w:tcPr>
          <w:p w:rsidR="004462B1" w:rsidRDefault="00382472">
            <w:pPr>
              <w:spacing w:line="360" w:lineRule="auto"/>
              <w:rPr>
                <w:rFonts w:eastAsia="楷体_GB2312"/>
                <w:sz w:val="28"/>
                <w:szCs w:val="28"/>
              </w:rPr>
            </w:pPr>
            <w:r>
              <w:rPr>
                <w:rFonts w:eastAsia="楷体_GB2312" w:hint="eastAsia"/>
                <w:sz w:val="28"/>
                <w:szCs w:val="28"/>
              </w:rPr>
              <w:lastRenderedPageBreak/>
              <w:t>项目的创新点和特色</w:t>
            </w:r>
          </w:p>
          <w:p w:rsidR="004462B1" w:rsidRDefault="00382472">
            <w:pPr>
              <w:spacing w:line="360" w:lineRule="auto"/>
              <w:rPr>
                <w:rFonts w:ascii="仿宋" w:eastAsia="仿宋" w:hAnsi="仿宋"/>
                <w:sz w:val="24"/>
                <w:szCs w:val="24"/>
              </w:rPr>
            </w:pPr>
            <w:r>
              <w:rPr>
                <w:rFonts w:ascii="仿宋" w:eastAsia="仿宋" w:hAnsi="仿宋"/>
                <w:color w:val="0070C0"/>
                <w:sz w:val="24"/>
                <w:szCs w:val="24"/>
              </w:rPr>
              <w:t xml:space="preserve"> </w:t>
            </w:r>
            <w:r>
              <w:rPr>
                <w:rFonts w:ascii="仿宋" w:eastAsia="仿宋" w:hAnsi="仿宋" w:hint="eastAsia"/>
                <w:sz w:val="24"/>
                <w:szCs w:val="24"/>
              </w:rPr>
              <w:t>1、本课题在药理学、中药学、药剂学、工程学等学科领域互相协作下，运用各种现有技术手段有机融合，发挥各自学科优势，为中药有效成分应用于骨缺损修复的治疗提供一个良好的借鉴。</w:t>
            </w:r>
          </w:p>
          <w:p w:rsidR="004462B1" w:rsidRDefault="00382472">
            <w:pPr>
              <w:spacing w:line="360" w:lineRule="auto"/>
              <w:rPr>
                <w:rFonts w:ascii="仿宋" w:eastAsia="仿宋" w:hAnsi="仿宋"/>
                <w:sz w:val="24"/>
                <w:szCs w:val="24"/>
              </w:rPr>
            </w:pPr>
            <w:r>
              <w:rPr>
                <w:rFonts w:ascii="仿宋" w:eastAsia="仿宋" w:hAnsi="仿宋" w:hint="eastAsia"/>
                <w:sz w:val="24"/>
                <w:szCs w:val="24"/>
              </w:rPr>
              <w:t>2、在中医药理论和现代药理学指导下，将我国治疗骨关节损伤的传统中药有效成分与3D打印的人工骨支架相协同用于骨缺损，并查明其药物释放的机理，为中药有效成分的拓展应用提供了新的方法和技术体系。</w:t>
            </w:r>
          </w:p>
          <w:p w:rsidR="004462B1" w:rsidRDefault="004462B1">
            <w:pPr>
              <w:spacing w:line="360" w:lineRule="auto"/>
              <w:rPr>
                <w:rFonts w:ascii="仿宋" w:eastAsia="仿宋" w:hAnsi="仿宋"/>
                <w:sz w:val="24"/>
                <w:szCs w:val="24"/>
              </w:rPr>
            </w:pPr>
          </w:p>
          <w:p w:rsidR="004462B1" w:rsidRDefault="004462B1">
            <w:pPr>
              <w:spacing w:line="360" w:lineRule="auto"/>
              <w:rPr>
                <w:rFonts w:ascii="仿宋" w:eastAsia="仿宋" w:hAnsi="仿宋"/>
                <w:sz w:val="24"/>
                <w:szCs w:val="24"/>
              </w:rPr>
            </w:pPr>
          </w:p>
          <w:p w:rsidR="004462B1" w:rsidRDefault="004462B1">
            <w:pPr>
              <w:spacing w:line="360" w:lineRule="auto"/>
              <w:rPr>
                <w:rFonts w:ascii="仿宋" w:eastAsia="仿宋" w:hAnsi="仿宋"/>
                <w:sz w:val="24"/>
                <w:szCs w:val="24"/>
              </w:rPr>
            </w:pPr>
          </w:p>
          <w:p w:rsidR="004462B1" w:rsidRDefault="004462B1">
            <w:pPr>
              <w:spacing w:line="360" w:lineRule="auto"/>
              <w:rPr>
                <w:rFonts w:ascii="仿宋" w:eastAsia="仿宋" w:hAnsi="仿宋"/>
                <w:sz w:val="24"/>
                <w:szCs w:val="24"/>
              </w:rPr>
            </w:pPr>
          </w:p>
        </w:tc>
      </w:tr>
      <w:tr w:rsidR="004462B1">
        <w:trPr>
          <w:trHeight w:val="2796"/>
          <w:jc w:val="center"/>
        </w:trPr>
        <w:tc>
          <w:tcPr>
            <w:tcW w:w="9366" w:type="dxa"/>
            <w:gridSpan w:val="8"/>
          </w:tcPr>
          <w:p w:rsidR="004462B1" w:rsidRDefault="00382472">
            <w:pPr>
              <w:spacing w:line="360" w:lineRule="auto"/>
              <w:rPr>
                <w:rFonts w:eastAsia="楷体_GB2312"/>
                <w:sz w:val="28"/>
                <w:szCs w:val="28"/>
              </w:rPr>
            </w:pPr>
            <w:r>
              <w:rPr>
                <w:rFonts w:eastAsia="楷体_GB2312" w:hint="eastAsia"/>
                <w:sz w:val="28"/>
                <w:szCs w:val="28"/>
              </w:rPr>
              <w:t>项目的技术路线及预期成果</w:t>
            </w:r>
          </w:p>
          <w:p w:rsidR="004462B1" w:rsidRDefault="00382472">
            <w:pPr>
              <w:spacing w:line="360" w:lineRule="auto"/>
              <w:rPr>
                <w:rFonts w:ascii="仿宋" w:eastAsia="仿宋" w:hAnsi="仿宋"/>
                <w:sz w:val="24"/>
                <w:szCs w:val="24"/>
              </w:rPr>
            </w:pPr>
            <w:r>
              <w:rPr>
                <w:rFonts w:ascii="仿宋" w:eastAsia="仿宋" w:hAnsi="仿宋" w:hint="eastAsia"/>
                <w:sz w:val="24"/>
                <w:szCs w:val="24"/>
              </w:rPr>
              <w:t>技术路线：将一定比例的马钱子碱与PLLA混合，3D打印载药软骨支架，采用微透析系统、液质联用（HPLC-MS）、扫描电镜(SEM)、X射线衍射(XRD)、红外分析等并结合体外药物释放实验、体外降解实验、体内微透析实验对马钱子碱载药人工骨支架的释药行为、微观结构、生物性能等进行测试，研究马钱子碱载药支架修复骨缺损的作用机理。</w:t>
            </w:r>
          </w:p>
          <w:p w:rsidR="004462B1" w:rsidRDefault="00382472">
            <w:pPr>
              <w:spacing w:line="360" w:lineRule="auto"/>
              <w:rPr>
                <w:rFonts w:ascii="仿宋" w:eastAsia="仿宋" w:hAnsi="仿宋"/>
                <w:sz w:val="24"/>
                <w:szCs w:val="24"/>
              </w:rPr>
            </w:pPr>
            <w:r>
              <w:rPr>
                <w:rFonts w:ascii="仿宋" w:eastAsia="仿宋" w:hAnsi="仿宋" w:hint="eastAsia"/>
                <w:sz w:val="24"/>
                <w:szCs w:val="24"/>
              </w:rPr>
              <w:t>预期成果：建立载药软骨支架的药物释放模型，查明支架的降解过程和药物的释放行为，探明药物在人工骨支架中的释放机理，揭示载药支架的力学和生物学性能以及与药物释放的协同机制。</w:t>
            </w:r>
          </w:p>
          <w:p w:rsidR="004462B1" w:rsidRDefault="004462B1">
            <w:pPr>
              <w:spacing w:line="360" w:lineRule="auto"/>
              <w:rPr>
                <w:rFonts w:ascii="仿宋" w:eastAsia="仿宋" w:hAnsi="仿宋"/>
                <w:sz w:val="24"/>
                <w:szCs w:val="24"/>
              </w:rPr>
            </w:pPr>
          </w:p>
          <w:p w:rsidR="004462B1" w:rsidRDefault="004462B1">
            <w:pPr>
              <w:spacing w:line="360" w:lineRule="auto"/>
              <w:rPr>
                <w:rFonts w:ascii="仿宋" w:eastAsia="仿宋" w:hAnsi="仿宋"/>
                <w:sz w:val="24"/>
                <w:szCs w:val="24"/>
              </w:rPr>
            </w:pPr>
          </w:p>
          <w:p w:rsidR="004462B1" w:rsidRDefault="004462B1">
            <w:pPr>
              <w:spacing w:line="360" w:lineRule="auto"/>
              <w:rPr>
                <w:rFonts w:ascii="仿宋" w:eastAsia="仿宋" w:hAnsi="仿宋"/>
                <w:sz w:val="24"/>
                <w:szCs w:val="24"/>
              </w:rPr>
            </w:pPr>
          </w:p>
        </w:tc>
      </w:tr>
      <w:tr w:rsidR="004462B1">
        <w:trPr>
          <w:trHeight w:val="2946"/>
          <w:jc w:val="center"/>
        </w:trPr>
        <w:tc>
          <w:tcPr>
            <w:tcW w:w="9366" w:type="dxa"/>
            <w:gridSpan w:val="8"/>
          </w:tcPr>
          <w:p w:rsidR="004462B1" w:rsidRDefault="00382472">
            <w:pPr>
              <w:rPr>
                <w:rFonts w:eastAsia="楷体_GB2312"/>
                <w:sz w:val="28"/>
                <w:szCs w:val="28"/>
              </w:rPr>
            </w:pPr>
            <w:r>
              <w:rPr>
                <w:rFonts w:eastAsia="楷体_GB2312" w:hint="eastAsia"/>
                <w:sz w:val="28"/>
                <w:szCs w:val="28"/>
              </w:rPr>
              <w:lastRenderedPageBreak/>
              <w:t>年度目标和工作内容（分年度写）</w:t>
            </w:r>
          </w:p>
          <w:p w:rsidR="004462B1" w:rsidRDefault="00382472">
            <w:pPr>
              <w:spacing w:line="360" w:lineRule="auto"/>
              <w:rPr>
                <w:rFonts w:ascii="仿宋" w:eastAsia="仿宋" w:hAnsi="仿宋"/>
                <w:sz w:val="24"/>
                <w:szCs w:val="24"/>
              </w:rPr>
            </w:pPr>
            <w:r>
              <w:rPr>
                <w:rFonts w:ascii="仿宋" w:eastAsia="仿宋" w:hAnsi="仿宋" w:hint="eastAsia"/>
                <w:sz w:val="24"/>
                <w:szCs w:val="24"/>
              </w:rPr>
              <w:t>（1）2018年01月～2018年12月：将马钱子碱和不同配比的PLLA混合，制备出不同制剂处方的载药支架，进行载药支架微观结构测试，完成载药支架的降解实验与体外药物释放实验，建立释药模型，综合评估实验结果筛选出马钱子碱载药骨支架制剂处方。</w:t>
            </w:r>
          </w:p>
          <w:p w:rsidR="004462B1" w:rsidRDefault="00382472">
            <w:pPr>
              <w:spacing w:line="360" w:lineRule="auto"/>
              <w:rPr>
                <w:rFonts w:ascii="仿宋" w:eastAsia="仿宋" w:hAnsi="仿宋"/>
                <w:sz w:val="24"/>
                <w:szCs w:val="24"/>
              </w:rPr>
            </w:pPr>
            <w:r>
              <w:rPr>
                <w:rFonts w:ascii="仿宋" w:eastAsia="仿宋" w:hAnsi="仿宋" w:hint="eastAsia"/>
                <w:sz w:val="24"/>
                <w:szCs w:val="24"/>
              </w:rPr>
              <w:t>（2）2019年01月～2019年12月：采用微透析系统，进行体外回收率（增量法）实验和体外传递率（减量法）实验，根据实验结果计算马钱子碱的体外回收率与传递率，对微透析探针进行校正，然后进行体内药物释放实验，结合体内药物释放量分析载药支架在体内的实时动态药物释放动力学过程。</w:t>
            </w:r>
          </w:p>
          <w:p w:rsidR="004462B1" w:rsidRDefault="004462B1">
            <w:pPr>
              <w:rPr>
                <w:rFonts w:eastAsia="楷体_GB2312"/>
                <w:sz w:val="28"/>
                <w:szCs w:val="28"/>
              </w:rPr>
            </w:pPr>
          </w:p>
          <w:p w:rsidR="004462B1" w:rsidRDefault="004462B1">
            <w:pPr>
              <w:rPr>
                <w:rFonts w:eastAsia="楷体_GB2312"/>
                <w:sz w:val="28"/>
                <w:szCs w:val="28"/>
              </w:rPr>
            </w:pPr>
          </w:p>
        </w:tc>
      </w:tr>
      <w:tr w:rsidR="004462B1">
        <w:trPr>
          <w:trHeight w:val="2476"/>
          <w:jc w:val="center"/>
        </w:trPr>
        <w:tc>
          <w:tcPr>
            <w:tcW w:w="9366" w:type="dxa"/>
            <w:gridSpan w:val="8"/>
          </w:tcPr>
          <w:p w:rsidR="004462B1" w:rsidRDefault="00382472">
            <w:pPr>
              <w:rPr>
                <w:rFonts w:eastAsia="楷体_GB2312"/>
                <w:sz w:val="28"/>
                <w:szCs w:val="28"/>
              </w:rPr>
            </w:pPr>
            <w:r>
              <w:rPr>
                <w:rFonts w:eastAsia="楷体_GB2312" w:hint="eastAsia"/>
                <w:sz w:val="28"/>
                <w:szCs w:val="28"/>
              </w:rPr>
              <w:t>指导教师意见</w:t>
            </w:r>
          </w:p>
          <w:p w:rsidR="004462B1" w:rsidRDefault="004462B1">
            <w:pPr>
              <w:rPr>
                <w:rFonts w:eastAsia="楷体_GB2312"/>
                <w:sz w:val="28"/>
                <w:szCs w:val="28"/>
              </w:rPr>
            </w:pPr>
          </w:p>
          <w:p w:rsidR="004462B1" w:rsidRDefault="00382472">
            <w:pPr>
              <w:ind w:firstLineChars="200" w:firstLine="480"/>
              <w:rPr>
                <w:rFonts w:eastAsia="楷体_GB2312"/>
                <w:color w:val="0070C0"/>
                <w:sz w:val="28"/>
                <w:szCs w:val="28"/>
              </w:rPr>
            </w:pPr>
            <w:r>
              <w:rPr>
                <w:rFonts w:ascii="仿宋" w:eastAsia="仿宋" w:hAnsi="仿宋" w:hint="eastAsia"/>
                <w:sz w:val="24"/>
                <w:szCs w:val="24"/>
              </w:rPr>
              <w:t>黄龙海等同学专业兴趣浓厚，实验动手能力强，有综合运用学科知识的能力，查阅文献资料能力较强，具备一定的研究方案设计能力、研究方法和手段的运用能力，实验方案设计合理，操作可行。我将指导其完成该课题，取得预期成果。</w:t>
            </w:r>
          </w:p>
          <w:p w:rsidR="004462B1" w:rsidRDefault="004462B1">
            <w:pPr>
              <w:rPr>
                <w:rFonts w:eastAsia="楷体_GB2312"/>
                <w:sz w:val="28"/>
                <w:szCs w:val="28"/>
              </w:rPr>
            </w:pPr>
          </w:p>
          <w:p w:rsidR="004462B1" w:rsidRDefault="004462B1">
            <w:pPr>
              <w:rPr>
                <w:rFonts w:eastAsia="楷体_GB2312"/>
                <w:sz w:val="28"/>
                <w:szCs w:val="28"/>
              </w:rPr>
            </w:pPr>
          </w:p>
          <w:p w:rsidR="004462B1" w:rsidRDefault="004462B1">
            <w:pPr>
              <w:rPr>
                <w:rFonts w:eastAsia="楷体_GB2312"/>
                <w:sz w:val="28"/>
                <w:szCs w:val="28"/>
              </w:rPr>
            </w:pPr>
          </w:p>
          <w:p w:rsidR="004462B1" w:rsidRDefault="004462B1">
            <w:pPr>
              <w:rPr>
                <w:rFonts w:eastAsia="楷体_GB2312"/>
                <w:sz w:val="28"/>
                <w:szCs w:val="28"/>
              </w:rPr>
            </w:pPr>
          </w:p>
          <w:p w:rsidR="004462B1" w:rsidRDefault="004462B1">
            <w:pPr>
              <w:rPr>
                <w:rFonts w:eastAsia="楷体_GB2312"/>
                <w:sz w:val="28"/>
                <w:szCs w:val="28"/>
              </w:rPr>
            </w:pPr>
          </w:p>
          <w:p w:rsidR="004462B1" w:rsidRDefault="00382472">
            <w:pPr>
              <w:rPr>
                <w:rFonts w:eastAsia="楷体_GB2312"/>
                <w:sz w:val="28"/>
                <w:szCs w:val="28"/>
              </w:rPr>
            </w:pPr>
            <w:r>
              <w:rPr>
                <w:rFonts w:eastAsia="楷体_GB2312"/>
                <w:sz w:val="28"/>
                <w:szCs w:val="28"/>
              </w:rPr>
              <w:t xml:space="preserve">                      </w:t>
            </w:r>
            <w:r>
              <w:rPr>
                <w:rFonts w:eastAsia="楷体_GB2312" w:hint="eastAsia"/>
                <w:sz w:val="28"/>
                <w:szCs w:val="28"/>
              </w:rPr>
              <w:t xml:space="preserve">                        </w:t>
            </w: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4462B1">
        <w:trPr>
          <w:trHeight w:val="2476"/>
          <w:jc w:val="center"/>
        </w:trPr>
        <w:tc>
          <w:tcPr>
            <w:tcW w:w="9366" w:type="dxa"/>
            <w:gridSpan w:val="8"/>
          </w:tcPr>
          <w:p w:rsidR="004462B1" w:rsidRDefault="00382472">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4462B1" w:rsidRDefault="004462B1">
            <w:pPr>
              <w:rPr>
                <w:rFonts w:eastAsia="楷体_GB2312"/>
                <w:sz w:val="28"/>
                <w:szCs w:val="28"/>
              </w:rPr>
            </w:pPr>
          </w:p>
          <w:p w:rsidR="004462B1" w:rsidRDefault="004462B1">
            <w:pPr>
              <w:rPr>
                <w:rFonts w:eastAsia="楷体_GB2312"/>
                <w:sz w:val="28"/>
                <w:szCs w:val="28"/>
              </w:rPr>
            </w:pPr>
          </w:p>
          <w:p w:rsidR="004462B1" w:rsidRDefault="004462B1">
            <w:pPr>
              <w:rPr>
                <w:rFonts w:eastAsia="楷体_GB2312"/>
                <w:sz w:val="28"/>
                <w:szCs w:val="28"/>
              </w:rPr>
            </w:pPr>
          </w:p>
          <w:p w:rsidR="004462B1" w:rsidRDefault="004462B1">
            <w:pPr>
              <w:rPr>
                <w:rFonts w:eastAsia="楷体_GB2312"/>
                <w:sz w:val="28"/>
                <w:szCs w:val="28"/>
              </w:rPr>
            </w:pPr>
          </w:p>
          <w:p w:rsidR="004462B1" w:rsidRDefault="00382472">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4462B1" w:rsidRDefault="004462B1">
      <w:pPr>
        <w:rPr>
          <w:sz w:val="28"/>
          <w:szCs w:val="28"/>
        </w:rPr>
      </w:pPr>
    </w:p>
    <w:sectPr w:rsidR="004462B1">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D99" w:rsidRDefault="00AA6D99">
      <w:pPr>
        <w:spacing w:after="0"/>
      </w:pPr>
      <w:r>
        <w:separator/>
      </w:r>
    </w:p>
  </w:endnote>
  <w:endnote w:type="continuationSeparator" w:id="0">
    <w:p w:rsidR="00AA6D99" w:rsidRDefault="00AA6D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宋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D99" w:rsidRDefault="00AA6D99">
      <w:pPr>
        <w:spacing w:after="0"/>
      </w:pPr>
      <w:r>
        <w:separator/>
      </w:r>
    </w:p>
  </w:footnote>
  <w:footnote w:type="continuationSeparator" w:id="0">
    <w:p w:rsidR="00AA6D99" w:rsidRDefault="00AA6D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2B1" w:rsidRDefault="004462B1">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D50"/>
    <w:rsid w:val="00002AFA"/>
    <w:rsid w:val="00010A92"/>
    <w:rsid w:val="00030951"/>
    <w:rsid w:val="0005400F"/>
    <w:rsid w:val="00057D5B"/>
    <w:rsid w:val="0007730D"/>
    <w:rsid w:val="00096030"/>
    <w:rsid w:val="00096A05"/>
    <w:rsid w:val="000D0007"/>
    <w:rsid w:val="00113891"/>
    <w:rsid w:val="001252E8"/>
    <w:rsid w:val="001331FF"/>
    <w:rsid w:val="001403EF"/>
    <w:rsid w:val="00151B77"/>
    <w:rsid w:val="0016531A"/>
    <w:rsid w:val="001B1878"/>
    <w:rsid w:val="001C16B0"/>
    <w:rsid w:val="001D6C7E"/>
    <w:rsid w:val="001E3464"/>
    <w:rsid w:val="001E4E2A"/>
    <w:rsid w:val="00205956"/>
    <w:rsid w:val="00206C97"/>
    <w:rsid w:val="00211299"/>
    <w:rsid w:val="00254896"/>
    <w:rsid w:val="002762CA"/>
    <w:rsid w:val="002A3854"/>
    <w:rsid w:val="002A5222"/>
    <w:rsid w:val="002B78CB"/>
    <w:rsid w:val="002D3A03"/>
    <w:rsid w:val="002D57B4"/>
    <w:rsid w:val="002D6F49"/>
    <w:rsid w:val="002E3004"/>
    <w:rsid w:val="002F0673"/>
    <w:rsid w:val="002F663A"/>
    <w:rsid w:val="003034B4"/>
    <w:rsid w:val="00306585"/>
    <w:rsid w:val="0031061E"/>
    <w:rsid w:val="00312C34"/>
    <w:rsid w:val="00313415"/>
    <w:rsid w:val="00317F19"/>
    <w:rsid w:val="00323B43"/>
    <w:rsid w:val="0033119F"/>
    <w:rsid w:val="00361B13"/>
    <w:rsid w:val="0036556A"/>
    <w:rsid w:val="00374AF8"/>
    <w:rsid w:val="00382472"/>
    <w:rsid w:val="00387F84"/>
    <w:rsid w:val="003917DC"/>
    <w:rsid w:val="003A0FA5"/>
    <w:rsid w:val="003A6264"/>
    <w:rsid w:val="003C3268"/>
    <w:rsid w:val="003D37D8"/>
    <w:rsid w:val="003F6C42"/>
    <w:rsid w:val="00423FEC"/>
    <w:rsid w:val="00426133"/>
    <w:rsid w:val="00427B72"/>
    <w:rsid w:val="004358AB"/>
    <w:rsid w:val="00440BBF"/>
    <w:rsid w:val="004462B1"/>
    <w:rsid w:val="00451A97"/>
    <w:rsid w:val="00466F76"/>
    <w:rsid w:val="00476761"/>
    <w:rsid w:val="00492156"/>
    <w:rsid w:val="004A6A70"/>
    <w:rsid w:val="004C6435"/>
    <w:rsid w:val="004F5730"/>
    <w:rsid w:val="005162B4"/>
    <w:rsid w:val="0053306B"/>
    <w:rsid w:val="005423E9"/>
    <w:rsid w:val="00555941"/>
    <w:rsid w:val="005652A4"/>
    <w:rsid w:val="00575E7F"/>
    <w:rsid w:val="00577966"/>
    <w:rsid w:val="00582D29"/>
    <w:rsid w:val="005834D3"/>
    <w:rsid w:val="005A6A1D"/>
    <w:rsid w:val="005A6B9A"/>
    <w:rsid w:val="005C7C4B"/>
    <w:rsid w:val="005D3B0C"/>
    <w:rsid w:val="005E4E3D"/>
    <w:rsid w:val="005E6D2F"/>
    <w:rsid w:val="006149B8"/>
    <w:rsid w:val="00615A2A"/>
    <w:rsid w:val="006223BC"/>
    <w:rsid w:val="00625430"/>
    <w:rsid w:val="006378FC"/>
    <w:rsid w:val="00670401"/>
    <w:rsid w:val="0068120A"/>
    <w:rsid w:val="006856E9"/>
    <w:rsid w:val="006D30C8"/>
    <w:rsid w:val="006F7888"/>
    <w:rsid w:val="00707262"/>
    <w:rsid w:val="00710AC9"/>
    <w:rsid w:val="00720A19"/>
    <w:rsid w:val="00732204"/>
    <w:rsid w:val="00733A35"/>
    <w:rsid w:val="00754687"/>
    <w:rsid w:val="0076066E"/>
    <w:rsid w:val="0077065A"/>
    <w:rsid w:val="00780996"/>
    <w:rsid w:val="007A096E"/>
    <w:rsid w:val="007A1C56"/>
    <w:rsid w:val="007A3FAB"/>
    <w:rsid w:val="007A51F0"/>
    <w:rsid w:val="007A630A"/>
    <w:rsid w:val="007C329F"/>
    <w:rsid w:val="007E5ED5"/>
    <w:rsid w:val="007F4EA8"/>
    <w:rsid w:val="008050F4"/>
    <w:rsid w:val="00806E72"/>
    <w:rsid w:val="00810198"/>
    <w:rsid w:val="0084604C"/>
    <w:rsid w:val="0085127E"/>
    <w:rsid w:val="00851B48"/>
    <w:rsid w:val="008544D0"/>
    <w:rsid w:val="00854581"/>
    <w:rsid w:val="008553F6"/>
    <w:rsid w:val="00857299"/>
    <w:rsid w:val="00860623"/>
    <w:rsid w:val="00862577"/>
    <w:rsid w:val="008666E6"/>
    <w:rsid w:val="00867ACC"/>
    <w:rsid w:val="00870487"/>
    <w:rsid w:val="008764C5"/>
    <w:rsid w:val="00886EE9"/>
    <w:rsid w:val="008B7726"/>
    <w:rsid w:val="008E7F83"/>
    <w:rsid w:val="008F1E0F"/>
    <w:rsid w:val="008F79ED"/>
    <w:rsid w:val="00900B78"/>
    <w:rsid w:val="009106F1"/>
    <w:rsid w:val="009225C8"/>
    <w:rsid w:val="00933755"/>
    <w:rsid w:val="009412E8"/>
    <w:rsid w:val="00945CCA"/>
    <w:rsid w:val="00951C60"/>
    <w:rsid w:val="00975FDD"/>
    <w:rsid w:val="0098205A"/>
    <w:rsid w:val="009B1EA6"/>
    <w:rsid w:val="009B604D"/>
    <w:rsid w:val="009C0DD7"/>
    <w:rsid w:val="009C3F1A"/>
    <w:rsid w:val="009C4293"/>
    <w:rsid w:val="009D0BAC"/>
    <w:rsid w:val="009D3DF1"/>
    <w:rsid w:val="009E5795"/>
    <w:rsid w:val="009F02F8"/>
    <w:rsid w:val="00A64455"/>
    <w:rsid w:val="00A67D4D"/>
    <w:rsid w:val="00A8591F"/>
    <w:rsid w:val="00AA6D99"/>
    <w:rsid w:val="00AC1F0B"/>
    <w:rsid w:val="00AC606F"/>
    <w:rsid w:val="00AD683C"/>
    <w:rsid w:val="00AF1CA1"/>
    <w:rsid w:val="00AF76C6"/>
    <w:rsid w:val="00B20D9E"/>
    <w:rsid w:val="00B6666C"/>
    <w:rsid w:val="00B93C63"/>
    <w:rsid w:val="00B970DC"/>
    <w:rsid w:val="00BA532E"/>
    <w:rsid w:val="00BA5D9A"/>
    <w:rsid w:val="00BD1A0D"/>
    <w:rsid w:val="00BD6AEF"/>
    <w:rsid w:val="00BD729A"/>
    <w:rsid w:val="00BE2805"/>
    <w:rsid w:val="00C13F64"/>
    <w:rsid w:val="00C25ABB"/>
    <w:rsid w:val="00C34900"/>
    <w:rsid w:val="00C35006"/>
    <w:rsid w:val="00C368D3"/>
    <w:rsid w:val="00C471E7"/>
    <w:rsid w:val="00C57365"/>
    <w:rsid w:val="00C81A52"/>
    <w:rsid w:val="00C868E8"/>
    <w:rsid w:val="00CB5ACC"/>
    <w:rsid w:val="00CC1C0C"/>
    <w:rsid w:val="00CC32B9"/>
    <w:rsid w:val="00CD5AEE"/>
    <w:rsid w:val="00CD6879"/>
    <w:rsid w:val="00CE408B"/>
    <w:rsid w:val="00CE5211"/>
    <w:rsid w:val="00CF575E"/>
    <w:rsid w:val="00CF73A4"/>
    <w:rsid w:val="00D11773"/>
    <w:rsid w:val="00D31D50"/>
    <w:rsid w:val="00D32668"/>
    <w:rsid w:val="00D36F25"/>
    <w:rsid w:val="00D455C6"/>
    <w:rsid w:val="00D622FD"/>
    <w:rsid w:val="00D72A68"/>
    <w:rsid w:val="00D81782"/>
    <w:rsid w:val="00D81B2D"/>
    <w:rsid w:val="00D92631"/>
    <w:rsid w:val="00D96DD5"/>
    <w:rsid w:val="00DA2A48"/>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069DC"/>
    <w:rsid w:val="00F24657"/>
    <w:rsid w:val="00F264B2"/>
    <w:rsid w:val="00F83C6C"/>
    <w:rsid w:val="00FD1412"/>
    <w:rsid w:val="00FD19C5"/>
    <w:rsid w:val="00FD527A"/>
    <w:rsid w:val="00FE536F"/>
    <w:rsid w:val="00FF5419"/>
    <w:rsid w:val="01F65F01"/>
    <w:rsid w:val="02EB13F9"/>
    <w:rsid w:val="04DE70C3"/>
    <w:rsid w:val="0A7B2085"/>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2AF339D"/>
    <w:rsid w:val="57E40216"/>
    <w:rsid w:val="61760846"/>
    <w:rsid w:val="66717D01"/>
    <w:rsid w:val="6A8F4AB7"/>
    <w:rsid w:val="6BAB63A2"/>
    <w:rsid w:val="71DD4B3A"/>
    <w:rsid w:val="7567123E"/>
    <w:rsid w:val="77717131"/>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ABA15DC-5124-4F05-BFFF-C404BC785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FAA741-CA67-48DE-BE40-EE3D31687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477</Words>
  <Characters>2723</Characters>
  <Application>Microsoft Office Word</Application>
  <DocSecurity>0</DocSecurity>
  <Lines>22</Lines>
  <Paragraphs>6</Paragraphs>
  <ScaleCrop>false</ScaleCrop>
  <Company>china</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2018-03-14T14:18:00Z</cp:lastPrinted>
  <dcterms:created xsi:type="dcterms:W3CDTF">2018-03-14T14:18:00Z</dcterms:created>
  <dcterms:modified xsi:type="dcterms:W3CDTF">2020-03-16T08:05:00Z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