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4E36" w:rsidRDefault="008C4E36">
      <w:pPr>
        <w:spacing w:line="480" w:lineRule="exact"/>
        <w:rPr>
          <w:sz w:val="28"/>
          <w:szCs w:val="28"/>
        </w:rPr>
      </w:pPr>
    </w:p>
    <w:p w:rsidR="008C4E36" w:rsidRDefault="008C4E36">
      <w:pPr>
        <w:spacing w:line="480" w:lineRule="exact"/>
        <w:rPr>
          <w:b/>
          <w:sz w:val="44"/>
          <w:szCs w:val="44"/>
        </w:rPr>
      </w:pPr>
    </w:p>
    <w:p w:rsidR="008C4E36" w:rsidRDefault="00F72E89">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tbl>
      <w:tblPr>
        <w:tblStyle w:val="afe"/>
        <w:tblpPr w:leftFromText="180" w:rightFromText="180" w:vertAnchor="text" w:horzAnchor="page" w:tblpX="1162" w:tblpY="1328"/>
        <w:tblOverlap w:val="never"/>
        <w:tblW w:w="9854" w:type="dxa"/>
        <w:tblLayout w:type="fixed"/>
        <w:tblLook w:val="04A0" w:firstRow="1" w:lastRow="0" w:firstColumn="1" w:lastColumn="0" w:noHBand="0" w:noVBand="1"/>
      </w:tblPr>
      <w:tblGrid>
        <w:gridCol w:w="4927"/>
        <w:gridCol w:w="4927"/>
      </w:tblGrid>
      <w:tr w:rsidR="008C4E36">
        <w:trPr>
          <w:trHeight w:val="973"/>
        </w:trPr>
        <w:tc>
          <w:tcPr>
            <w:tcW w:w="4927" w:type="dxa"/>
          </w:tcPr>
          <w:p w:rsidR="008C4E36" w:rsidRDefault="00F72E89">
            <w:r>
              <w:rPr>
                <w:rFonts w:hint="eastAsia"/>
              </w:rPr>
              <w:t>项目名称</w:t>
            </w:r>
          </w:p>
        </w:tc>
        <w:tc>
          <w:tcPr>
            <w:tcW w:w="4927" w:type="dxa"/>
          </w:tcPr>
          <w:p w:rsidR="008C4E36" w:rsidRDefault="00F72E89">
            <w:pPr>
              <w:spacing w:line="360" w:lineRule="auto"/>
            </w:pPr>
            <w:r>
              <w:rPr>
                <w:rFonts w:ascii="仿宋" w:eastAsia="仿宋" w:hAnsi="仿宋" w:cs="仿宋" w:hint="eastAsia"/>
                <w:sz w:val="24"/>
                <w:szCs w:val="24"/>
              </w:rPr>
              <w:t>磷化镍钴</w:t>
            </w:r>
            <w:r>
              <w:rPr>
                <w:rFonts w:ascii="仿宋" w:eastAsia="仿宋" w:hAnsi="仿宋" w:cs="仿宋" w:hint="eastAsia"/>
                <w:sz w:val="24"/>
                <w:szCs w:val="24"/>
              </w:rPr>
              <w:t>/</w:t>
            </w:r>
            <w:r>
              <w:rPr>
                <w:rFonts w:ascii="仿宋" w:eastAsia="仿宋" w:hAnsi="仿宋" w:cs="仿宋" w:hint="eastAsia"/>
                <w:sz w:val="24"/>
                <w:szCs w:val="24"/>
              </w:rPr>
              <w:t>石墨烯催化剂的制备及其尿素电氧化构</w:t>
            </w:r>
            <w:r>
              <w:rPr>
                <w:rFonts w:ascii="仿宋" w:eastAsia="仿宋" w:hAnsi="仿宋" w:cs="仿宋" w:hint="eastAsia"/>
                <w:sz w:val="24"/>
                <w:szCs w:val="24"/>
              </w:rPr>
              <w:t>-</w:t>
            </w:r>
            <w:r>
              <w:rPr>
                <w:rFonts w:ascii="仿宋" w:eastAsia="仿宋" w:hAnsi="仿宋" w:cs="仿宋" w:hint="eastAsia"/>
                <w:sz w:val="24"/>
                <w:szCs w:val="24"/>
              </w:rPr>
              <w:t>效关系</w:t>
            </w:r>
          </w:p>
        </w:tc>
      </w:tr>
      <w:tr w:rsidR="008C4E36">
        <w:tc>
          <w:tcPr>
            <w:tcW w:w="4927" w:type="dxa"/>
          </w:tcPr>
          <w:p w:rsidR="008C4E36" w:rsidRDefault="00F72E89">
            <w:r>
              <w:rPr>
                <w:rFonts w:hint="eastAsia"/>
              </w:rPr>
              <w:t>项目类别</w:t>
            </w:r>
          </w:p>
        </w:tc>
        <w:tc>
          <w:tcPr>
            <w:tcW w:w="4927" w:type="dxa"/>
          </w:tcPr>
          <w:p w:rsidR="008C4E36" w:rsidRDefault="00F72E89">
            <w:r>
              <w:rPr>
                <w:rFonts w:hint="eastAsia"/>
              </w:rPr>
              <w:t>创新训练项目</w:t>
            </w:r>
            <w:r>
              <w:rPr>
                <w:rFonts w:ascii="Arial" w:hAnsi="Arial" w:cs="Arial"/>
                <w:bdr w:val="single" w:sz="4" w:space="0" w:color="auto"/>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8C4E36">
        <w:tc>
          <w:tcPr>
            <w:tcW w:w="4927" w:type="dxa"/>
          </w:tcPr>
          <w:p w:rsidR="008C4E36" w:rsidRDefault="00F72E89">
            <w:r>
              <w:rPr>
                <w:rFonts w:hint="eastAsia"/>
              </w:rPr>
              <w:t>项目科类</w:t>
            </w:r>
          </w:p>
        </w:tc>
        <w:tc>
          <w:tcPr>
            <w:tcW w:w="4927" w:type="dxa"/>
          </w:tcPr>
          <w:p w:rsidR="008C4E36" w:rsidRDefault="00F72E89">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ascii="Arial" w:hAnsi="Arial" w:cs="Arial"/>
                <w:bdr w:val="single" w:sz="4" w:space="0" w:color="auto"/>
              </w:rPr>
              <w:t>√</w:t>
            </w:r>
          </w:p>
        </w:tc>
      </w:tr>
      <w:tr w:rsidR="008C4E36">
        <w:trPr>
          <w:trHeight w:val="1026"/>
        </w:trPr>
        <w:tc>
          <w:tcPr>
            <w:tcW w:w="4927" w:type="dxa"/>
          </w:tcPr>
          <w:p w:rsidR="008C4E36" w:rsidRDefault="00F72E89">
            <w:r>
              <w:rPr>
                <w:rFonts w:hint="eastAsia"/>
              </w:rPr>
              <w:t>项目级别</w:t>
            </w:r>
          </w:p>
        </w:tc>
        <w:tc>
          <w:tcPr>
            <w:tcW w:w="4927" w:type="dxa"/>
          </w:tcPr>
          <w:p w:rsidR="008C4E36" w:rsidRDefault="00F72E89">
            <w:pPr>
              <w:rPr>
                <w:rFonts w:eastAsia="楷体_GB2312"/>
                <w:sz w:val="44"/>
                <w:szCs w:val="44"/>
              </w:rPr>
            </w:pPr>
            <w:r>
              <w:rPr>
                <w:rFonts w:hint="eastAsia"/>
              </w:rPr>
              <w:t>省部级</w:t>
            </w:r>
            <w:r>
              <w:rPr>
                <w:rFonts w:ascii="Arial" w:hAnsi="Arial" w:cs="Arial"/>
                <w:bdr w:val="single" w:sz="4" w:space="0" w:color="auto"/>
              </w:rPr>
              <w:t>√</w:t>
            </w:r>
            <w:r>
              <w:rPr>
                <w:rFonts w:eastAsia="楷体_GB2312"/>
                <w:sz w:val="44"/>
                <w:szCs w:val="44"/>
              </w:rPr>
              <w:t xml:space="preserve"> </w:t>
            </w:r>
            <w:r>
              <w:rPr>
                <w:rFonts w:ascii="微软雅黑" w:hAnsi="微软雅黑" w:cs="微软雅黑" w:hint="eastAsia"/>
              </w:rPr>
              <w:t>，如省部</w:t>
            </w:r>
            <w:r>
              <w:rPr>
                <w:rFonts w:ascii="微软雅黑" w:hAnsi="微软雅黑" w:cs="微软雅黑" w:hint="eastAsia"/>
              </w:rPr>
              <w:t>级</w:t>
            </w:r>
            <w:r>
              <w:rPr>
                <w:rFonts w:ascii="微软雅黑" w:hAnsi="微软雅黑" w:cs="微软雅黑" w:hint="eastAsia"/>
              </w:rPr>
              <w:t>淘汰是否申请转校级</w:t>
            </w:r>
            <w:r>
              <w:rPr>
                <w:rFonts w:ascii="Arial" w:hAnsi="Arial" w:cs="Arial"/>
                <w:bdr w:val="single" w:sz="4" w:space="0" w:color="auto"/>
              </w:rPr>
              <w:t>√</w:t>
            </w:r>
            <w:r>
              <w:rPr>
                <w:rFonts w:eastAsia="楷体_GB2312"/>
                <w:sz w:val="44"/>
                <w:szCs w:val="44"/>
              </w:rPr>
              <w:t xml:space="preserve"> </w:t>
            </w:r>
          </w:p>
          <w:p w:rsidR="008C4E36" w:rsidRDefault="00F72E89">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8C4E36">
        <w:tc>
          <w:tcPr>
            <w:tcW w:w="4927" w:type="dxa"/>
          </w:tcPr>
          <w:p w:rsidR="008C4E36" w:rsidRDefault="00F72E89">
            <w:r>
              <w:rPr>
                <w:rFonts w:hint="eastAsia"/>
              </w:rPr>
              <w:t>项目主持人</w:t>
            </w:r>
          </w:p>
        </w:tc>
        <w:tc>
          <w:tcPr>
            <w:tcW w:w="4927" w:type="dxa"/>
          </w:tcPr>
          <w:p w:rsidR="008C4E36" w:rsidRDefault="00F72E89">
            <w:pPr>
              <w:spacing w:line="360" w:lineRule="auto"/>
            </w:pPr>
            <w:r>
              <w:rPr>
                <w:rFonts w:ascii="仿宋" w:eastAsia="仿宋" w:hAnsi="仿宋" w:cs="仿宋" w:hint="eastAsia"/>
                <w:sz w:val="24"/>
                <w:szCs w:val="24"/>
              </w:rPr>
              <w:t>陈丽军</w:t>
            </w:r>
          </w:p>
        </w:tc>
      </w:tr>
      <w:tr w:rsidR="008C4E36">
        <w:tc>
          <w:tcPr>
            <w:tcW w:w="4927" w:type="dxa"/>
          </w:tcPr>
          <w:p w:rsidR="008C4E36" w:rsidRDefault="00F72E89">
            <w:r>
              <w:rPr>
                <w:rFonts w:hint="eastAsia"/>
              </w:rPr>
              <w:t>学生所在学院</w:t>
            </w:r>
          </w:p>
        </w:tc>
        <w:tc>
          <w:tcPr>
            <w:tcW w:w="4927" w:type="dxa"/>
          </w:tcPr>
          <w:p w:rsidR="008C4E36" w:rsidRDefault="00F72E89">
            <w:r>
              <w:rPr>
                <w:rFonts w:ascii="仿宋" w:eastAsia="仿宋" w:hAnsi="仿宋" w:cs="仿宋" w:hint="eastAsia"/>
                <w:sz w:val="24"/>
                <w:szCs w:val="24"/>
              </w:rPr>
              <w:t>化学学院</w:t>
            </w:r>
          </w:p>
        </w:tc>
      </w:tr>
      <w:tr w:rsidR="008C4E36">
        <w:tc>
          <w:tcPr>
            <w:tcW w:w="4927" w:type="dxa"/>
          </w:tcPr>
          <w:p w:rsidR="008C4E36" w:rsidRDefault="008C4E36">
            <w:bookmarkStart w:id="1" w:name="_GoBack"/>
            <w:bookmarkEnd w:id="1"/>
          </w:p>
        </w:tc>
        <w:tc>
          <w:tcPr>
            <w:tcW w:w="4927" w:type="dxa"/>
          </w:tcPr>
          <w:p w:rsidR="008C4E36" w:rsidRDefault="008C4E36"/>
        </w:tc>
      </w:tr>
      <w:tr w:rsidR="008C4E36">
        <w:tc>
          <w:tcPr>
            <w:tcW w:w="4927" w:type="dxa"/>
          </w:tcPr>
          <w:p w:rsidR="008C4E36" w:rsidRDefault="008C4E36"/>
        </w:tc>
        <w:tc>
          <w:tcPr>
            <w:tcW w:w="4927" w:type="dxa"/>
          </w:tcPr>
          <w:p w:rsidR="008C4E36" w:rsidRDefault="008C4E36"/>
        </w:tc>
      </w:tr>
      <w:tr w:rsidR="008C4E36">
        <w:tc>
          <w:tcPr>
            <w:tcW w:w="4927" w:type="dxa"/>
          </w:tcPr>
          <w:p w:rsidR="008C4E36" w:rsidRDefault="00F72E89">
            <w:r>
              <w:rPr>
                <w:rFonts w:hint="eastAsia"/>
              </w:rPr>
              <w:t>指导老师</w:t>
            </w:r>
          </w:p>
        </w:tc>
        <w:tc>
          <w:tcPr>
            <w:tcW w:w="4927" w:type="dxa"/>
          </w:tcPr>
          <w:p w:rsidR="008C4E36" w:rsidRDefault="00F72E89">
            <w:pPr>
              <w:rPr>
                <w:rFonts w:asciiTheme="minorEastAsia" w:eastAsiaTheme="minorEastAsia" w:hAnsiTheme="minorEastAsia" w:cstheme="minorEastAsia"/>
                <w:sz w:val="24"/>
                <w:szCs w:val="24"/>
              </w:rPr>
            </w:pPr>
            <w:r>
              <w:rPr>
                <w:rFonts w:ascii="仿宋" w:eastAsia="仿宋" w:hAnsi="仿宋" w:cs="仿宋" w:hint="eastAsia"/>
                <w:sz w:val="24"/>
                <w:szCs w:val="24"/>
              </w:rPr>
              <w:t>丁锐</w:t>
            </w:r>
          </w:p>
        </w:tc>
      </w:tr>
      <w:tr w:rsidR="008C4E36">
        <w:tc>
          <w:tcPr>
            <w:tcW w:w="4927" w:type="dxa"/>
          </w:tcPr>
          <w:p w:rsidR="008C4E36" w:rsidRDefault="00F72E89">
            <w:r>
              <w:rPr>
                <w:rFonts w:hint="eastAsia"/>
              </w:rPr>
              <w:t>填表日期</w:t>
            </w:r>
          </w:p>
        </w:tc>
        <w:tc>
          <w:tcPr>
            <w:tcW w:w="4927" w:type="dxa"/>
          </w:tcPr>
          <w:p w:rsidR="008C4E36" w:rsidRDefault="00F72E89">
            <w:pPr>
              <w:rPr>
                <w:rFonts w:asciiTheme="minorEastAsia" w:eastAsiaTheme="minorEastAsia" w:hAnsiTheme="minorEastAsia" w:cstheme="minorEastAsia"/>
                <w:sz w:val="24"/>
                <w:szCs w:val="24"/>
              </w:rPr>
            </w:pP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3</w:t>
            </w:r>
            <w:r>
              <w:rPr>
                <w:rFonts w:ascii="仿宋" w:eastAsia="仿宋" w:hAnsi="仿宋" w:cs="仿宋" w:hint="eastAsia"/>
                <w:sz w:val="24"/>
                <w:szCs w:val="24"/>
              </w:rPr>
              <w:t>月</w:t>
            </w:r>
            <w:r>
              <w:rPr>
                <w:rFonts w:ascii="仿宋" w:eastAsia="仿宋" w:hAnsi="仿宋" w:cs="仿宋" w:hint="eastAsia"/>
                <w:sz w:val="24"/>
                <w:szCs w:val="24"/>
              </w:rPr>
              <w:t>13</w:t>
            </w:r>
            <w:r>
              <w:rPr>
                <w:rFonts w:ascii="仿宋" w:eastAsia="仿宋" w:hAnsi="仿宋" w:cs="仿宋" w:hint="eastAsia"/>
                <w:sz w:val="24"/>
                <w:szCs w:val="24"/>
              </w:rPr>
              <w:t>日</w:t>
            </w:r>
          </w:p>
        </w:tc>
      </w:tr>
    </w:tbl>
    <w:p w:rsidR="008C4E36" w:rsidRDefault="008C4E36"/>
    <w:p w:rsidR="008C4E36" w:rsidRDefault="008C4E36"/>
    <w:p w:rsidR="008C4E36" w:rsidRDefault="008C4E36"/>
    <w:p w:rsidR="008C4E36" w:rsidRDefault="00F72E89">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8C4E36" w:rsidRDefault="00F72E89">
      <w:pPr>
        <w:rPr>
          <w:rFonts w:eastAsia="仿宋_GB2312"/>
        </w:rPr>
      </w:pPr>
      <w:r>
        <w:rPr>
          <w:rFonts w:eastAsia="仿宋_GB2312"/>
        </w:rPr>
        <w:br w:type="page"/>
      </w:r>
    </w:p>
    <w:p w:rsidR="008C4E36" w:rsidRDefault="008C4E36">
      <w:pPr>
        <w:rPr>
          <w:rFonts w:eastAsia="仿宋_GB2312"/>
        </w:rPr>
      </w:pPr>
    </w:p>
    <w:p w:rsidR="008C4E36" w:rsidRDefault="00F72E89">
      <w:pPr>
        <w:jc w:val="center"/>
        <w:rPr>
          <w:rFonts w:eastAsia="黑体"/>
          <w:spacing w:val="32"/>
          <w:sz w:val="36"/>
        </w:rPr>
      </w:pPr>
      <w:r>
        <w:rPr>
          <w:rFonts w:eastAsia="黑体" w:hint="eastAsia"/>
          <w:spacing w:val="32"/>
          <w:sz w:val="36"/>
        </w:rPr>
        <w:t>填　写　说　明</w:t>
      </w:r>
    </w:p>
    <w:p w:rsidR="008C4E36" w:rsidRDefault="008C4E36">
      <w:pPr>
        <w:jc w:val="center"/>
        <w:rPr>
          <w:rFonts w:eastAsia="黑体"/>
          <w:sz w:val="36"/>
        </w:rPr>
      </w:pPr>
    </w:p>
    <w:p w:rsidR="008C4E36" w:rsidRDefault="00F72E89">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8C4E36" w:rsidRDefault="00F72E89">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8C4E36" w:rsidRDefault="00F72E89">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8C4E36" w:rsidRDefault="00F72E89">
      <w:pPr>
        <w:spacing w:line="540" w:lineRule="exact"/>
        <w:ind w:firstLineChars="200" w:firstLine="560"/>
        <w:rPr>
          <w:rFonts w:eastAsia="仿宋_GB2312"/>
          <w:sz w:val="28"/>
        </w:rPr>
      </w:pPr>
      <w:r>
        <w:rPr>
          <w:rFonts w:eastAsia="仿宋_GB2312" w:hint="eastAsia"/>
          <w:sz w:val="28"/>
        </w:rPr>
        <w:t>三、格式要求：表格中的字体用小四号</w:t>
      </w:r>
      <w:r>
        <w:rPr>
          <w:rFonts w:asciiTheme="majorEastAsia" w:eastAsiaTheme="majorEastAsia" w:hAnsiTheme="majorEastAsia" w:cstheme="majorEastAsia" w:hint="eastAsia"/>
          <w:sz w:val="28"/>
        </w:rPr>
        <w:t>仿</w:t>
      </w:r>
      <w:r>
        <w:rPr>
          <w:rFonts w:eastAsia="仿宋_GB2312" w:hint="eastAsia"/>
          <w:sz w:val="28"/>
        </w:rPr>
        <w:t>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8C4E36" w:rsidRDefault="00F72E89">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8C4E36" w:rsidRDefault="00F72E89">
      <w:pPr>
        <w:spacing w:line="540" w:lineRule="exact"/>
        <w:ind w:firstLineChars="200" w:firstLine="560"/>
        <w:rPr>
          <w:rFonts w:eastAsia="仿宋_GB2312"/>
          <w:sz w:val="28"/>
        </w:rPr>
      </w:pPr>
      <w:r>
        <w:rPr>
          <w:rFonts w:eastAsia="仿宋_GB2312" w:hint="eastAsia"/>
          <w:sz w:val="28"/>
        </w:rPr>
        <w:t>五、本页不装订。</w:t>
      </w:r>
    </w:p>
    <w:p w:rsidR="008C4E36" w:rsidRDefault="00F72E89">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8C4E36">
        <w:trPr>
          <w:trHeight w:val="630"/>
          <w:jc w:val="center"/>
        </w:trPr>
        <w:tc>
          <w:tcPr>
            <w:tcW w:w="9366" w:type="dxa"/>
            <w:gridSpan w:val="8"/>
            <w:vAlign w:val="center"/>
          </w:tcPr>
          <w:p w:rsidR="008C4E36" w:rsidRDefault="00F72E89">
            <w:pPr>
              <w:ind w:left="180"/>
              <w:rPr>
                <w:rFonts w:eastAsia="楷体_GB2312"/>
                <w:sz w:val="28"/>
                <w:szCs w:val="28"/>
              </w:rPr>
            </w:pPr>
            <w:r>
              <w:rPr>
                <w:rFonts w:eastAsia="楷体_GB2312" w:hint="eastAsia"/>
                <w:sz w:val="28"/>
                <w:szCs w:val="28"/>
              </w:rPr>
              <w:lastRenderedPageBreak/>
              <w:t>项目名称：</w:t>
            </w:r>
            <w:r>
              <w:rPr>
                <w:rFonts w:ascii="仿宋" w:eastAsia="仿宋" w:hAnsi="仿宋" w:cs="仿宋" w:hint="eastAsia"/>
                <w:sz w:val="24"/>
                <w:szCs w:val="24"/>
              </w:rPr>
              <w:t>磷化镍钴</w:t>
            </w:r>
            <w:r>
              <w:rPr>
                <w:rFonts w:ascii="仿宋" w:eastAsia="仿宋" w:hAnsi="仿宋" w:cs="仿宋" w:hint="eastAsia"/>
                <w:sz w:val="24"/>
                <w:szCs w:val="24"/>
              </w:rPr>
              <w:t>/</w:t>
            </w:r>
            <w:r>
              <w:rPr>
                <w:rFonts w:ascii="仿宋" w:eastAsia="仿宋" w:hAnsi="仿宋" w:cs="仿宋" w:hint="eastAsia"/>
                <w:sz w:val="24"/>
                <w:szCs w:val="24"/>
              </w:rPr>
              <w:t>石墨烯催化剂的制备及其尿素电氧化构</w:t>
            </w:r>
            <w:r>
              <w:rPr>
                <w:rFonts w:ascii="仿宋" w:eastAsia="仿宋" w:hAnsi="仿宋" w:cs="仿宋" w:hint="eastAsia"/>
                <w:sz w:val="24"/>
                <w:szCs w:val="24"/>
              </w:rPr>
              <w:t>-</w:t>
            </w:r>
            <w:r>
              <w:rPr>
                <w:rFonts w:ascii="仿宋" w:eastAsia="仿宋" w:hAnsi="仿宋" w:cs="仿宋" w:hint="eastAsia"/>
                <w:sz w:val="24"/>
                <w:szCs w:val="24"/>
              </w:rPr>
              <w:t>效关系</w:t>
            </w:r>
          </w:p>
        </w:tc>
      </w:tr>
      <w:tr w:rsidR="008C4E36">
        <w:trPr>
          <w:trHeight w:hRule="exact" w:val="454"/>
          <w:jc w:val="center"/>
        </w:trPr>
        <w:tc>
          <w:tcPr>
            <w:tcW w:w="1613" w:type="dxa"/>
            <w:vAlign w:val="center"/>
          </w:tcPr>
          <w:p w:rsidR="008C4E36" w:rsidRDefault="00F72E89">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8C4E36" w:rsidRDefault="00F72E89">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8C4E36" w:rsidRDefault="00F72E89">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8C4E36" w:rsidRDefault="00F72E89">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8C4E36" w:rsidRDefault="00F72E89">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8C4E36" w:rsidRDefault="00F72E89">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8C4E36">
        <w:trPr>
          <w:trHeight w:hRule="exact" w:val="454"/>
          <w:jc w:val="center"/>
        </w:trPr>
        <w:tc>
          <w:tcPr>
            <w:tcW w:w="1613" w:type="dxa"/>
            <w:vAlign w:val="center"/>
          </w:tcPr>
          <w:p w:rsidR="008C4E36" w:rsidRDefault="00F72E89">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陈丽军</w:t>
            </w:r>
          </w:p>
        </w:tc>
        <w:tc>
          <w:tcPr>
            <w:tcW w:w="1803" w:type="dxa"/>
            <w:gridSpan w:val="2"/>
            <w:vAlign w:val="center"/>
          </w:tcPr>
          <w:p w:rsidR="008C4E36" w:rsidRDefault="00F72E89">
            <w:pPr>
              <w:spacing w:line="400" w:lineRule="exact"/>
              <w:jc w:val="center"/>
              <w:rPr>
                <w:rFonts w:ascii="仿宋" w:eastAsia="仿宋" w:hAnsi="仿宋" w:cs="仿宋"/>
                <w:sz w:val="24"/>
                <w:szCs w:val="24"/>
              </w:rPr>
            </w:pPr>
            <w:r>
              <w:rPr>
                <w:rFonts w:ascii="仿宋" w:eastAsia="仿宋" w:hAnsi="仿宋" w:cs="仿宋" w:hint="eastAsia"/>
                <w:sz w:val="24"/>
                <w:szCs w:val="24"/>
              </w:rPr>
              <w:t>2016600106</w:t>
            </w:r>
          </w:p>
        </w:tc>
        <w:tc>
          <w:tcPr>
            <w:tcW w:w="1804" w:type="dxa"/>
            <w:gridSpan w:val="2"/>
            <w:vAlign w:val="center"/>
          </w:tcPr>
          <w:p w:rsidR="008C4E36" w:rsidRDefault="00F72E89">
            <w:pPr>
              <w:spacing w:line="400" w:lineRule="exact"/>
              <w:jc w:val="center"/>
              <w:rPr>
                <w:rFonts w:ascii="仿宋" w:eastAsia="仿宋" w:hAnsi="仿宋" w:cs="仿宋"/>
                <w:sz w:val="24"/>
                <w:szCs w:val="24"/>
              </w:rPr>
            </w:pPr>
            <w:r>
              <w:rPr>
                <w:rFonts w:ascii="仿宋" w:eastAsia="仿宋" w:hAnsi="仿宋" w:cs="仿宋" w:hint="eastAsia"/>
                <w:sz w:val="24"/>
                <w:szCs w:val="24"/>
              </w:rPr>
              <w:t>化学</w:t>
            </w:r>
          </w:p>
        </w:tc>
        <w:tc>
          <w:tcPr>
            <w:tcW w:w="1080" w:type="dxa"/>
            <w:vAlign w:val="center"/>
          </w:tcPr>
          <w:p w:rsidR="008C4E36" w:rsidRDefault="00F72E89">
            <w:pPr>
              <w:spacing w:line="400" w:lineRule="exact"/>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8C4E36" w:rsidRDefault="00F72E89">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8C4E36" w:rsidRDefault="008C4E36">
            <w:pPr>
              <w:spacing w:line="400" w:lineRule="exact"/>
              <w:jc w:val="center"/>
              <w:rPr>
                <w:rFonts w:eastAsia="楷体_GB2312"/>
                <w:sz w:val="28"/>
                <w:szCs w:val="28"/>
              </w:rPr>
            </w:pPr>
          </w:p>
        </w:tc>
      </w:tr>
      <w:tr w:rsidR="008C4E36">
        <w:trPr>
          <w:trHeight w:hRule="exact" w:val="454"/>
          <w:jc w:val="center"/>
        </w:trPr>
        <w:tc>
          <w:tcPr>
            <w:tcW w:w="1613" w:type="dxa"/>
            <w:vAlign w:val="center"/>
          </w:tcPr>
          <w:p w:rsidR="008C4E36" w:rsidRDefault="00F72E89">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谭莹</w:t>
            </w:r>
          </w:p>
        </w:tc>
        <w:tc>
          <w:tcPr>
            <w:tcW w:w="1803" w:type="dxa"/>
            <w:gridSpan w:val="2"/>
            <w:vAlign w:val="center"/>
          </w:tcPr>
          <w:p w:rsidR="008C4E36" w:rsidRDefault="00F72E89">
            <w:pPr>
              <w:spacing w:line="400" w:lineRule="exact"/>
              <w:jc w:val="center"/>
              <w:rPr>
                <w:rFonts w:ascii="仿宋" w:eastAsia="仿宋" w:hAnsi="仿宋" w:cs="仿宋"/>
                <w:sz w:val="24"/>
                <w:szCs w:val="24"/>
              </w:rPr>
            </w:pPr>
            <w:r>
              <w:rPr>
                <w:rFonts w:ascii="仿宋" w:eastAsia="仿宋" w:hAnsi="仿宋" w:cs="仿宋" w:hint="eastAsia"/>
                <w:sz w:val="24"/>
                <w:szCs w:val="24"/>
              </w:rPr>
              <w:t>2016600126</w:t>
            </w:r>
          </w:p>
        </w:tc>
        <w:tc>
          <w:tcPr>
            <w:tcW w:w="1804" w:type="dxa"/>
            <w:gridSpan w:val="2"/>
            <w:vAlign w:val="center"/>
          </w:tcPr>
          <w:p w:rsidR="008C4E36" w:rsidRDefault="00F72E89">
            <w:pPr>
              <w:spacing w:line="400" w:lineRule="exact"/>
              <w:jc w:val="center"/>
              <w:rPr>
                <w:rFonts w:ascii="仿宋" w:eastAsia="仿宋" w:hAnsi="仿宋" w:cs="仿宋"/>
                <w:sz w:val="24"/>
                <w:szCs w:val="24"/>
              </w:rPr>
            </w:pPr>
            <w:r>
              <w:rPr>
                <w:rFonts w:ascii="仿宋" w:eastAsia="仿宋" w:hAnsi="仿宋" w:cs="仿宋" w:hint="eastAsia"/>
                <w:sz w:val="24"/>
                <w:szCs w:val="24"/>
              </w:rPr>
              <w:t>化学</w:t>
            </w:r>
          </w:p>
        </w:tc>
        <w:tc>
          <w:tcPr>
            <w:tcW w:w="1080" w:type="dxa"/>
            <w:vAlign w:val="center"/>
          </w:tcPr>
          <w:p w:rsidR="008C4E36" w:rsidRDefault="00F72E89">
            <w:pPr>
              <w:spacing w:line="400" w:lineRule="exact"/>
              <w:jc w:val="center"/>
              <w:rPr>
                <w:rFonts w:ascii="仿宋" w:eastAsia="仿宋" w:hAnsi="仿宋" w:cs="仿宋"/>
                <w:sz w:val="24"/>
                <w:szCs w:val="24"/>
              </w:rPr>
            </w:pPr>
            <w:r>
              <w:rPr>
                <w:rFonts w:ascii="仿宋" w:eastAsia="仿宋" w:hAnsi="仿宋" w:cs="仿宋" w:hint="eastAsia"/>
                <w:sz w:val="24"/>
                <w:szCs w:val="24"/>
              </w:rPr>
              <w:t>女</w:t>
            </w:r>
          </w:p>
        </w:tc>
        <w:tc>
          <w:tcPr>
            <w:tcW w:w="1484" w:type="dxa"/>
            <w:vAlign w:val="center"/>
          </w:tcPr>
          <w:p w:rsidR="008C4E36" w:rsidRDefault="00F72E89">
            <w:pPr>
              <w:spacing w:line="400" w:lineRule="exact"/>
              <w:jc w:val="center"/>
              <w:rPr>
                <w:rFonts w:ascii="仿宋" w:eastAsia="仿宋" w:hAnsi="仿宋" w:cs="仿宋"/>
                <w:sz w:val="24"/>
                <w:szCs w:val="24"/>
              </w:rPr>
            </w:pPr>
            <w:r>
              <w:rPr>
                <w:rFonts w:ascii="仿宋" w:eastAsia="仿宋" w:hAnsi="仿宋" w:cs="仿宋" w:hint="eastAsia"/>
                <w:sz w:val="24"/>
                <w:szCs w:val="24"/>
              </w:rPr>
              <w:t>2016</w:t>
            </w:r>
          </w:p>
        </w:tc>
        <w:tc>
          <w:tcPr>
            <w:tcW w:w="1582" w:type="dxa"/>
            <w:vAlign w:val="center"/>
          </w:tcPr>
          <w:p w:rsidR="008C4E36" w:rsidRDefault="008C4E36">
            <w:pPr>
              <w:spacing w:line="400" w:lineRule="exact"/>
              <w:jc w:val="center"/>
              <w:rPr>
                <w:rFonts w:eastAsia="楷体_GB2312"/>
                <w:sz w:val="28"/>
                <w:szCs w:val="28"/>
              </w:rPr>
            </w:pPr>
          </w:p>
        </w:tc>
      </w:tr>
      <w:tr w:rsidR="008C4E36">
        <w:trPr>
          <w:trHeight w:hRule="exact" w:val="454"/>
          <w:jc w:val="center"/>
        </w:trPr>
        <w:tc>
          <w:tcPr>
            <w:tcW w:w="1613" w:type="dxa"/>
            <w:vAlign w:val="center"/>
          </w:tcPr>
          <w:p w:rsidR="008C4E36" w:rsidRDefault="008C4E36">
            <w:pPr>
              <w:spacing w:line="400" w:lineRule="exact"/>
              <w:ind w:left="180"/>
              <w:jc w:val="center"/>
              <w:rPr>
                <w:rFonts w:eastAsia="楷体_GB2312"/>
                <w:sz w:val="28"/>
                <w:szCs w:val="28"/>
              </w:rPr>
            </w:pPr>
          </w:p>
        </w:tc>
        <w:tc>
          <w:tcPr>
            <w:tcW w:w="1803" w:type="dxa"/>
            <w:gridSpan w:val="2"/>
            <w:vAlign w:val="center"/>
          </w:tcPr>
          <w:p w:rsidR="008C4E36" w:rsidRDefault="008C4E36">
            <w:pPr>
              <w:spacing w:line="400" w:lineRule="exact"/>
              <w:jc w:val="center"/>
              <w:rPr>
                <w:rFonts w:eastAsia="楷体_GB2312"/>
                <w:sz w:val="28"/>
                <w:szCs w:val="28"/>
              </w:rPr>
            </w:pPr>
          </w:p>
        </w:tc>
        <w:tc>
          <w:tcPr>
            <w:tcW w:w="1804" w:type="dxa"/>
            <w:gridSpan w:val="2"/>
            <w:vAlign w:val="center"/>
          </w:tcPr>
          <w:p w:rsidR="008C4E36" w:rsidRDefault="008C4E36">
            <w:pPr>
              <w:spacing w:line="400" w:lineRule="exact"/>
              <w:jc w:val="center"/>
              <w:rPr>
                <w:rFonts w:eastAsia="楷体_GB2312"/>
                <w:sz w:val="28"/>
                <w:szCs w:val="28"/>
              </w:rPr>
            </w:pPr>
          </w:p>
        </w:tc>
        <w:tc>
          <w:tcPr>
            <w:tcW w:w="1080" w:type="dxa"/>
            <w:vAlign w:val="center"/>
          </w:tcPr>
          <w:p w:rsidR="008C4E36" w:rsidRDefault="008C4E36">
            <w:pPr>
              <w:spacing w:line="400" w:lineRule="exact"/>
              <w:jc w:val="center"/>
              <w:rPr>
                <w:rFonts w:eastAsia="楷体_GB2312"/>
                <w:sz w:val="28"/>
                <w:szCs w:val="28"/>
              </w:rPr>
            </w:pPr>
          </w:p>
        </w:tc>
        <w:tc>
          <w:tcPr>
            <w:tcW w:w="1484" w:type="dxa"/>
            <w:vAlign w:val="center"/>
          </w:tcPr>
          <w:p w:rsidR="008C4E36" w:rsidRDefault="008C4E36">
            <w:pPr>
              <w:spacing w:line="400" w:lineRule="exact"/>
              <w:jc w:val="center"/>
              <w:rPr>
                <w:rFonts w:eastAsia="楷体_GB2312"/>
                <w:sz w:val="28"/>
                <w:szCs w:val="28"/>
              </w:rPr>
            </w:pPr>
          </w:p>
        </w:tc>
        <w:tc>
          <w:tcPr>
            <w:tcW w:w="1582" w:type="dxa"/>
            <w:vAlign w:val="center"/>
          </w:tcPr>
          <w:p w:rsidR="008C4E36" w:rsidRDefault="008C4E36">
            <w:pPr>
              <w:spacing w:line="400" w:lineRule="exact"/>
              <w:jc w:val="center"/>
              <w:rPr>
                <w:rFonts w:eastAsia="楷体_GB2312"/>
                <w:sz w:val="28"/>
                <w:szCs w:val="28"/>
              </w:rPr>
            </w:pPr>
          </w:p>
        </w:tc>
      </w:tr>
      <w:tr w:rsidR="008C4E36">
        <w:trPr>
          <w:trHeight w:hRule="exact" w:val="454"/>
          <w:jc w:val="center"/>
        </w:trPr>
        <w:tc>
          <w:tcPr>
            <w:tcW w:w="1613" w:type="dxa"/>
            <w:vAlign w:val="center"/>
          </w:tcPr>
          <w:p w:rsidR="008C4E36" w:rsidRDefault="008C4E36">
            <w:pPr>
              <w:spacing w:line="400" w:lineRule="exact"/>
              <w:ind w:left="180"/>
              <w:jc w:val="center"/>
              <w:rPr>
                <w:rFonts w:eastAsia="楷体_GB2312"/>
                <w:sz w:val="28"/>
                <w:szCs w:val="28"/>
              </w:rPr>
            </w:pPr>
          </w:p>
        </w:tc>
        <w:tc>
          <w:tcPr>
            <w:tcW w:w="1803" w:type="dxa"/>
            <w:gridSpan w:val="2"/>
            <w:vAlign w:val="center"/>
          </w:tcPr>
          <w:p w:rsidR="008C4E36" w:rsidRDefault="008C4E36">
            <w:pPr>
              <w:spacing w:line="400" w:lineRule="exact"/>
              <w:jc w:val="center"/>
              <w:rPr>
                <w:rFonts w:eastAsia="楷体_GB2312"/>
                <w:sz w:val="28"/>
                <w:szCs w:val="28"/>
              </w:rPr>
            </w:pPr>
          </w:p>
        </w:tc>
        <w:tc>
          <w:tcPr>
            <w:tcW w:w="1804" w:type="dxa"/>
            <w:gridSpan w:val="2"/>
            <w:vAlign w:val="center"/>
          </w:tcPr>
          <w:p w:rsidR="008C4E36" w:rsidRDefault="008C4E36">
            <w:pPr>
              <w:spacing w:line="400" w:lineRule="exact"/>
              <w:jc w:val="center"/>
              <w:rPr>
                <w:rFonts w:eastAsia="楷体_GB2312"/>
                <w:sz w:val="28"/>
                <w:szCs w:val="28"/>
              </w:rPr>
            </w:pPr>
          </w:p>
        </w:tc>
        <w:tc>
          <w:tcPr>
            <w:tcW w:w="1080" w:type="dxa"/>
            <w:vAlign w:val="center"/>
          </w:tcPr>
          <w:p w:rsidR="008C4E36" w:rsidRDefault="008C4E36">
            <w:pPr>
              <w:spacing w:line="400" w:lineRule="exact"/>
              <w:jc w:val="center"/>
              <w:rPr>
                <w:rFonts w:eastAsia="楷体_GB2312"/>
                <w:sz w:val="28"/>
                <w:szCs w:val="28"/>
              </w:rPr>
            </w:pPr>
          </w:p>
        </w:tc>
        <w:tc>
          <w:tcPr>
            <w:tcW w:w="1484" w:type="dxa"/>
            <w:vAlign w:val="center"/>
          </w:tcPr>
          <w:p w:rsidR="008C4E36" w:rsidRDefault="008C4E36">
            <w:pPr>
              <w:spacing w:line="400" w:lineRule="exact"/>
              <w:jc w:val="center"/>
              <w:rPr>
                <w:rFonts w:eastAsia="楷体_GB2312"/>
                <w:sz w:val="28"/>
                <w:szCs w:val="28"/>
              </w:rPr>
            </w:pPr>
          </w:p>
        </w:tc>
        <w:tc>
          <w:tcPr>
            <w:tcW w:w="1582" w:type="dxa"/>
            <w:vAlign w:val="center"/>
          </w:tcPr>
          <w:p w:rsidR="008C4E36" w:rsidRDefault="008C4E36">
            <w:pPr>
              <w:spacing w:line="400" w:lineRule="exact"/>
              <w:jc w:val="center"/>
              <w:rPr>
                <w:rFonts w:eastAsia="楷体_GB2312"/>
                <w:sz w:val="28"/>
                <w:szCs w:val="28"/>
              </w:rPr>
            </w:pPr>
          </w:p>
        </w:tc>
      </w:tr>
      <w:tr w:rsidR="008C4E36">
        <w:trPr>
          <w:trHeight w:hRule="exact" w:val="454"/>
          <w:jc w:val="center"/>
        </w:trPr>
        <w:tc>
          <w:tcPr>
            <w:tcW w:w="1613" w:type="dxa"/>
            <w:vAlign w:val="center"/>
          </w:tcPr>
          <w:p w:rsidR="008C4E36" w:rsidRDefault="008C4E36">
            <w:pPr>
              <w:spacing w:line="400" w:lineRule="exact"/>
              <w:ind w:left="180"/>
              <w:jc w:val="center"/>
              <w:rPr>
                <w:rFonts w:eastAsia="楷体_GB2312"/>
                <w:sz w:val="28"/>
                <w:szCs w:val="28"/>
              </w:rPr>
            </w:pPr>
          </w:p>
        </w:tc>
        <w:tc>
          <w:tcPr>
            <w:tcW w:w="1803" w:type="dxa"/>
            <w:gridSpan w:val="2"/>
            <w:vAlign w:val="center"/>
          </w:tcPr>
          <w:p w:rsidR="008C4E36" w:rsidRDefault="008C4E36">
            <w:pPr>
              <w:spacing w:line="400" w:lineRule="exact"/>
              <w:jc w:val="center"/>
              <w:rPr>
                <w:rFonts w:eastAsia="楷体_GB2312"/>
                <w:sz w:val="28"/>
                <w:szCs w:val="28"/>
              </w:rPr>
            </w:pPr>
          </w:p>
        </w:tc>
        <w:tc>
          <w:tcPr>
            <w:tcW w:w="1804" w:type="dxa"/>
            <w:gridSpan w:val="2"/>
            <w:vAlign w:val="center"/>
          </w:tcPr>
          <w:p w:rsidR="008C4E36" w:rsidRDefault="008C4E36">
            <w:pPr>
              <w:spacing w:line="400" w:lineRule="exact"/>
              <w:jc w:val="center"/>
              <w:rPr>
                <w:rFonts w:eastAsia="楷体_GB2312"/>
                <w:sz w:val="28"/>
                <w:szCs w:val="28"/>
              </w:rPr>
            </w:pPr>
          </w:p>
        </w:tc>
        <w:tc>
          <w:tcPr>
            <w:tcW w:w="1080" w:type="dxa"/>
            <w:vAlign w:val="center"/>
          </w:tcPr>
          <w:p w:rsidR="008C4E36" w:rsidRDefault="008C4E36">
            <w:pPr>
              <w:spacing w:line="400" w:lineRule="exact"/>
              <w:jc w:val="center"/>
              <w:rPr>
                <w:rFonts w:eastAsia="楷体_GB2312"/>
                <w:sz w:val="28"/>
                <w:szCs w:val="28"/>
              </w:rPr>
            </w:pPr>
          </w:p>
        </w:tc>
        <w:tc>
          <w:tcPr>
            <w:tcW w:w="1484" w:type="dxa"/>
            <w:vAlign w:val="center"/>
          </w:tcPr>
          <w:p w:rsidR="008C4E36" w:rsidRDefault="008C4E36">
            <w:pPr>
              <w:spacing w:line="400" w:lineRule="exact"/>
              <w:jc w:val="center"/>
              <w:rPr>
                <w:rFonts w:eastAsia="楷体_GB2312"/>
                <w:sz w:val="28"/>
                <w:szCs w:val="28"/>
              </w:rPr>
            </w:pPr>
          </w:p>
        </w:tc>
        <w:tc>
          <w:tcPr>
            <w:tcW w:w="1582" w:type="dxa"/>
            <w:vAlign w:val="center"/>
          </w:tcPr>
          <w:p w:rsidR="008C4E36" w:rsidRDefault="008C4E36">
            <w:pPr>
              <w:spacing w:line="400" w:lineRule="exact"/>
              <w:jc w:val="center"/>
              <w:rPr>
                <w:rFonts w:eastAsia="楷体_GB2312"/>
                <w:sz w:val="28"/>
                <w:szCs w:val="28"/>
              </w:rPr>
            </w:pPr>
          </w:p>
        </w:tc>
      </w:tr>
      <w:tr w:rsidR="008C4E36">
        <w:trPr>
          <w:trHeight w:val="585"/>
          <w:jc w:val="center"/>
        </w:trPr>
        <w:tc>
          <w:tcPr>
            <w:tcW w:w="1613" w:type="dxa"/>
            <w:vAlign w:val="center"/>
          </w:tcPr>
          <w:p w:rsidR="008C4E36" w:rsidRDefault="00F72E89">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8C4E36" w:rsidRDefault="00F72E89">
            <w:pPr>
              <w:jc w:val="center"/>
              <w:rPr>
                <w:rFonts w:eastAsia="楷体_GB2312"/>
                <w:sz w:val="28"/>
                <w:szCs w:val="28"/>
              </w:rPr>
            </w:pPr>
            <w:r>
              <w:rPr>
                <w:rFonts w:ascii="仿宋" w:eastAsia="仿宋" w:hAnsi="仿宋" w:cs="仿宋" w:hint="eastAsia"/>
                <w:sz w:val="24"/>
                <w:szCs w:val="24"/>
              </w:rPr>
              <w:t>丁锐</w:t>
            </w:r>
          </w:p>
        </w:tc>
        <w:tc>
          <w:tcPr>
            <w:tcW w:w="1127" w:type="dxa"/>
            <w:gridSpan w:val="2"/>
            <w:vAlign w:val="center"/>
          </w:tcPr>
          <w:p w:rsidR="008C4E36" w:rsidRDefault="00F72E89">
            <w:pPr>
              <w:jc w:val="center"/>
              <w:rPr>
                <w:rFonts w:eastAsia="楷体_GB2312"/>
                <w:sz w:val="28"/>
                <w:szCs w:val="28"/>
              </w:rPr>
            </w:pPr>
            <w:r>
              <w:rPr>
                <w:rFonts w:eastAsia="楷体_GB2312" w:hint="eastAsia"/>
                <w:sz w:val="28"/>
                <w:szCs w:val="28"/>
              </w:rPr>
              <w:t>职称</w:t>
            </w:r>
          </w:p>
        </w:tc>
        <w:tc>
          <w:tcPr>
            <w:tcW w:w="1127" w:type="dxa"/>
            <w:vAlign w:val="center"/>
          </w:tcPr>
          <w:p w:rsidR="008C4E36" w:rsidRDefault="00F72E89">
            <w:pPr>
              <w:jc w:val="center"/>
              <w:rPr>
                <w:rFonts w:eastAsia="楷体_GB2312"/>
                <w:sz w:val="28"/>
                <w:szCs w:val="28"/>
              </w:rPr>
            </w:pPr>
            <w:r>
              <w:rPr>
                <w:rFonts w:ascii="仿宋" w:eastAsia="仿宋" w:hAnsi="仿宋" w:cs="仿宋" w:hint="eastAsia"/>
                <w:sz w:val="24"/>
                <w:szCs w:val="24"/>
              </w:rPr>
              <w:t xml:space="preserve"> </w:t>
            </w:r>
            <w:r>
              <w:rPr>
                <w:rFonts w:ascii="仿宋" w:eastAsia="仿宋" w:hAnsi="仿宋" w:cs="仿宋" w:hint="eastAsia"/>
                <w:sz w:val="24"/>
                <w:szCs w:val="24"/>
              </w:rPr>
              <w:t>讲师</w:t>
            </w:r>
          </w:p>
        </w:tc>
        <w:tc>
          <w:tcPr>
            <w:tcW w:w="2564" w:type="dxa"/>
            <w:gridSpan w:val="2"/>
            <w:vAlign w:val="center"/>
          </w:tcPr>
          <w:p w:rsidR="008C4E36" w:rsidRDefault="00F72E89">
            <w:pPr>
              <w:jc w:val="center"/>
              <w:rPr>
                <w:rFonts w:eastAsia="楷体_GB2312"/>
                <w:sz w:val="28"/>
                <w:szCs w:val="28"/>
              </w:rPr>
            </w:pPr>
            <w:r>
              <w:rPr>
                <w:rFonts w:eastAsia="楷体_GB2312" w:hint="eastAsia"/>
                <w:sz w:val="28"/>
                <w:szCs w:val="28"/>
              </w:rPr>
              <w:t>项目所属一级学科</w:t>
            </w:r>
          </w:p>
        </w:tc>
        <w:tc>
          <w:tcPr>
            <w:tcW w:w="1582" w:type="dxa"/>
            <w:vAlign w:val="center"/>
          </w:tcPr>
          <w:p w:rsidR="008C4E36" w:rsidRDefault="00F72E89">
            <w:pPr>
              <w:ind w:firstLineChars="200" w:firstLine="480"/>
              <w:jc w:val="both"/>
              <w:rPr>
                <w:rFonts w:eastAsia="楷体_GB2312"/>
                <w:sz w:val="28"/>
                <w:szCs w:val="28"/>
              </w:rPr>
            </w:pPr>
            <w:r>
              <w:rPr>
                <w:rFonts w:ascii="仿宋" w:eastAsia="仿宋" w:hAnsi="仿宋" w:cs="仿宋" w:hint="eastAsia"/>
                <w:sz w:val="24"/>
                <w:szCs w:val="24"/>
              </w:rPr>
              <w:t>化学</w:t>
            </w:r>
          </w:p>
        </w:tc>
      </w:tr>
      <w:tr w:rsidR="008C4E36">
        <w:trPr>
          <w:trHeight w:val="890"/>
          <w:jc w:val="center"/>
        </w:trPr>
        <w:tc>
          <w:tcPr>
            <w:tcW w:w="9366" w:type="dxa"/>
            <w:gridSpan w:val="8"/>
          </w:tcPr>
          <w:p w:rsidR="008C4E36" w:rsidRDefault="00F72E89">
            <w:pPr>
              <w:rPr>
                <w:rFonts w:eastAsia="楷体_GB2312"/>
                <w:sz w:val="28"/>
                <w:szCs w:val="28"/>
              </w:rPr>
            </w:pPr>
            <w:r>
              <w:rPr>
                <w:rFonts w:eastAsia="楷体_GB2312" w:hint="eastAsia"/>
                <w:sz w:val="28"/>
                <w:szCs w:val="28"/>
              </w:rPr>
              <w:t>学生曾经参与科研或创业的情况</w:t>
            </w:r>
          </w:p>
          <w:p w:rsidR="008C4E36" w:rsidRDefault="00F72E89">
            <w:pPr>
              <w:spacing w:line="360" w:lineRule="auto"/>
              <w:ind w:left="180"/>
              <w:rPr>
                <w:rFonts w:eastAsia="楷体_GB2312"/>
                <w:sz w:val="28"/>
                <w:szCs w:val="28"/>
              </w:rPr>
            </w:pPr>
            <w:r>
              <w:rPr>
                <w:rFonts w:ascii="仿宋" w:eastAsia="仿宋" w:hAnsi="仿宋" w:cs="仿宋" w:hint="eastAsia"/>
                <w:sz w:val="24"/>
              </w:rPr>
              <w:t>对于碱性介质尿素电氧化课题，申请者在学期间进行了介孔</w:t>
            </w:r>
            <w:r>
              <w:rPr>
                <w:rFonts w:ascii="仿宋" w:eastAsia="仿宋" w:hAnsi="仿宋" w:cs="仿宋" w:hint="eastAsia"/>
                <w:sz w:val="24"/>
              </w:rPr>
              <w:t>NiCo</w:t>
            </w:r>
            <w:r>
              <w:rPr>
                <w:rFonts w:ascii="仿宋" w:eastAsia="仿宋" w:hAnsi="仿宋" w:cs="仿宋" w:hint="eastAsia"/>
                <w:sz w:val="24"/>
                <w:vertAlign w:val="subscript"/>
              </w:rPr>
              <w:t>2</w:t>
            </w:r>
            <w:r>
              <w:rPr>
                <w:rFonts w:ascii="仿宋" w:eastAsia="仿宋" w:hAnsi="仿宋" w:cs="仿宋" w:hint="eastAsia"/>
                <w:sz w:val="24"/>
              </w:rPr>
              <w:t>O</w:t>
            </w:r>
            <w:r>
              <w:rPr>
                <w:rFonts w:ascii="仿宋" w:eastAsia="仿宋" w:hAnsi="仿宋" w:cs="仿宋" w:hint="eastAsia"/>
                <w:sz w:val="24"/>
                <w:vertAlign w:val="subscript"/>
              </w:rPr>
              <w:t>4</w:t>
            </w:r>
            <w:r>
              <w:rPr>
                <w:rFonts w:ascii="仿宋" w:eastAsia="仿宋" w:hAnsi="仿宋" w:cs="仿宋" w:hint="eastAsia"/>
                <w:sz w:val="24"/>
              </w:rPr>
              <w:t>催化剂的研究，对尿素电氧化研究领域有较深入的了解；同时，申请者在学期间从事了碱性介质甲醇电氧化、双氧水电还原研究，对电催化研究的一些实验方法和技术手段有较好的掌握。这些前期工作</w:t>
            </w:r>
            <w:r>
              <w:rPr>
                <w:rFonts w:ascii="仿宋" w:eastAsia="仿宋" w:hAnsi="仿宋" w:cs="仿宋" w:hint="eastAsia"/>
                <w:sz w:val="24"/>
              </w:rPr>
              <w:t>为本项目关键问题的解决、研究目标的完成以及研究内容的实施提供了良好的科学依据和工作基础。</w:t>
            </w:r>
          </w:p>
        </w:tc>
      </w:tr>
      <w:tr w:rsidR="008C4E36">
        <w:trPr>
          <w:trHeight w:val="890"/>
          <w:jc w:val="center"/>
        </w:trPr>
        <w:tc>
          <w:tcPr>
            <w:tcW w:w="9366" w:type="dxa"/>
            <w:gridSpan w:val="8"/>
          </w:tcPr>
          <w:p w:rsidR="008C4E36" w:rsidRDefault="00F72E89">
            <w:pPr>
              <w:rPr>
                <w:rFonts w:eastAsia="楷体_GB2312"/>
                <w:sz w:val="28"/>
                <w:szCs w:val="28"/>
              </w:rPr>
            </w:pPr>
            <w:r>
              <w:rPr>
                <w:rFonts w:eastAsia="楷体_GB2312" w:hint="eastAsia"/>
                <w:sz w:val="28"/>
                <w:szCs w:val="28"/>
              </w:rPr>
              <w:t>指导教师承担科研课题情况</w:t>
            </w:r>
          </w:p>
          <w:p w:rsidR="008C4E36" w:rsidRDefault="00F72E89">
            <w:pPr>
              <w:spacing w:line="360" w:lineRule="auto"/>
              <w:ind w:left="180"/>
              <w:rPr>
                <w:rFonts w:ascii="仿宋" w:eastAsia="仿宋" w:hAnsi="仿宋" w:cs="仿宋"/>
                <w:sz w:val="24"/>
                <w:szCs w:val="24"/>
              </w:rPr>
            </w:pPr>
            <w:r>
              <w:rPr>
                <w:rFonts w:ascii="仿宋" w:eastAsia="仿宋" w:hAnsi="仿宋" w:cs="仿宋" w:hint="eastAsia"/>
                <w:sz w:val="24"/>
                <w:szCs w:val="24"/>
              </w:rPr>
              <w:t>一项国家自然科学基金青年项目；一项中国博士后科学基金面上项目；一项湖南省自然科学基金面上项目；一项湖南省教育厅一般项目。</w:t>
            </w:r>
          </w:p>
          <w:p w:rsidR="008C4E36" w:rsidRDefault="008C4E36">
            <w:pPr>
              <w:ind w:left="180"/>
              <w:rPr>
                <w:rFonts w:eastAsia="楷体_GB2312"/>
                <w:sz w:val="28"/>
                <w:szCs w:val="28"/>
              </w:rPr>
            </w:pPr>
          </w:p>
          <w:p w:rsidR="008C4E36" w:rsidRDefault="008C4E36">
            <w:pPr>
              <w:ind w:left="180"/>
              <w:rPr>
                <w:rFonts w:eastAsia="楷体_GB2312"/>
                <w:sz w:val="28"/>
                <w:szCs w:val="28"/>
              </w:rPr>
            </w:pPr>
          </w:p>
          <w:p w:rsidR="008C4E36" w:rsidRDefault="008C4E36">
            <w:pPr>
              <w:ind w:left="180"/>
              <w:rPr>
                <w:rFonts w:eastAsia="楷体_GB2312"/>
                <w:sz w:val="28"/>
                <w:szCs w:val="28"/>
              </w:rPr>
            </w:pPr>
          </w:p>
          <w:p w:rsidR="008C4E36" w:rsidRDefault="008C4E36">
            <w:pPr>
              <w:ind w:left="180"/>
              <w:rPr>
                <w:rFonts w:eastAsia="楷体_GB2312"/>
                <w:sz w:val="28"/>
                <w:szCs w:val="28"/>
              </w:rPr>
            </w:pPr>
          </w:p>
          <w:p w:rsidR="008C4E36" w:rsidRDefault="008C4E36">
            <w:pPr>
              <w:rPr>
                <w:rFonts w:eastAsia="楷体_GB2312"/>
                <w:sz w:val="28"/>
                <w:szCs w:val="28"/>
              </w:rPr>
            </w:pPr>
          </w:p>
        </w:tc>
      </w:tr>
      <w:tr w:rsidR="008C4E36">
        <w:trPr>
          <w:trHeight w:val="890"/>
          <w:jc w:val="center"/>
        </w:trPr>
        <w:tc>
          <w:tcPr>
            <w:tcW w:w="9366" w:type="dxa"/>
            <w:gridSpan w:val="8"/>
          </w:tcPr>
          <w:p w:rsidR="008C4E36" w:rsidRDefault="00F72E89">
            <w:pPr>
              <w:rPr>
                <w:rFonts w:eastAsia="楷体_GB2312"/>
                <w:sz w:val="28"/>
                <w:szCs w:val="28"/>
              </w:rPr>
            </w:pPr>
            <w:r>
              <w:rPr>
                <w:rFonts w:eastAsia="楷体_GB2312" w:hint="eastAsia"/>
                <w:sz w:val="28"/>
                <w:szCs w:val="28"/>
              </w:rPr>
              <w:t>项目研究和实验的目的、内容和要解决的主要问题</w:t>
            </w:r>
          </w:p>
          <w:p w:rsidR="008C4E36" w:rsidRDefault="00F72E89">
            <w:pPr>
              <w:spacing w:before="120" w:line="360" w:lineRule="auto"/>
              <w:ind w:left="57" w:right="57"/>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1</w:t>
            </w:r>
            <w:r>
              <w:rPr>
                <w:rFonts w:ascii="仿宋" w:eastAsia="仿宋" w:hAnsi="仿宋" w:cs="仿宋" w:hint="eastAsia"/>
                <w:b/>
                <w:sz w:val="24"/>
                <w:szCs w:val="24"/>
              </w:rPr>
              <w:t>）研究目标</w:t>
            </w:r>
          </w:p>
          <w:p w:rsidR="008C4E36" w:rsidRDefault="00F72E89">
            <w:pPr>
              <w:pStyle w:val="af7"/>
              <w:spacing w:line="360" w:lineRule="auto"/>
              <w:ind w:firstLineChars="100" w:firstLine="24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：实现“</w:t>
            </w:r>
            <w:r>
              <w:rPr>
                <w:rFonts w:ascii="仿宋" w:eastAsia="仿宋" w:hAnsi="仿宋" w:cs="仿宋" w:hint="eastAsia"/>
                <w:szCs w:val="24"/>
              </w:rPr>
              <w:t>Ni-Co-P/</w:t>
            </w:r>
            <w:r>
              <w:rPr>
                <w:rFonts w:ascii="仿宋" w:eastAsia="仿宋" w:hAnsi="仿宋" w:cs="仿宋" w:hint="eastAsia"/>
                <w:szCs w:val="24"/>
              </w:rPr>
              <w:t>石墨烯”催化剂的络合</w:t>
            </w:r>
            <w:r>
              <w:rPr>
                <w:rFonts w:ascii="仿宋" w:eastAsia="仿宋" w:hAnsi="仿宋" w:cs="仿宋" w:hint="eastAsia"/>
                <w:szCs w:val="24"/>
              </w:rPr>
              <w:t>-</w:t>
            </w:r>
            <w:r>
              <w:rPr>
                <w:rFonts w:ascii="仿宋" w:eastAsia="仿宋" w:hAnsi="仿宋" w:cs="仿宋" w:hint="eastAsia"/>
                <w:szCs w:val="24"/>
              </w:rPr>
              <w:t>还原法一步可控制备；</w:t>
            </w:r>
          </w:p>
          <w:p w:rsidR="008C4E36" w:rsidRDefault="00F72E89">
            <w:pPr>
              <w:pStyle w:val="af7"/>
              <w:spacing w:line="360" w:lineRule="auto"/>
              <w:ind w:firstLineChars="100" w:firstLine="240"/>
              <w:rPr>
                <w:rFonts w:ascii="仿宋" w:eastAsia="仿宋" w:hAnsi="仿宋" w:cs="仿宋"/>
                <w:szCs w:val="24"/>
              </w:rPr>
            </w:pPr>
            <w:r>
              <w:rPr>
                <w:rFonts w:ascii="仿宋" w:eastAsia="仿宋" w:hAnsi="仿宋" w:cs="仿宋" w:hint="eastAsia"/>
                <w:szCs w:val="24"/>
              </w:rPr>
              <w:t>2)</w:t>
            </w:r>
            <w:r>
              <w:rPr>
                <w:rFonts w:ascii="仿宋" w:eastAsia="仿宋" w:hAnsi="仿宋" w:cs="仿宋" w:hint="eastAsia"/>
                <w:szCs w:val="24"/>
              </w:rPr>
              <w:t>：阐明“</w:t>
            </w:r>
            <w:r>
              <w:rPr>
                <w:rFonts w:ascii="仿宋" w:eastAsia="仿宋" w:hAnsi="仿宋" w:cs="仿宋" w:hint="eastAsia"/>
                <w:szCs w:val="24"/>
              </w:rPr>
              <w:t>Ni-Co-P/</w:t>
            </w:r>
            <w:r>
              <w:rPr>
                <w:rFonts w:ascii="仿宋" w:eastAsia="仿宋" w:hAnsi="仿宋" w:cs="仿宋" w:hint="eastAsia"/>
                <w:szCs w:val="24"/>
              </w:rPr>
              <w:t>石墨烯”催化剂的碱性介质尿素电催化氧化特性；</w:t>
            </w:r>
          </w:p>
          <w:p w:rsidR="008C4E36" w:rsidRDefault="00F72E89">
            <w:pPr>
              <w:pStyle w:val="af7"/>
              <w:spacing w:line="360" w:lineRule="auto"/>
              <w:ind w:firstLineChars="100" w:firstLine="240"/>
              <w:rPr>
                <w:rFonts w:ascii="仿宋" w:eastAsia="仿宋" w:hAnsi="仿宋" w:cs="仿宋"/>
                <w:szCs w:val="24"/>
              </w:rPr>
            </w:pPr>
            <w:r>
              <w:rPr>
                <w:rFonts w:ascii="仿宋" w:eastAsia="仿宋" w:hAnsi="仿宋" w:cs="仿宋" w:hint="eastAsia"/>
                <w:szCs w:val="24"/>
              </w:rPr>
              <w:lastRenderedPageBreak/>
              <w:t>3)</w:t>
            </w:r>
            <w:r>
              <w:rPr>
                <w:rFonts w:ascii="仿宋" w:eastAsia="仿宋" w:hAnsi="仿宋" w:cs="仿宋" w:hint="eastAsia"/>
                <w:szCs w:val="24"/>
              </w:rPr>
              <w:t>：探明“</w:t>
            </w:r>
            <w:r>
              <w:rPr>
                <w:rFonts w:ascii="仿宋" w:eastAsia="仿宋" w:hAnsi="仿宋" w:cs="仿宋" w:hint="eastAsia"/>
                <w:szCs w:val="24"/>
              </w:rPr>
              <w:t>Ni-Co-P/</w:t>
            </w:r>
            <w:r>
              <w:rPr>
                <w:rFonts w:ascii="仿宋" w:eastAsia="仿宋" w:hAnsi="仿宋" w:cs="仿宋" w:hint="eastAsia"/>
                <w:szCs w:val="24"/>
              </w:rPr>
              <w:t>石墨烯”催化剂的物化结构与其电催化性能之间的构</w:t>
            </w:r>
            <w:r>
              <w:rPr>
                <w:rFonts w:ascii="仿宋" w:eastAsia="仿宋" w:hAnsi="仿宋" w:cs="仿宋" w:hint="eastAsia"/>
                <w:szCs w:val="24"/>
              </w:rPr>
              <w:t>-</w:t>
            </w:r>
            <w:r>
              <w:rPr>
                <w:rFonts w:ascii="仿宋" w:eastAsia="仿宋" w:hAnsi="仿宋" w:cs="仿宋" w:hint="eastAsia"/>
                <w:szCs w:val="24"/>
              </w:rPr>
              <w:t>效关系。</w:t>
            </w:r>
          </w:p>
          <w:p w:rsidR="008C4E36" w:rsidRDefault="008C4E36">
            <w:pPr>
              <w:pStyle w:val="af7"/>
              <w:spacing w:line="360" w:lineRule="auto"/>
              <w:rPr>
                <w:rFonts w:ascii="仿宋" w:eastAsia="仿宋" w:hAnsi="仿宋" w:cs="仿宋"/>
                <w:szCs w:val="24"/>
              </w:rPr>
            </w:pPr>
          </w:p>
          <w:p w:rsidR="008C4E36" w:rsidRDefault="00F72E89">
            <w:pPr>
              <w:spacing w:before="120" w:line="360" w:lineRule="auto"/>
              <w:ind w:left="57" w:right="57"/>
              <w:rPr>
                <w:rFonts w:ascii="仿宋" w:eastAsia="仿宋" w:hAnsi="仿宋" w:cs="仿宋"/>
                <w:b/>
                <w:sz w:val="24"/>
                <w:szCs w:val="24"/>
              </w:rPr>
            </w:pPr>
            <w:r>
              <w:rPr>
                <w:rFonts w:ascii="仿宋" w:eastAsia="仿宋" w:hAnsi="仿宋" w:cs="仿宋" w:hint="eastAsia"/>
                <w:b/>
                <w:sz w:val="24"/>
                <w:szCs w:val="24"/>
              </w:rPr>
              <w:t>（</w:t>
            </w:r>
            <w:r>
              <w:rPr>
                <w:rFonts w:ascii="仿宋" w:eastAsia="仿宋" w:hAnsi="仿宋" w:cs="仿宋" w:hint="eastAsia"/>
                <w:b/>
                <w:sz w:val="24"/>
                <w:szCs w:val="24"/>
              </w:rPr>
              <w:t>2</w:t>
            </w:r>
            <w:r>
              <w:rPr>
                <w:rFonts w:ascii="仿宋" w:eastAsia="仿宋" w:hAnsi="仿宋" w:cs="仿宋" w:hint="eastAsia"/>
                <w:b/>
                <w:sz w:val="24"/>
                <w:szCs w:val="24"/>
              </w:rPr>
              <w:t>）研究内容</w:t>
            </w:r>
          </w:p>
          <w:p w:rsidR="008C4E36" w:rsidRDefault="00F72E89">
            <w:pPr>
              <w:pStyle w:val="af7"/>
              <w:spacing w:line="360" w:lineRule="auto"/>
              <w:ind w:firstLineChars="100" w:firstLine="240"/>
              <w:rPr>
                <w:rFonts w:ascii="仿宋" w:eastAsia="仿宋" w:hAnsi="仿宋" w:cs="仿宋"/>
                <w:b/>
                <w:szCs w:val="24"/>
              </w:rPr>
            </w:pPr>
            <w:r>
              <w:rPr>
                <w:rFonts w:ascii="仿宋" w:eastAsia="仿宋" w:hAnsi="仿宋" w:cs="仿宋" w:hint="eastAsia"/>
                <w:szCs w:val="24"/>
              </w:rPr>
              <w:t>1)</w:t>
            </w:r>
            <w:r>
              <w:rPr>
                <w:rFonts w:ascii="仿宋" w:eastAsia="仿宋" w:hAnsi="仿宋" w:cs="仿宋" w:hint="eastAsia"/>
                <w:szCs w:val="24"/>
              </w:rPr>
              <w:t>：“</w:t>
            </w:r>
            <w:r>
              <w:rPr>
                <w:rFonts w:ascii="仿宋" w:eastAsia="仿宋" w:hAnsi="仿宋" w:cs="仿宋" w:hint="eastAsia"/>
                <w:szCs w:val="24"/>
              </w:rPr>
              <w:t>Ni-Co-P/</w:t>
            </w:r>
            <w:r>
              <w:rPr>
                <w:rFonts w:ascii="仿宋" w:eastAsia="仿宋" w:hAnsi="仿宋" w:cs="仿宋" w:hint="eastAsia"/>
                <w:szCs w:val="24"/>
              </w:rPr>
              <w:t>石墨烯”催化剂的络合</w:t>
            </w:r>
            <w:r>
              <w:rPr>
                <w:rFonts w:ascii="仿宋" w:eastAsia="仿宋" w:hAnsi="仿宋" w:cs="仿宋" w:hint="eastAsia"/>
                <w:szCs w:val="24"/>
              </w:rPr>
              <w:t>-</w:t>
            </w:r>
            <w:r>
              <w:rPr>
                <w:rFonts w:ascii="仿宋" w:eastAsia="仿宋" w:hAnsi="仿宋" w:cs="仿宋" w:hint="eastAsia"/>
                <w:szCs w:val="24"/>
              </w:rPr>
              <w:t>还原法可控构筑</w:t>
            </w:r>
          </w:p>
          <w:p w:rsidR="008C4E36" w:rsidRDefault="00F72E8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研究合金比、</w:t>
            </w:r>
            <w:r>
              <w:rPr>
                <w:rFonts w:ascii="仿宋" w:eastAsia="仿宋" w:hAnsi="仿宋" w:cs="仿宋" w:hint="eastAsia"/>
                <w:sz w:val="24"/>
                <w:szCs w:val="24"/>
              </w:rPr>
              <w:t>pH</w:t>
            </w:r>
            <w:r>
              <w:rPr>
                <w:rFonts w:ascii="仿宋" w:eastAsia="仿宋" w:hAnsi="仿宋" w:cs="仿宋" w:hint="eastAsia"/>
                <w:sz w:val="24"/>
                <w:szCs w:val="24"/>
              </w:rPr>
              <w:t>、络合剂用量、反应温度</w:t>
            </w:r>
            <w:r>
              <w:rPr>
                <w:rFonts w:ascii="仿宋" w:eastAsia="仿宋" w:hAnsi="仿宋" w:cs="仿宋" w:hint="eastAsia"/>
                <w:color w:val="000000"/>
                <w:sz w:val="24"/>
                <w:szCs w:val="24"/>
              </w:rPr>
              <w:t>对</w:t>
            </w:r>
            <w:r>
              <w:rPr>
                <w:rFonts w:ascii="仿宋" w:eastAsia="仿宋" w:hAnsi="仿宋" w:cs="仿宋" w:hint="eastAsia"/>
                <w:sz w:val="24"/>
                <w:szCs w:val="24"/>
              </w:rPr>
              <w:t>Ni-Co-P/</w:t>
            </w:r>
            <w:r>
              <w:rPr>
                <w:rFonts w:ascii="仿宋" w:eastAsia="仿宋" w:hAnsi="仿宋" w:cs="仿宋" w:hint="eastAsia"/>
                <w:sz w:val="24"/>
                <w:szCs w:val="24"/>
              </w:rPr>
              <w:t>石墨烯催化剂的</w:t>
            </w:r>
            <w:r>
              <w:rPr>
                <w:rFonts w:ascii="仿宋" w:eastAsia="仿宋" w:hAnsi="仿宋" w:cs="仿宋" w:hint="eastAsia"/>
                <w:color w:val="000000"/>
                <w:sz w:val="24"/>
                <w:szCs w:val="24"/>
              </w:rPr>
              <w:t>微观形貌、晶体结构及化学组成的影响；</w:t>
            </w:r>
            <w:r>
              <w:rPr>
                <w:rFonts w:ascii="仿宋" w:eastAsia="仿宋" w:hAnsi="仿宋" w:cs="仿宋" w:hint="eastAsia"/>
                <w:sz w:val="24"/>
                <w:szCs w:val="24"/>
              </w:rPr>
              <w:t>分析表征催化剂的物理化学性质；优化调控络合</w:t>
            </w:r>
            <w:r>
              <w:rPr>
                <w:rFonts w:ascii="仿宋" w:eastAsia="仿宋" w:hAnsi="仿宋" w:cs="仿宋" w:hint="eastAsia"/>
                <w:sz w:val="24"/>
                <w:szCs w:val="24"/>
              </w:rPr>
              <w:t>-</w:t>
            </w:r>
            <w:r>
              <w:rPr>
                <w:rFonts w:ascii="仿宋" w:eastAsia="仿宋" w:hAnsi="仿宋" w:cs="仿宋" w:hint="eastAsia"/>
                <w:sz w:val="24"/>
                <w:szCs w:val="24"/>
              </w:rPr>
              <w:t>还原法关键</w:t>
            </w:r>
            <w:r>
              <w:rPr>
                <w:rFonts w:ascii="仿宋" w:eastAsia="仿宋" w:hAnsi="仿宋" w:cs="仿宋" w:hint="eastAsia"/>
                <w:color w:val="000000"/>
                <w:sz w:val="24"/>
                <w:szCs w:val="24"/>
              </w:rPr>
              <w:t>实验</w:t>
            </w:r>
            <w:r>
              <w:rPr>
                <w:rFonts w:ascii="仿宋" w:eastAsia="仿宋" w:hAnsi="仿宋" w:cs="仿宋" w:hint="eastAsia"/>
                <w:sz w:val="24"/>
                <w:szCs w:val="24"/>
              </w:rPr>
              <w:t>参数。</w:t>
            </w:r>
          </w:p>
          <w:p w:rsidR="008C4E36" w:rsidRDefault="00F72E89">
            <w:pPr>
              <w:pStyle w:val="af7"/>
              <w:spacing w:line="360" w:lineRule="auto"/>
              <w:ind w:firstLineChars="100" w:firstLine="240"/>
              <w:rPr>
                <w:rFonts w:ascii="仿宋" w:eastAsia="仿宋" w:hAnsi="仿宋" w:cs="仿宋"/>
                <w:color w:val="000000"/>
                <w:szCs w:val="24"/>
              </w:rPr>
            </w:pPr>
            <w:r>
              <w:rPr>
                <w:rFonts w:ascii="仿宋" w:eastAsia="仿宋" w:hAnsi="仿宋" w:cs="仿宋" w:hint="eastAsia"/>
                <w:szCs w:val="24"/>
              </w:rPr>
              <w:t>2)</w:t>
            </w:r>
            <w:r>
              <w:rPr>
                <w:rFonts w:ascii="仿宋" w:eastAsia="仿宋" w:hAnsi="仿宋" w:cs="仿宋" w:hint="eastAsia"/>
                <w:szCs w:val="24"/>
              </w:rPr>
              <w:t>：</w:t>
            </w:r>
            <w:r>
              <w:rPr>
                <w:rFonts w:ascii="仿宋" w:eastAsia="仿宋" w:hAnsi="仿宋" w:cs="仿宋" w:hint="eastAsia"/>
                <w:color w:val="000000"/>
                <w:szCs w:val="24"/>
              </w:rPr>
              <w:t>“</w:t>
            </w:r>
            <w:r>
              <w:rPr>
                <w:rFonts w:ascii="仿宋" w:eastAsia="仿宋" w:hAnsi="仿宋" w:cs="仿宋" w:hint="eastAsia"/>
                <w:color w:val="000000"/>
                <w:szCs w:val="24"/>
              </w:rPr>
              <w:t>Ni-Co-P/</w:t>
            </w:r>
            <w:r>
              <w:rPr>
                <w:rFonts w:ascii="仿宋" w:eastAsia="仿宋" w:hAnsi="仿宋" w:cs="仿宋" w:hint="eastAsia"/>
                <w:color w:val="000000"/>
                <w:szCs w:val="24"/>
              </w:rPr>
              <w:t>石墨烯”催化剂的碱性介质尿素电催化氧化特性</w:t>
            </w:r>
          </w:p>
          <w:p w:rsidR="008C4E36" w:rsidRDefault="00F72E89">
            <w:pPr>
              <w:pStyle w:val="af7"/>
              <w:spacing w:line="360" w:lineRule="auto"/>
              <w:ind w:firstLineChars="200" w:firstLine="480"/>
              <w:rPr>
                <w:rFonts w:ascii="仿宋" w:eastAsia="仿宋" w:hAnsi="仿宋" w:cs="仿宋"/>
                <w:szCs w:val="24"/>
              </w:rPr>
            </w:pPr>
            <w:r>
              <w:rPr>
                <w:rFonts w:ascii="仿宋" w:eastAsia="仿宋" w:hAnsi="仿宋" w:cs="仿宋" w:hint="eastAsia"/>
                <w:szCs w:val="24"/>
              </w:rPr>
              <w:t>研究</w:t>
            </w:r>
            <w:r>
              <w:rPr>
                <w:rFonts w:ascii="仿宋" w:eastAsia="仿宋" w:hAnsi="仿宋" w:cs="仿宋" w:hint="eastAsia"/>
                <w:szCs w:val="24"/>
              </w:rPr>
              <w:t>Ni-Co-P/</w:t>
            </w:r>
            <w:r>
              <w:rPr>
                <w:rFonts w:ascii="仿宋" w:eastAsia="仿宋" w:hAnsi="仿宋" w:cs="仿宋" w:hint="eastAsia"/>
                <w:szCs w:val="24"/>
              </w:rPr>
              <w:t>石墨烯催化剂的电子电导率（</w:t>
            </w:r>
            <w:r>
              <w:rPr>
                <w:rFonts w:ascii="仿宋" w:eastAsia="仿宋" w:hAnsi="仿宋" w:cs="仿宋" w:hint="eastAsia"/>
                <w:i/>
                <w:szCs w:val="24"/>
              </w:rPr>
              <w:t>σ</w:t>
            </w:r>
            <w:r>
              <w:rPr>
                <w:rFonts w:ascii="仿宋" w:eastAsia="仿宋" w:hAnsi="仿宋" w:cs="仿宋" w:hint="eastAsia"/>
                <w:szCs w:val="24"/>
              </w:rPr>
              <w:t>）、电化学活性面积（</w:t>
            </w:r>
            <w:r>
              <w:rPr>
                <w:rFonts w:ascii="仿宋" w:eastAsia="仿宋" w:hAnsi="仿宋" w:cs="仿宋" w:hint="eastAsia"/>
                <w:szCs w:val="24"/>
              </w:rPr>
              <w:t>ESA</w:t>
            </w:r>
            <w:r>
              <w:rPr>
                <w:rFonts w:ascii="仿宋" w:eastAsia="仿宋" w:hAnsi="仿宋" w:cs="仿宋" w:hint="eastAsia"/>
                <w:szCs w:val="24"/>
              </w:rPr>
              <w:t>）、质量活性、比活性；研究碱性介质尿素氧化反应的传荷</w:t>
            </w:r>
            <w:r>
              <w:rPr>
                <w:rFonts w:ascii="仿宋" w:eastAsia="仿宋" w:hAnsi="仿宋" w:cs="仿宋" w:hint="eastAsia"/>
                <w:szCs w:val="24"/>
              </w:rPr>
              <w:t>-</w:t>
            </w:r>
            <w:r>
              <w:rPr>
                <w:rFonts w:ascii="仿宋" w:eastAsia="仿宋" w:hAnsi="仿宋" w:cs="仿宋" w:hint="eastAsia"/>
                <w:szCs w:val="24"/>
              </w:rPr>
              <w:t>传质过程动力学（起始氧化电位</w:t>
            </w:r>
            <w:r>
              <w:rPr>
                <w:rFonts w:ascii="仿宋" w:eastAsia="仿宋" w:hAnsi="仿宋" w:cs="仿宋" w:hint="eastAsia"/>
                <w:b/>
                <w:i/>
                <w:szCs w:val="24"/>
              </w:rPr>
              <w:t>φ</w:t>
            </w:r>
            <w:r>
              <w:rPr>
                <w:rFonts w:ascii="仿宋" w:eastAsia="仿宋" w:hAnsi="仿宋" w:cs="仿宋" w:hint="eastAsia"/>
                <w:b/>
                <w:szCs w:val="24"/>
                <w:vertAlign w:val="subscript"/>
              </w:rPr>
              <w:t>onset</w:t>
            </w:r>
            <w:r>
              <w:rPr>
                <w:rFonts w:ascii="仿宋" w:eastAsia="仿宋" w:hAnsi="仿宋" w:cs="仿宋" w:hint="eastAsia"/>
                <w:szCs w:val="24"/>
              </w:rPr>
              <w:t>、过电位</w:t>
            </w:r>
            <w:r>
              <w:rPr>
                <w:rFonts w:ascii="仿宋" w:eastAsia="仿宋" w:hAnsi="仿宋" w:cs="仿宋" w:hint="eastAsia"/>
                <w:b/>
                <w:i/>
                <w:szCs w:val="24"/>
              </w:rPr>
              <w:t>η</w:t>
            </w:r>
            <w:r>
              <w:rPr>
                <w:rFonts w:ascii="仿宋" w:eastAsia="仿宋" w:hAnsi="仿宋" w:cs="仿宋" w:hint="eastAsia"/>
                <w:szCs w:val="24"/>
              </w:rPr>
              <w:t>、电化学反应电阻</w:t>
            </w:r>
            <w:proofErr w:type="spellStart"/>
            <w:r>
              <w:rPr>
                <w:rFonts w:ascii="仿宋" w:eastAsia="仿宋" w:hAnsi="仿宋" w:cs="仿宋" w:hint="eastAsia"/>
                <w:b/>
                <w:i/>
                <w:szCs w:val="24"/>
              </w:rPr>
              <w:t>R</w:t>
            </w:r>
            <w:r>
              <w:rPr>
                <w:rFonts w:ascii="仿宋" w:eastAsia="仿宋" w:hAnsi="仿宋" w:cs="仿宋" w:hint="eastAsia"/>
                <w:b/>
                <w:szCs w:val="24"/>
                <w:vertAlign w:val="subscript"/>
              </w:rPr>
              <w:t>ct</w:t>
            </w:r>
            <w:proofErr w:type="spellEnd"/>
            <w:r>
              <w:rPr>
                <w:rFonts w:ascii="仿宋" w:eastAsia="仿宋" w:hAnsi="仿宋" w:cs="仿宋" w:hint="eastAsia"/>
                <w:szCs w:val="24"/>
              </w:rPr>
              <w:t>、交换电流密度</w:t>
            </w:r>
            <w:r>
              <w:rPr>
                <w:rFonts w:ascii="仿宋" w:eastAsia="仿宋" w:hAnsi="仿宋" w:cs="仿宋" w:hint="eastAsia"/>
                <w:b/>
                <w:i/>
                <w:szCs w:val="24"/>
              </w:rPr>
              <w:t>j</w:t>
            </w:r>
            <w:r>
              <w:rPr>
                <w:rFonts w:ascii="仿宋" w:eastAsia="仿宋" w:hAnsi="仿宋" w:cs="仿宋" w:hint="eastAsia"/>
                <w:b/>
                <w:szCs w:val="24"/>
                <w:vertAlign w:val="superscript"/>
              </w:rPr>
              <w:t>0</w:t>
            </w:r>
            <w:r>
              <w:rPr>
                <w:rFonts w:ascii="仿宋" w:eastAsia="仿宋" w:hAnsi="仿宋" w:cs="仿宋" w:hint="eastAsia"/>
                <w:szCs w:val="24"/>
              </w:rPr>
              <w:t>、</w:t>
            </w:r>
            <w:r>
              <w:rPr>
                <w:rFonts w:ascii="仿宋" w:eastAsia="仿宋" w:hAnsi="仿宋" w:cs="仿宋" w:hint="eastAsia"/>
                <w:szCs w:val="24"/>
              </w:rPr>
              <w:t>Tafel</w:t>
            </w:r>
            <w:r>
              <w:rPr>
                <w:rFonts w:ascii="仿宋" w:eastAsia="仿宋" w:hAnsi="仿宋" w:cs="仿宋" w:hint="eastAsia"/>
                <w:szCs w:val="24"/>
              </w:rPr>
              <w:t>斜率</w:t>
            </w:r>
            <w:r>
              <w:rPr>
                <w:rFonts w:ascii="仿宋" w:eastAsia="仿宋" w:hAnsi="仿宋" w:cs="仿宋" w:hint="eastAsia"/>
                <w:b/>
                <w:i/>
                <w:szCs w:val="24"/>
              </w:rPr>
              <w:t>b</w:t>
            </w:r>
            <w:r>
              <w:rPr>
                <w:rFonts w:ascii="仿宋" w:eastAsia="仿宋" w:hAnsi="仿宋" w:cs="仿宋" w:hint="eastAsia"/>
                <w:szCs w:val="24"/>
              </w:rPr>
              <w:t>、反应级数</w:t>
            </w:r>
            <w:r>
              <w:rPr>
                <w:rFonts w:ascii="仿宋" w:eastAsia="仿宋" w:hAnsi="仿宋" w:cs="仿宋" w:hint="eastAsia"/>
                <w:b/>
                <w:i/>
                <w:szCs w:val="24"/>
              </w:rPr>
              <w:t>P</w:t>
            </w:r>
            <w:r>
              <w:rPr>
                <w:rFonts w:ascii="仿宋" w:eastAsia="仿宋" w:hAnsi="仿宋" w:cs="仿宋" w:hint="eastAsia"/>
                <w:szCs w:val="24"/>
              </w:rPr>
              <w:t>、韦伯阻抗</w:t>
            </w:r>
            <w:proofErr w:type="spellStart"/>
            <w:r>
              <w:rPr>
                <w:rFonts w:ascii="仿宋" w:eastAsia="仿宋" w:hAnsi="仿宋" w:cs="仿宋" w:hint="eastAsia"/>
                <w:b/>
                <w:i/>
                <w:szCs w:val="24"/>
              </w:rPr>
              <w:t>Z</w:t>
            </w:r>
            <w:r>
              <w:rPr>
                <w:rFonts w:ascii="仿宋" w:eastAsia="仿宋" w:hAnsi="仿宋" w:cs="仿宋" w:hint="eastAsia"/>
                <w:b/>
                <w:szCs w:val="24"/>
                <w:vertAlign w:val="subscript"/>
              </w:rPr>
              <w:t>w</w:t>
            </w:r>
            <w:proofErr w:type="spellEnd"/>
            <w:r>
              <w:rPr>
                <w:rFonts w:ascii="仿宋" w:eastAsia="仿宋" w:hAnsi="仿宋" w:cs="仿宋" w:hint="eastAsia"/>
                <w:szCs w:val="24"/>
              </w:rPr>
              <w:t>、扩散系数</w:t>
            </w:r>
            <w:r>
              <w:rPr>
                <w:rFonts w:ascii="仿宋" w:eastAsia="仿宋" w:hAnsi="仿宋" w:cs="仿宋" w:hint="eastAsia"/>
                <w:b/>
                <w:i/>
                <w:szCs w:val="24"/>
              </w:rPr>
              <w:t>D</w:t>
            </w:r>
            <w:r>
              <w:rPr>
                <w:rFonts w:ascii="仿宋" w:eastAsia="仿宋" w:hAnsi="仿宋" w:cs="仿宋" w:hint="eastAsia"/>
                <w:szCs w:val="24"/>
              </w:rPr>
              <w:t>）；研究催化剂的抗</w:t>
            </w:r>
            <w:r>
              <w:rPr>
                <w:rFonts w:ascii="仿宋" w:eastAsia="仿宋" w:hAnsi="仿宋" w:cs="仿宋" w:hint="eastAsia"/>
                <w:szCs w:val="24"/>
              </w:rPr>
              <w:t>CO</w:t>
            </w:r>
            <w:r>
              <w:rPr>
                <w:rFonts w:ascii="仿宋" w:eastAsia="仿宋" w:hAnsi="仿宋" w:cs="仿宋" w:hint="eastAsia"/>
                <w:szCs w:val="24"/>
              </w:rPr>
              <w:t>毒化特性及电化学稳定性。</w:t>
            </w:r>
          </w:p>
          <w:p w:rsidR="008C4E36" w:rsidRDefault="00F72E89">
            <w:pPr>
              <w:pStyle w:val="af7"/>
              <w:spacing w:line="360" w:lineRule="auto"/>
              <w:ind w:firstLineChars="100" w:firstLine="240"/>
              <w:rPr>
                <w:rFonts w:ascii="仿宋" w:eastAsia="仿宋" w:hAnsi="仿宋" w:cs="仿宋"/>
                <w:b/>
                <w:szCs w:val="24"/>
              </w:rPr>
            </w:pPr>
            <w:r>
              <w:rPr>
                <w:rFonts w:ascii="仿宋" w:eastAsia="仿宋" w:hAnsi="仿宋" w:cs="仿宋" w:hint="eastAsia"/>
                <w:szCs w:val="24"/>
              </w:rPr>
              <w:t>3)</w:t>
            </w:r>
            <w:r>
              <w:rPr>
                <w:rFonts w:ascii="仿宋" w:eastAsia="仿宋" w:hAnsi="仿宋" w:cs="仿宋" w:hint="eastAsia"/>
                <w:szCs w:val="24"/>
              </w:rPr>
              <w:t>：“</w:t>
            </w:r>
            <w:r>
              <w:rPr>
                <w:rFonts w:ascii="仿宋" w:eastAsia="仿宋" w:hAnsi="仿宋" w:cs="仿宋" w:hint="eastAsia"/>
                <w:szCs w:val="24"/>
              </w:rPr>
              <w:t>Ni-Co-P/</w:t>
            </w:r>
            <w:r>
              <w:rPr>
                <w:rFonts w:ascii="仿宋" w:eastAsia="仿宋" w:hAnsi="仿宋" w:cs="仿宋" w:hint="eastAsia"/>
                <w:szCs w:val="24"/>
              </w:rPr>
              <w:t>石墨烯”催化剂的物理化学结构与其电催化性能之间的构</w:t>
            </w:r>
            <w:r>
              <w:rPr>
                <w:rFonts w:ascii="仿宋" w:eastAsia="仿宋" w:hAnsi="仿宋" w:cs="仿宋" w:hint="eastAsia"/>
                <w:szCs w:val="24"/>
              </w:rPr>
              <w:t>-</w:t>
            </w:r>
            <w:r>
              <w:rPr>
                <w:rFonts w:ascii="仿宋" w:eastAsia="仿宋" w:hAnsi="仿宋" w:cs="仿宋" w:hint="eastAsia"/>
                <w:szCs w:val="24"/>
              </w:rPr>
              <w:t>效关系。</w:t>
            </w:r>
          </w:p>
          <w:p w:rsidR="008C4E36" w:rsidRDefault="00F72E89">
            <w:pPr>
              <w:spacing w:line="360" w:lineRule="auto"/>
              <w:ind w:leftChars="100" w:left="220" w:firstLineChars="100" w:firstLine="240"/>
              <w:rPr>
                <w:rFonts w:ascii="仿宋" w:eastAsia="仿宋" w:hAnsi="仿宋" w:cs="仿宋"/>
                <w:color w:val="000000"/>
                <w:sz w:val="24"/>
                <w:szCs w:val="24"/>
              </w:rPr>
            </w:pPr>
            <w:r>
              <w:rPr>
                <w:rFonts w:ascii="仿宋" w:eastAsia="仿宋" w:hAnsi="仿宋" w:cs="仿宋" w:hint="eastAsia"/>
                <w:sz w:val="24"/>
                <w:szCs w:val="24"/>
              </w:rPr>
              <w:t>研究</w:t>
            </w:r>
            <w:r>
              <w:rPr>
                <w:rFonts w:ascii="仿宋" w:eastAsia="仿宋" w:hAnsi="仿宋" w:cs="仿宋" w:hint="eastAsia"/>
                <w:sz w:val="24"/>
                <w:szCs w:val="24"/>
              </w:rPr>
              <w:t>Ni-Co-P/</w:t>
            </w:r>
            <w:r>
              <w:rPr>
                <w:rFonts w:ascii="仿宋" w:eastAsia="仿宋" w:hAnsi="仿宋" w:cs="仿宋" w:hint="eastAsia"/>
                <w:sz w:val="24"/>
                <w:szCs w:val="24"/>
              </w:rPr>
              <w:t>石墨烯三元催化剂及其与一元、二元催化剂（</w:t>
            </w:r>
            <w:r>
              <w:rPr>
                <w:rFonts w:ascii="仿宋" w:eastAsia="仿宋" w:hAnsi="仿宋" w:cs="仿宋" w:hint="eastAsia"/>
                <w:sz w:val="24"/>
                <w:szCs w:val="24"/>
              </w:rPr>
              <w:t>Ni/</w:t>
            </w:r>
            <w:r>
              <w:rPr>
                <w:rFonts w:ascii="仿宋" w:eastAsia="仿宋" w:hAnsi="仿宋" w:cs="仿宋" w:hint="eastAsia"/>
                <w:sz w:val="24"/>
                <w:szCs w:val="24"/>
              </w:rPr>
              <w:t>石墨烯、</w:t>
            </w:r>
            <w:r>
              <w:rPr>
                <w:rFonts w:ascii="仿宋" w:eastAsia="仿宋" w:hAnsi="仿宋" w:cs="仿宋" w:hint="eastAsia"/>
                <w:sz w:val="24"/>
                <w:szCs w:val="24"/>
              </w:rPr>
              <w:t>Ni-P/</w:t>
            </w:r>
            <w:r>
              <w:rPr>
                <w:rFonts w:ascii="仿宋" w:eastAsia="仿宋" w:hAnsi="仿宋" w:cs="仿宋" w:hint="eastAsia"/>
                <w:sz w:val="24"/>
                <w:szCs w:val="24"/>
              </w:rPr>
              <w:t>石墨烯、</w:t>
            </w:r>
            <w:r>
              <w:rPr>
                <w:rFonts w:ascii="仿宋" w:eastAsia="仿宋" w:hAnsi="仿宋" w:cs="仿宋" w:hint="eastAsia"/>
                <w:sz w:val="24"/>
                <w:szCs w:val="24"/>
              </w:rPr>
              <w:t>Ni-Co/</w:t>
            </w:r>
            <w:r>
              <w:rPr>
                <w:rFonts w:ascii="仿宋" w:eastAsia="仿宋" w:hAnsi="仿宋" w:cs="仿宋" w:hint="eastAsia"/>
                <w:sz w:val="24"/>
                <w:szCs w:val="24"/>
              </w:rPr>
              <w:t>石墨烯）的物相、晶型、晶格、形貌、粒径、比表面积、孔结构、</w:t>
            </w:r>
            <w:r>
              <w:rPr>
                <w:rFonts w:ascii="仿宋" w:eastAsia="仿宋" w:hAnsi="仿宋" w:cs="仿宋" w:hint="eastAsia"/>
                <w:sz w:val="24"/>
                <w:szCs w:val="24"/>
                <w:lang w:val="zh-CN"/>
              </w:rPr>
              <w:t>化学键、电子能级等物理化学性质的特点和差异；探究</w:t>
            </w:r>
            <w:r>
              <w:rPr>
                <w:rFonts w:ascii="仿宋" w:eastAsia="仿宋" w:hAnsi="仿宋" w:cs="仿宋" w:hint="eastAsia"/>
                <w:sz w:val="24"/>
                <w:szCs w:val="24"/>
              </w:rPr>
              <w:t>电活性位与各种物理化学因素（微观晶体结构、内在几何结构及表面电子结构）之间的因果关系</w:t>
            </w:r>
            <w:r>
              <w:rPr>
                <w:rFonts w:ascii="仿宋" w:eastAsia="仿宋" w:hAnsi="仿宋" w:cs="仿宋" w:hint="eastAsia"/>
                <w:sz w:val="24"/>
                <w:szCs w:val="24"/>
                <w:lang w:val="zh-CN"/>
              </w:rPr>
              <w:t>。</w:t>
            </w:r>
          </w:p>
          <w:p w:rsidR="008C4E36" w:rsidRDefault="008C4E36">
            <w:pPr>
              <w:spacing w:before="120"/>
              <w:ind w:left="57" w:right="57"/>
              <w:rPr>
                <w:rFonts w:ascii="仿宋" w:eastAsia="仿宋" w:hAnsi="仿宋" w:cs="仿宋"/>
                <w:b/>
                <w:sz w:val="24"/>
                <w:szCs w:val="24"/>
              </w:rPr>
            </w:pPr>
          </w:p>
          <w:p w:rsidR="008C4E36" w:rsidRDefault="00F72E89">
            <w:pPr>
              <w:spacing w:line="360" w:lineRule="auto"/>
              <w:rPr>
                <w:rFonts w:ascii="仿宋" w:eastAsia="仿宋" w:hAnsi="仿宋" w:cs="仿宋"/>
                <w:b/>
                <w:bCs/>
                <w:sz w:val="24"/>
                <w:szCs w:val="24"/>
              </w:rPr>
            </w:pPr>
            <w:r>
              <w:rPr>
                <w:rFonts w:ascii="仿宋" w:eastAsia="仿宋" w:hAnsi="仿宋" w:cs="仿宋" w:hint="eastAsia"/>
                <w:b/>
                <w:bCs/>
                <w:sz w:val="24"/>
                <w:szCs w:val="24"/>
              </w:rPr>
              <w:t>（</w:t>
            </w:r>
            <w:r>
              <w:rPr>
                <w:rFonts w:ascii="仿宋" w:eastAsia="仿宋" w:hAnsi="仿宋" w:cs="仿宋" w:hint="eastAsia"/>
                <w:b/>
                <w:bCs/>
                <w:sz w:val="24"/>
                <w:szCs w:val="24"/>
              </w:rPr>
              <w:t>3</w:t>
            </w:r>
            <w:r>
              <w:rPr>
                <w:rFonts w:ascii="仿宋" w:eastAsia="仿宋" w:hAnsi="仿宋" w:cs="仿宋" w:hint="eastAsia"/>
                <w:b/>
                <w:bCs/>
                <w:sz w:val="24"/>
                <w:szCs w:val="24"/>
              </w:rPr>
              <w:t>）拟解决的关键问题</w:t>
            </w:r>
          </w:p>
          <w:p w:rsidR="008C4E36" w:rsidRDefault="00F72E89">
            <w:pPr>
              <w:pStyle w:val="af7"/>
              <w:spacing w:line="360" w:lineRule="auto"/>
              <w:ind w:firstLineChars="100" w:firstLine="240"/>
              <w:rPr>
                <w:rFonts w:ascii="仿宋" w:eastAsia="仿宋" w:hAnsi="仿宋" w:cs="仿宋"/>
                <w:szCs w:val="24"/>
              </w:rPr>
            </w:pPr>
            <w:r>
              <w:rPr>
                <w:rFonts w:ascii="仿宋" w:eastAsia="仿宋" w:hAnsi="仿宋" w:cs="仿宋" w:hint="eastAsia"/>
                <w:szCs w:val="24"/>
              </w:rPr>
              <w:t>1)</w:t>
            </w:r>
            <w:r>
              <w:rPr>
                <w:rFonts w:ascii="仿宋" w:eastAsia="仿宋" w:hAnsi="仿宋" w:cs="仿宋" w:hint="eastAsia"/>
                <w:szCs w:val="24"/>
              </w:rPr>
              <w:t>：解析“</w:t>
            </w:r>
            <w:r>
              <w:rPr>
                <w:rFonts w:ascii="仿宋" w:eastAsia="仿宋" w:hAnsi="仿宋" w:cs="仿宋" w:hint="eastAsia"/>
                <w:szCs w:val="24"/>
              </w:rPr>
              <w:t>Ni-Co-P/</w:t>
            </w:r>
            <w:r>
              <w:rPr>
                <w:rFonts w:ascii="仿宋" w:eastAsia="仿宋" w:hAnsi="仿宋" w:cs="仿宋" w:hint="eastAsia"/>
                <w:szCs w:val="24"/>
              </w:rPr>
              <w:t>石墨烯”催化剂的电催化反应过程动力学机制及抗毒化机理；</w:t>
            </w:r>
          </w:p>
          <w:p w:rsidR="008C4E36" w:rsidRDefault="00F72E89">
            <w:pPr>
              <w:spacing w:line="360" w:lineRule="auto"/>
              <w:ind w:firstLineChars="100" w:firstLine="240"/>
              <w:rPr>
                <w:rFonts w:eastAsia="楷体_GB2312"/>
                <w:sz w:val="28"/>
                <w:szCs w:val="28"/>
              </w:rPr>
            </w:pPr>
            <w:r>
              <w:rPr>
                <w:rFonts w:ascii="仿宋" w:eastAsia="仿宋" w:hAnsi="仿宋" w:cs="仿宋" w:hint="eastAsia"/>
                <w:sz w:val="24"/>
                <w:szCs w:val="24"/>
              </w:rPr>
              <w:t>2)</w:t>
            </w:r>
            <w:r>
              <w:rPr>
                <w:rFonts w:ascii="仿宋" w:eastAsia="仿宋" w:hAnsi="仿宋" w:cs="仿宋" w:hint="eastAsia"/>
                <w:sz w:val="24"/>
                <w:szCs w:val="24"/>
              </w:rPr>
              <w:t>：揭示“</w:t>
            </w:r>
            <w:r>
              <w:rPr>
                <w:rFonts w:ascii="仿宋" w:eastAsia="仿宋" w:hAnsi="仿宋" w:cs="仿宋" w:hint="eastAsia"/>
                <w:sz w:val="24"/>
                <w:szCs w:val="24"/>
              </w:rPr>
              <w:t>Ni-Co-P/</w:t>
            </w:r>
            <w:r>
              <w:rPr>
                <w:rFonts w:ascii="仿宋" w:eastAsia="仿宋" w:hAnsi="仿宋" w:cs="仿宋" w:hint="eastAsia"/>
                <w:sz w:val="24"/>
                <w:szCs w:val="24"/>
              </w:rPr>
              <w:t>石墨烯”催化剂的结构效应和电子效应与其电催化活性之间的内在作用规律。</w:t>
            </w:r>
          </w:p>
        </w:tc>
      </w:tr>
      <w:tr w:rsidR="008C4E36">
        <w:trPr>
          <w:trHeight w:val="4585"/>
          <w:jc w:val="center"/>
        </w:trPr>
        <w:tc>
          <w:tcPr>
            <w:tcW w:w="9366" w:type="dxa"/>
            <w:gridSpan w:val="8"/>
          </w:tcPr>
          <w:p w:rsidR="008C4E36" w:rsidRDefault="00F72E89">
            <w:pPr>
              <w:rPr>
                <w:rFonts w:eastAsia="楷体_GB2312"/>
                <w:sz w:val="28"/>
                <w:szCs w:val="28"/>
              </w:rPr>
            </w:pPr>
            <w:r>
              <w:rPr>
                <w:rFonts w:eastAsia="楷体_GB2312" w:hint="eastAsia"/>
                <w:sz w:val="28"/>
                <w:szCs w:val="28"/>
              </w:rPr>
              <w:lastRenderedPageBreak/>
              <w:t>国内外研究现状和发展动态</w:t>
            </w:r>
          </w:p>
          <w:p w:rsidR="008C4E36" w:rsidRDefault="00F72E89">
            <w:pPr>
              <w:spacing w:line="360" w:lineRule="auto"/>
              <w:ind w:firstLineChars="200" w:firstLine="480"/>
              <w:rPr>
                <w:rFonts w:ascii="仿宋" w:eastAsia="仿宋" w:hAnsi="仿宋" w:cs="仿宋"/>
                <w:sz w:val="24"/>
              </w:rPr>
            </w:pPr>
            <w:r>
              <w:rPr>
                <w:rFonts w:ascii="仿宋" w:eastAsia="仿宋" w:hAnsi="仿宋" w:cs="仿宋" w:hint="eastAsia"/>
                <w:sz w:val="24"/>
              </w:rPr>
              <w:t>Botte</w:t>
            </w:r>
            <w:r>
              <w:rPr>
                <w:rFonts w:ascii="仿宋" w:eastAsia="仿宋" w:hAnsi="仿宋" w:cs="仿宋" w:hint="eastAsia"/>
                <w:sz w:val="24"/>
              </w:rPr>
              <w:t>等指出：金属</w:t>
            </w:r>
            <w:r>
              <w:rPr>
                <w:rFonts w:ascii="仿宋" w:eastAsia="仿宋" w:hAnsi="仿宋" w:cs="仿宋" w:hint="eastAsia"/>
                <w:sz w:val="24"/>
              </w:rPr>
              <w:t>Ni</w:t>
            </w:r>
            <w:r>
              <w:rPr>
                <w:rFonts w:ascii="仿宋" w:eastAsia="仿宋" w:hAnsi="仿宋" w:cs="仿宋" w:hint="eastAsia"/>
                <w:sz w:val="24"/>
              </w:rPr>
              <w:t>是碱性介质尿素电氧化反应活性最高的催化剂；其催化机制为典型的催化剂再生机制（</w:t>
            </w:r>
            <w:r>
              <w:rPr>
                <w:rFonts w:ascii="仿宋" w:eastAsia="仿宋" w:hAnsi="仿宋" w:cs="仿宋" w:hint="eastAsia"/>
                <w:sz w:val="24"/>
              </w:rPr>
              <w:t>EC</w:t>
            </w:r>
            <w:r>
              <w:rPr>
                <w:rFonts w:ascii="仿宋" w:eastAsia="仿宋" w:hAnsi="仿宋" w:cs="仿宋" w:hint="eastAsia"/>
                <w:sz w:val="24"/>
              </w:rPr>
              <w:t>′机制）；然而其电催化活性物种“</w:t>
            </w:r>
            <w:proofErr w:type="spellStart"/>
            <w:r>
              <w:rPr>
                <w:rFonts w:ascii="仿宋" w:eastAsia="仿宋" w:hAnsi="仿宋" w:cs="仿宋" w:hint="eastAsia"/>
                <w:sz w:val="24"/>
              </w:rPr>
              <w:t>NiOOH</w:t>
            </w:r>
            <w:proofErr w:type="spellEnd"/>
            <w:r>
              <w:rPr>
                <w:rFonts w:ascii="仿宋" w:eastAsia="仿宋" w:hAnsi="仿宋" w:cs="仿宋" w:hint="eastAsia"/>
                <w:sz w:val="24"/>
              </w:rPr>
              <w:t>”在较高的电位下才能形成，并且容易被尿素电氧化过程中产生的</w:t>
            </w:r>
            <w:r>
              <w:rPr>
                <w:rFonts w:ascii="仿宋" w:eastAsia="仿宋" w:hAnsi="仿宋" w:cs="仿宋" w:hint="eastAsia"/>
                <w:sz w:val="24"/>
              </w:rPr>
              <w:t>CO</w:t>
            </w:r>
            <w:r>
              <w:rPr>
                <w:rFonts w:ascii="仿宋" w:eastAsia="仿宋" w:hAnsi="仿宋" w:cs="仿宋" w:hint="eastAsia"/>
                <w:sz w:val="24"/>
              </w:rPr>
              <w:t>中间体所毒化而失活，这造成了</w:t>
            </w:r>
            <w:r>
              <w:rPr>
                <w:rFonts w:ascii="仿宋" w:eastAsia="仿宋" w:hAnsi="仿宋" w:cs="仿宋" w:hint="eastAsia"/>
                <w:sz w:val="24"/>
              </w:rPr>
              <w:t>Ni</w:t>
            </w:r>
            <w:r>
              <w:rPr>
                <w:rFonts w:ascii="仿宋" w:eastAsia="仿宋" w:hAnsi="仿宋" w:cs="仿宋" w:hint="eastAsia"/>
                <w:sz w:val="24"/>
              </w:rPr>
              <w:t>催化剂较高的过电位（约</w:t>
            </w:r>
            <w:r>
              <w:rPr>
                <w:rFonts w:ascii="仿宋" w:eastAsia="仿宋" w:hAnsi="仿宋" w:cs="仿宋" w:hint="eastAsia"/>
                <w:sz w:val="24"/>
              </w:rPr>
              <w:t>0.91 V</w:t>
            </w:r>
            <w:r>
              <w:rPr>
                <w:rFonts w:ascii="仿宋" w:eastAsia="仿宋" w:hAnsi="仿宋" w:cs="仿宋" w:hint="eastAsia"/>
                <w:sz w:val="24"/>
              </w:rPr>
              <w:t>）及其不稳定性。目前，研究者们主要通过构筑特定的微观形貌和电极结构来提高电催化活性；或通过元素掺杂来降低过电位及改善抗毒化性能。所报道的催化剂主要有单一镍材料（</w:t>
            </w:r>
            <w:r>
              <w:rPr>
                <w:rFonts w:ascii="仿宋" w:eastAsia="仿宋" w:hAnsi="仿宋" w:cs="仿宋" w:hint="eastAsia"/>
                <w:sz w:val="24"/>
              </w:rPr>
              <w:t>Ni</w:t>
            </w:r>
            <w:r>
              <w:rPr>
                <w:rFonts w:ascii="仿宋" w:eastAsia="仿宋" w:hAnsi="仿宋" w:cs="仿宋" w:hint="eastAsia"/>
                <w:sz w:val="24"/>
              </w:rPr>
              <w:t>、</w:t>
            </w:r>
            <w:r>
              <w:rPr>
                <w:rFonts w:ascii="仿宋" w:eastAsia="仿宋" w:hAnsi="仿宋" w:cs="仿宋" w:hint="eastAsia"/>
                <w:sz w:val="24"/>
              </w:rPr>
              <w:t>Ni(OH)</w:t>
            </w:r>
            <w:r>
              <w:rPr>
                <w:rFonts w:ascii="仿宋" w:eastAsia="仿宋" w:hAnsi="仿宋" w:cs="仿宋" w:hint="eastAsia"/>
                <w:sz w:val="24"/>
                <w:vertAlign w:val="subscript"/>
              </w:rPr>
              <w:t>2</w:t>
            </w:r>
            <w:r>
              <w:rPr>
                <w:rFonts w:ascii="仿宋" w:eastAsia="仿宋" w:hAnsi="仿宋" w:cs="仿宋" w:hint="eastAsia"/>
                <w:sz w:val="24"/>
              </w:rPr>
              <w:t>、</w:t>
            </w:r>
            <w:proofErr w:type="spellStart"/>
            <w:r>
              <w:rPr>
                <w:rFonts w:ascii="仿宋" w:eastAsia="仿宋" w:hAnsi="仿宋" w:cs="仿宋" w:hint="eastAsia"/>
                <w:sz w:val="24"/>
              </w:rPr>
              <w:t>NiO</w:t>
            </w:r>
            <w:proofErr w:type="spellEnd"/>
            <w:r>
              <w:rPr>
                <w:rFonts w:ascii="仿宋" w:eastAsia="仿宋" w:hAnsi="仿宋" w:cs="仿宋" w:hint="eastAsia"/>
                <w:sz w:val="24"/>
              </w:rPr>
              <w:t>）和镍基复合材料（</w:t>
            </w:r>
            <w:r>
              <w:rPr>
                <w:rFonts w:ascii="仿宋" w:eastAsia="仿宋" w:hAnsi="仿宋" w:cs="仿宋" w:hint="eastAsia"/>
                <w:sz w:val="24"/>
              </w:rPr>
              <w:t>Ni</w:t>
            </w:r>
            <w:r>
              <w:rPr>
                <w:rFonts w:ascii="仿宋" w:eastAsia="仿宋" w:hAnsi="仿宋" w:cs="仿宋" w:hint="eastAsia"/>
                <w:sz w:val="24"/>
                <w:vertAlign w:val="subscript"/>
              </w:rPr>
              <w:t>1-x</w:t>
            </w:r>
            <w:r>
              <w:rPr>
                <w:rFonts w:ascii="仿宋" w:eastAsia="仿宋" w:hAnsi="仿宋" w:cs="仿宋" w:hint="eastAsia"/>
                <w:sz w:val="24"/>
              </w:rPr>
              <w:t>M</w:t>
            </w:r>
            <w:r>
              <w:rPr>
                <w:rFonts w:ascii="仿宋" w:eastAsia="仿宋" w:hAnsi="仿宋" w:cs="仿宋" w:hint="eastAsia"/>
                <w:sz w:val="24"/>
                <w:vertAlign w:val="subscript"/>
              </w:rPr>
              <w:t>x</w:t>
            </w:r>
            <w:r>
              <w:rPr>
                <w:rFonts w:ascii="仿宋" w:eastAsia="仿宋" w:hAnsi="仿宋" w:cs="仿宋" w:hint="eastAsia"/>
                <w:sz w:val="24"/>
              </w:rPr>
              <w:t>(OH)</w:t>
            </w:r>
            <w:r>
              <w:rPr>
                <w:rFonts w:ascii="仿宋" w:eastAsia="仿宋" w:hAnsi="仿宋" w:cs="仿宋" w:hint="eastAsia"/>
                <w:sz w:val="24"/>
                <w:vertAlign w:val="subscript"/>
              </w:rPr>
              <w:t>2</w:t>
            </w:r>
            <w:r>
              <w:rPr>
                <w:rFonts w:ascii="仿宋" w:eastAsia="仿宋" w:hAnsi="仿宋" w:cs="仿宋" w:hint="eastAsia"/>
                <w:sz w:val="24"/>
              </w:rPr>
              <w:t>、</w:t>
            </w:r>
            <w:proofErr w:type="spellStart"/>
            <w:r>
              <w:rPr>
                <w:rFonts w:ascii="仿宋" w:eastAsia="仿宋" w:hAnsi="仿宋" w:cs="仿宋" w:hint="eastAsia"/>
                <w:sz w:val="24"/>
              </w:rPr>
              <w:t>Ni</w:t>
            </w:r>
            <w:r>
              <w:rPr>
                <w:rFonts w:ascii="仿宋" w:eastAsia="仿宋" w:hAnsi="仿宋" w:cs="仿宋" w:hint="eastAsia"/>
                <w:sz w:val="24"/>
                <w:vertAlign w:val="subscript"/>
              </w:rPr>
              <w:t>x</w:t>
            </w:r>
            <w:r>
              <w:rPr>
                <w:rFonts w:ascii="仿宋" w:eastAsia="仿宋" w:hAnsi="仿宋" w:cs="仿宋" w:hint="eastAsia"/>
                <w:sz w:val="24"/>
              </w:rPr>
              <w:t>M</w:t>
            </w:r>
            <w:r>
              <w:rPr>
                <w:rFonts w:ascii="仿宋" w:eastAsia="仿宋" w:hAnsi="仿宋" w:cs="仿宋" w:hint="eastAsia"/>
                <w:sz w:val="24"/>
                <w:vertAlign w:val="subscript"/>
              </w:rPr>
              <w:t>y</w:t>
            </w:r>
            <w:r>
              <w:rPr>
                <w:rFonts w:ascii="仿宋" w:eastAsia="仿宋" w:hAnsi="仿宋" w:cs="仿宋" w:hint="eastAsia"/>
                <w:sz w:val="24"/>
              </w:rPr>
              <w:t>O</w:t>
            </w:r>
            <w:r>
              <w:rPr>
                <w:rFonts w:ascii="仿宋" w:eastAsia="仿宋" w:hAnsi="仿宋" w:cs="仿宋" w:hint="eastAsia"/>
                <w:sz w:val="24"/>
                <w:vertAlign w:val="subscript"/>
              </w:rPr>
              <w:t>z</w:t>
            </w:r>
            <w:proofErr w:type="spellEnd"/>
            <w:r>
              <w:rPr>
                <w:rFonts w:ascii="仿宋" w:eastAsia="仿宋" w:hAnsi="仿宋" w:cs="仿宋" w:hint="eastAsia"/>
                <w:sz w:val="24"/>
              </w:rPr>
              <w:t>、</w:t>
            </w:r>
            <w:r>
              <w:rPr>
                <w:rFonts w:ascii="仿宋" w:eastAsia="仿宋" w:hAnsi="仿宋" w:cs="仿宋" w:hint="eastAsia"/>
                <w:sz w:val="24"/>
              </w:rPr>
              <w:t>Ni-M</w:t>
            </w:r>
            <w:r>
              <w:rPr>
                <w:rFonts w:ascii="仿宋" w:eastAsia="仿宋" w:hAnsi="仿宋" w:cs="仿宋" w:hint="eastAsia"/>
                <w:sz w:val="24"/>
              </w:rPr>
              <w:t>，</w:t>
            </w:r>
            <w:r>
              <w:rPr>
                <w:rFonts w:ascii="仿宋" w:eastAsia="仿宋" w:hAnsi="仿宋" w:cs="仿宋" w:hint="eastAsia"/>
                <w:sz w:val="24"/>
              </w:rPr>
              <w:t>M</w:t>
            </w:r>
            <w:r>
              <w:rPr>
                <w:rFonts w:ascii="仿宋" w:eastAsia="仿宋" w:hAnsi="仿宋" w:cs="仿宋" w:hint="eastAsia"/>
                <w:sz w:val="24"/>
              </w:rPr>
              <w:t>为金属）两大类。</w:t>
            </w:r>
          </w:p>
          <w:p w:rsidR="008C4E36" w:rsidRDefault="00F72E89">
            <w:pPr>
              <w:spacing w:line="360" w:lineRule="auto"/>
              <w:ind w:firstLineChars="200" w:firstLine="480"/>
              <w:rPr>
                <w:rFonts w:ascii="仿宋" w:eastAsia="仿宋" w:hAnsi="仿宋" w:cs="仿宋"/>
                <w:sz w:val="24"/>
              </w:rPr>
            </w:pPr>
            <w:r>
              <w:rPr>
                <w:rFonts w:ascii="仿宋" w:eastAsia="仿宋" w:hAnsi="仿宋" w:cs="仿宋" w:hint="eastAsia"/>
                <w:sz w:val="24"/>
              </w:rPr>
              <w:t>第一类：</w:t>
            </w:r>
            <w:r>
              <w:rPr>
                <w:rFonts w:ascii="仿宋" w:eastAsia="仿宋" w:hAnsi="仿宋" w:cs="仿宋" w:hint="eastAsia"/>
                <w:sz w:val="24"/>
              </w:rPr>
              <w:t>Botte</w:t>
            </w:r>
            <w:r>
              <w:rPr>
                <w:rFonts w:ascii="仿宋" w:eastAsia="仿宋" w:hAnsi="仿宋" w:cs="仿宋" w:hint="eastAsia"/>
                <w:sz w:val="24"/>
              </w:rPr>
              <w:t>等制备了</w:t>
            </w:r>
            <w:r>
              <w:rPr>
                <w:rFonts w:ascii="仿宋" w:eastAsia="仿宋" w:hAnsi="仿宋" w:cs="仿宋" w:hint="eastAsia"/>
                <w:sz w:val="24"/>
              </w:rPr>
              <w:t>Ni</w:t>
            </w:r>
            <w:r>
              <w:rPr>
                <w:rFonts w:ascii="仿宋" w:eastAsia="仿宋" w:hAnsi="仿宋" w:cs="仿宋" w:hint="eastAsia"/>
                <w:sz w:val="24"/>
              </w:rPr>
              <w:t>纳米线催化剂，其催化活性和电流效率要优于</w:t>
            </w:r>
            <w:r>
              <w:rPr>
                <w:rFonts w:ascii="仿宋" w:eastAsia="仿宋" w:hAnsi="仿宋" w:cs="仿宋" w:hint="eastAsia"/>
                <w:sz w:val="24"/>
              </w:rPr>
              <w:t>Ni</w:t>
            </w:r>
            <w:r>
              <w:rPr>
                <w:rFonts w:ascii="仿宋" w:eastAsia="仿宋" w:hAnsi="仿宋" w:cs="仿宋" w:hint="eastAsia"/>
                <w:sz w:val="24"/>
              </w:rPr>
              <w:t>薄膜催化剂。</w:t>
            </w:r>
            <w:r>
              <w:rPr>
                <w:rFonts w:ascii="仿宋" w:eastAsia="仿宋" w:hAnsi="仿宋" w:cs="仿宋" w:hint="eastAsia"/>
                <w:sz w:val="24"/>
              </w:rPr>
              <w:t>Cao</w:t>
            </w:r>
            <w:r>
              <w:rPr>
                <w:rFonts w:ascii="仿宋" w:eastAsia="仿宋" w:hAnsi="仿宋" w:cs="仿宋" w:hint="eastAsia"/>
                <w:sz w:val="24"/>
              </w:rPr>
              <w:t>等报道了</w:t>
            </w:r>
            <w:r>
              <w:rPr>
                <w:rFonts w:ascii="仿宋" w:eastAsia="仿宋" w:hAnsi="仿宋" w:cs="仿宋" w:hint="eastAsia"/>
                <w:sz w:val="24"/>
              </w:rPr>
              <w:t>Ni</w:t>
            </w:r>
            <w:r>
              <w:rPr>
                <w:rFonts w:ascii="仿宋" w:eastAsia="仿宋" w:hAnsi="仿宋" w:cs="仿宋" w:hint="eastAsia"/>
                <w:sz w:val="24"/>
              </w:rPr>
              <w:t>纳米线阵列、</w:t>
            </w:r>
            <w:r>
              <w:rPr>
                <w:rFonts w:ascii="仿宋" w:eastAsia="仿宋" w:hAnsi="仿宋" w:cs="仿宋" w:hint="eastAsia"/>
                <w:sz w:val="24"/>
              </w:rPr>
              <w:t>3D</w:t>
            </w:r>
            <w:r>
              <w:rPr>
                <w:rFonts w:ascii="仿宋" w:eastAsia="仿宋" w:hAnsi="仿宋" w:cs="仿宋" w:hint="eastAsia"/>
                <w:sz w:val="24"/>
              </w:rPr>
              <w:t>多孔</w:t>
            </w:r>
            <w:r>
              <w:rPr>
                <w:rFonts w:ascii="仿宋" w:eastAsia="仿宋" w:hAnsi="仿宋" w:cs="仿宋" w:hint="eastAsia"/>
                <w:sz w:val="24"/>
              </w:rPr>
              <w:t>Ni@</w:t>
            </w:r>
            <w:r>
              <w:rPr>
                <w:rFonts w:ascii="仿宋" w:eastAsia="仿宋" w:hAnsi="仿宋" w:cs="仿宋" w:hint="eastAsia"/>
                <w:sz w:val="24"/>
              </w:rPr>
              <w:t>海绵碳电极，在不同浓度及电位下显示了较高的催化活性。</w:t>
            </w:r>
            <w:r>
              <w:rPr>
                <w:rFonts w:ascii="仿宋" w:eastAsia="仿宋" w:hAnsi="仿宋" w:cs="仿宋" w:hint="eastAsia"/>
                <w:sz w:val="24"/>
              </w:rPr>
              <w:t>Tao</w:t>
            </w:r>
            <w:r>
              <w:rPr>
                <w:rFonts w:ascii="仿宋" w:eastAsia="仿宋" w:hAnsi="仿宋" w:cs="仿宋" w:hint="eastAsia"/>
                <w:sz w:val="24"/>
              </w:rPr>
              <w:t>等构筑了基于纳米</w:t>
            </w:r>
            <w:r>
              <w:rPr>
                <w:rFonts w:ascii="仿宋" w:eastAsia="仿宋" w:hAnsi="仿宋" w:cs="仿宋" w:hint="eastAsia"/>
                <w:sz w:val="24"/>
              </w:rPr>
              <w:t>Ni/C</w:t>
            </w:r>
            <w:r>
              <w:rPr>
                <w:rFonts w:ascii="仿宋" w:eastAsia="仿宋" w:hAnsi="仿宋" w:cs="仿宋" w:hint="eastAsia"/>
                <w:sz w:val="24"/>
              </w:rPr>
              <w:t>（</w:t>
            </w:r>
            <w:r>
              <w:rPr>
                <w:rFonts w:ascii="仿宋" w:eastAsia="仿宋" w:hAnsi="仿宋" w:cs="仿宋" w:hint="eastAsia"/>
                <w:sz w:val="24"/>
              </w:rPr>
              <w:t>VXC-72R</w:t>
            </w:r>
            <w:r>
              <w:rPr>
                <w:rFonts w:ascii="仿宋" w:eastAsia="仿宋" w:hAnsi="仿宋" w:cs="仿宋" w:hint="eastAsia"/>
                <w:sz w:val="24"/>
              </w:rPr>
              <w:t>）催化剂的直接尿素燃料电池，其性能优于商业化</w:t>
            </w:r>
            <w:r>
              <w:rPr>
                <w:rFonts w:ascii="仿宋" w:eastAsia="仿宋" w:hAnsi="仿宋" w:cs="仿宋" w:hint="eastAsia"/>
                <w:sz w:val="24"/>
              </w:rPr>
              <w:t>Ni</w:t>
            </w:r>
            <w:r>
              <w:rPr>
                <w:rFonts w:ascii="仿宋" w:eastAsia="仿宋" w:hAnsi="仿宋" w:cs="仿宋" w:hint="eastAsia"/>
                <w:sz w:val="24"/>
              </w:rPr>
              <w:t>粉催化剂。</w:t>
            </w:r>
            <w:r>
              <w:rPr>
                <w:rFonts w:ascii="仿宋" w:eastAsia="仿宋" w:hAnsi="仿宋" w:cs="仿宋" w:hint="eastAsia"/>
                <w:sz w:val="24"/>
              </w:rPr>
              <w:t>Botte</w:t>
            </w:r>
            <w:r>
              <w:rPr>
                <w:rFonts w:ascii="仿宋" w:eastAsia="仿宋" w:hAnsi="仿宋" w:cs="仿宋" w:hint="eastAsia"/>
                <w:sz w:val="24"/>
              </w:rPr>
              <w:t>等构筑了石墨烯</w:t>
            </w:r>
            <w:r>
              <w:rPr>
                <w:rFonts w:ascii="仿宋" w:eastAsia="仿宋" w:hAnsi="仿宋" w:cs="仿宋" w:hint="eastAsia"/>
                <w:sz w:val="24"/>
              </w:rPr>
              <w:t>/Ni</w:t>
            </w:r>
            <w:r>
              <w:rPr>
                <w:rFonts w:ascii="仿宋" w:eastAsia="仿宋" w:hAnsi="仿宋" w:cs="仿宋" w:hint="eastAsia"/>
                <w:sz w:val="24"/>
              </w:rPr>
              <w:t>纳米复合催化剂，其高活性源于石墨烯丰富的电活性位及其协同作用。</w:t>
            </w:r>
            <w:r>
              <w:rPr>
                <w:rFonts w:ascii="仿宋" w:eastAsia="仿宋" w:hAnsi="仿宋" w:cs="仿宋" w:hint="eastAsia"/>
                <w:sz w:val="24"/>
              </w:rPr>
              <w:t>Botte</w:t>
            </w:r>
            <w:r>
              <w:rPr>
                <w:rFonts w:ascii="仿宋" w:eastAsia="仿宋" w:hAnsi="仿宋" w:cs="仿宋" w:hint="eastAsia"/>
                <w:sz w:val="24"/>
              </w:rPr>
              <w:t>等报道了二维</w:t>
            </w:r>
            <w:r>
              <w:rPr>
                <w:rFonts w:ascii="仿宋" w:eastAsia="仿宋" w:hAnsi="仿宋" w:cs="仿宋" w:hint="eastAsia"/>
                <w:sz w:val="24"/>
              </w:rPr>
              <w:t>Ni(OH)</w:t>
            </w:r>
            <w:r>
              <w:rPr>
                <w:rFonts w:ascii="仿宋" w:eastAsia="仿宋" w:hAnsi="仿宋" w:cs="仿宋" w:hint="eastAsia"/>
                <w:sz w:val="24"/>
                <w:vertAlign w:val="subscript"/>
              </w:rPr>
              <w:t>2</w:t>
            </w:r>
            <w:r>
              <w:rPr>
                <w:rFonts w:ascii="仿宋" w:eastAsia="仿宋" w:hAnsi="仿宋" w:cs="仿宋" w:hint="eastAsia"/>
                <w:sz w:val="24"/>
              </w:rPr>
              <w:t>纳米网、一维</w:t>
            </w:r>
            <w:r>
              <w:rPr>
                <w:rFonts w:ascii="仿宋" w:eastAsia="仿宋" w:hAnsi="仿宋" w:cs="仿宋" w:hint="eastAsia"/>
                <w:sz w:val="24"/>
              </w:rPr>
              <w:t>Ni(OH)</w:t>
            </w:r>
            <w:r>
              <w:rPr>
                <w:rFonts w:ascii="仿宋" w:eastAsia="仿宋" w:hAnsi="仿宋" w:cs="仿宋" w:hint="eastAsia"/>
                <w:sz w:val="24"/>
                <w:vertAlign w:val="subscript"/>
              </w:rPr>
              <w:t>2</w:t>
            </w:r>
            <w:r>
              <w:rPr>
                <w:rFonts w:ascii="仿宋" w:eastAsia="仿宋" w:hAnsi="仿宋" w:cs="仿宋" w:hint="eastAsia"/>
                <w:sz w:val="24"/>
              </w:rPr>
              <w:t>纳米带催化剂，其活性均显著优于</w:t>
            </w:r>
            <w:r>
              <w:rPr>
                <w:rFonts w:ascii="仿宋" w:eastAsia="仿宋" w:hAnsi="仿宋" w:cs="仿宋" w:hint="eastAsia"/>
                <w:sz w:val="24"/>
              </w:rPr>
              <w:t>Ni(OH)</w:t>
            </w:r>
            <w:r>
              <w:rPr>
                <w:rFonts w:ascii="仿宋" w:eastAsia="仿宋" w:hAnsi="仿宋" w:cs="仿宋" w:hint="eastAsia"/>
                <w:sz w:val="24"/>
                <w:vertAlign w:val="subscript"/>
              </w:rPr>
              <w:t>2</w:t>
            </w:r>
            <w:r>
              <w:rPr>
                <w:rFonts w:ascii="仿宋" w:eastAsia="仿宋" w:hAnsi="仿宋" w:cs="仿宋" w:hint="eastAsia"/>
                <w:sz w:val="24"/>
              </w:rPr>
              <w:t>粉末催化剂。</w:t>
            </w:r>
            <w:r>
              <w:rPr>
                <w:rFonts w:ascii="仿宋" w:eastAsia="仿宋" w:hAnsi="仿宋" w:cs="仿宋" w:hint="eastAsia"/>
                <w:sz w:val="24"/>
              </w:rPr>
              <w:t>Cui</w:t>
            </w:r>
            <w:r>
              <w:rPr>
                <w:rFonts w:ascii="仿宋" w:eastAsia="仿宋" w:hAnsi="仿宋" w:cs="仿宋" w:hint="eastAsia"/>
                <w:sz w:val="24"/>
              </w:rPr>
              <w:t>等报道了单层</w:t>
            </w:r>
            <w:r>
              <w:rPr>
                <w:rFonts w:ascii="仿宋" w:eastAsia="仿宋" w:hAnsi="仿宋" w:cs="仿宋" w:hint="eastAsia"/>
                <w:i/>
                <w:sz w:val="24"/>
              </w:rPr>
              <w:t>β</w:t>
            </w:r>
            <w:r>
              <w:rPr>
                <w:rFonts w:ascii="仿宋" w:eastAsia="仿宋" w:hAnsi="仿宋" w:cs="仿宋" w:hint="eastAsia"/>
                <w:sz w:val="24"/>
              </w:rPr>
              <w:t>-Ni(OH)</w:t>
            </w:r>
            <w:r>
              <w:rPr>
                <w:rFonts w:ascii="仿宋" w:eastAsia="仿宋" w:hAnsi="仿宋" w:cs="仿宋" w:hint="eastAsia"/>
                <w:sz w:val="24"/>
                <w:vertAlign w:val="subscript"/>
              </w:rPr>
              <w:t>2</w:t>
            </w:r>
            <w:r>
              <w:rPr>
                <w:rFonts w:ascii="仿宋" w:eastAsia="仿宋" w:hAnsi="仿宋" w:cs="仿宋" w:hint="eastAsia"/>
                <w:sz w:val="24"/>
              </w:rPr>
              <w:t>纳米网催化剂，其活性优于多层结构催化剂。</w:t>
            </w:r>
            <w:r>
              <w:rPr>
                <w:rFonts w:ascii="仿宋" w:eastAsia="仿宋" w:hAnsi="仿宋" w:cs="仿宋" w:hint="eastAsia"/>
                <w:sz w:val="24"/>
              </w:rPr>
              <w:t>Wu</w:t>
            </w:r>
            <w:r>
              <w:rPr>
                <w:rFonts w:ascii="仿宋" w:eastAsia="仿宋" w:hAnsi="仿宋" w:cs="仿宋" w:hint="eastAsia"/>
                <w:sz w:val="24"/>
              </w:rPr>
              <w:t>等报道了泡沫镍担载的</w:t>
            </w:r>
            <w:r>
              <w:rPr>
                <w:rFonts w:ascii="仿宋" w:eastAsia="仿宋" w:hAnsi="仿宋" w:cs="仿宋" w:hint="eastAsia"/>
                <w:i/>
                <w:sz w:val="24"/>
              </w:rPr>
              <w:t>α</w:t>
            </w:r>
            <w:r>
              <w:rPr>
                <w:rFonts w:ascii="仿宋" w:eastAsia="仿宋" w:hAnsi="仿宋" w:cs="仿宋" w:hint="eastAsia"/>
                <w:sz w:val="24"/>
              </w:rPr>
              <w:t>-Ni(OH)</w:t>
            </w:r>
            <w:r>
              <w:rPr>
                <w:rFonts w:ascii="仿宋" w:eastAsia="仿宋" w:hAnsi="仿宋" w:cs="仿宋" w:hint="eastAsia"/>
                <w:sz w:val="24"/>
                <w:vertAlign w:val="subscript"/>
              </w:rPr>
              <w:t>2</w:t>
            </w:r>
            <w:r>
              <w:rPr>
                <w:rFonts w:ascii="仿宋" w:eastAsia="仿宋" w:hAnsi="仿宋" w:cs="仿宋" w:hint="eastAsia"/>
                <w:sz w:val="24"/>
              </w:rPr>
              <w:t>纳米管、</w:t>
            </w:r>
            <w:r>
              <w:rPr>
                <w:rFonts w:ascii="仿宋" w:eastAsia="仿宋" w:hAnsi="仿宋" w:cs="仿宋" w:hint="eastAsia"/>
                <w:sz w:val="24"/>
              </w:rPr>
              <w:t>Ni(OH)</w:t>
            </w:r>
            <w:r>
              <w:rPr>
                <w:rFonts w:ascii="仿宋" w:eastAsia="仿宋" w:hAnsi="仿宋" w:cs="仿宋" w:hint="eastAsia"/>
                <w:sz w:val="24"/>
                <w:vertAlign w:val="subscript"/>
              </w:rPr>
              <w:t>2</w:t>
            </w:r>
            <w:r>
              <w:rPr>
                <w:rFonts w:ascii="仿宋" w:eastAsia="仿宋" w:hAnsi="仿宋" w:cs="仿宋" w:hint="eastAsia"/>
                <w:sz w:val="24"/>
              </w:rPr>
              <w:t>纳米杯阵列以及</w:t>
            </w:r>
            <w:proofErr w:type="spellStart"/>
            <w:r>
              <w:rPr>
                <w:rFonts w:ascii="仿宋" w:eastAsia="仿宋" w:hAnsi="仿宋" w:cs="仿宋" w:hint="eastAsia"/>
                <w:sz w:val="24"/>
              </w:rPr>
              <w:t>NiO</w:t>
            </w:r>
            <w:proofErr w:type="spellEnd"/>
            <w:r>
              <w:rPr>
                <w:rFonts w:ascii="仿宋" w:eastAsia="仿宋" w:hAnsi="仿宋" w:cs="仿宋" w:hint="eastAsia"/>
                <w:sz w:val="24"/>
              </w:rPr>
              <w:t>纳米网催化剂，其活性显著优于相应的薄膜催化剂，而且三维电极结构能有效改善传荷、传质功能。</w:t>
            </w:r>
          </w:p>
          <w:p w:rsidR="008C4E36" w:rsidRDefault="00F72E89">
            <w:pPr>
              <w:spacing w:line="360" w:lineRule="auto"/>
              <w:rPr>
                <w:rFonts w:ascii="仿宋" w:eastAsia="仿宋" w:hAnsi="仿宋" w:cs="仿宋"/>
                <w:sz w:val="24"/>
              </w:rPr>
            </w:pPr>
            <w:r>
              <w:rPr>
                <w:rFonts w:ascii="仿宋" w:eastAsia="仿宋" w:hAnsi="仿宋" w:cs="仿宋" w:hint="eastAsia"/>
                <w:sz w:val="24"/>
              </w:rPr>
              <w:t>第二类：</w:t>
            </w:r>
            <w:r>
              <w:rPr>
                <w:rFonts w:ascii="仿宋" w:eastAsia="仿宋" w:hAnsi="仿宋" w:cs="仿宋" w:hint="eastAsia"/>
                <w:sz w:val="24"/>
              </w:rPr>
              <w:t>Botte</w:t>
            </w:r>
            <w:r>
              <w:rPr>
                <w:rFonts w:ascii="仿宋" w:eastAsia="仿宋" w:hAnsi="仿宋" w:cs="仿宋" w:hint="eastAsia"/>
                <w:sz w:val="24"/>
              </w:rPr>
              <w:t>等构筑了</w:t>
            </w:r>
            <w:r>
              <w:rPr>
                <w:rFonts w:ascii="仿宋" w:eastAsia="仿宋" w:hAnsi="仿宋" w:cs="仿宋" w:hint="eastAsia"/>
                <w:sz w:val="24"/>
              </w:rPr>
              <w:t>Ni</w:t>
            </w:r>
            <w:r>
              <w:rPr>
                <w:rFonts w:ascii="仿宋" w:eastAsia="仿宋" w:hAnsi="仿宋" w:cs="仿宋" w:hint="eastAsia"/>
                <w:sz w:val="24"/>
                <w:vertAlign w:val="subscript"/>
              </w:rPr>
              <w:t>1-x</w:t>
            </w:r>
            <w:r>
              <w:rPr>
                <w:rFonts w:ascii="仿宋" w:eastAsia="仿宋" w:hAnsi="仿宋" w:cs="仿宋" w:hint="eastAsia"/>
                <w:sz w:val="24"/>
              </w:rPr>
              <w:t>Co</w:t>
            </w:r>
            <w:r>
              <w:rPr>
                <w:rFonts w:ascii="仿宋" w:eastAsia="仿宋" w:hAnsi="仿宋" w:cs="仿宋" w:hint="eastAsia"/>
                <w:sz w:val="24"/>
                <w:vertAlign w:val="subscript"/>
              </w:rPr>
              <w:t>x</w:t>
            </w:r>
            <w:r>
              <w:rPr>
                <w:rFonts w:ascii="仿宋" w:eastAsia="仿宋" w:hAnsi="仿宋" w:cs="仿宋" w:hint="eastAsia"/>
                <w:sz w:val="24"/>
              </w:rPr>
              <w:t>(OH)</w:t>
            </w:r>
            <w:r>
              <w:rPr>
                <w:rFonts w:ascii="仿宋" w:eastAsia="仿宋" w:hAnsi="仿宋" w:cs="仿宋" w:hint="eastAsia"/>
                <w:sz w:val="24"/>
                <w:vertAlign w:val="subscript"/>
              </w:rPr>
              <w:t>2</w:t>
            </w:r>
            <w:r>
              <w:rPr>
                <w:rFonts w:ascii="仿宋" w:eastAsia="仿宋" w:hAnsi="仿宋" w:cs="仿宋" w:hint="eastAsia"/>
                <w:sz w:val="24"/>
              </w:rPr>
              <w:t>催化剂，研究表明：掺杂</w:t>
            </w:r>
            <w:r>
              <w:rPr>
                <w:rFonts w:ascii="仿宋" w:eastAsia="仿宋" w:hAnsi="仿宋" w:cs="仿宋" w:hint="eastAsia"/>
                <w:sz w:val="24"/>
              </w:rPr>
              <w:t>Co</w:t>
            </w:r>
            <w:r>
              <w:rPr>
                <w:rFonts w:ascii="仿宋" w:eastAsia="仿宋" w:hAnsi="仿宋" w:cs="仿宋" w:hint="eastAsia"/>
                <w:sz w:val="24"/>
              </w:rPr>
              <w:t>能显著降低过电位（最大达</w:t>
            </w:r>
            <w:r>
              <w:rPr>
                <w:rFonts w:ascii="仿宋" w:eastAsia="仿宋" w:hAnsi="仿宋" w:cs="仿宋" w:hint="eastAsia"/>
                <w:sz w:val="24"/>
              </w:rPr>
              <w:t>150 mV</w:t>
            </w:r>
            <w:r>
              <w:rPr>
                <w:rFonts w:ascii="仿宋" w:eastAsia="仿宋" w:hAnsi="仿宋" w:cs="仿宋" w:hint="eastAsia"/>
                <w:sz w:val="24"/>
              </w:rPr>
              <w:t>），但催化电流也有所减小。</w:t>
            </w:r>
            <w:proofErr w:type="spellStart"/>
            <w:r>
              <w:rPr>
                <w:rFonts w:ascii="仿宋" w:eastAsia="仿宋" w:hAnsi="仿宋" w:cs="仿宋" w:hint="eastAsia"/>
                <w:sz w:val="24"/>
              </w:rPr>
              <w:t>Vilana</w:t>
            </w:r>
            <w:proofErr w:type="spellEnd"/>
            <w:r>
              <w:rPr>
                <w:rFonts w:ascii="仿宋" w:eastAsia="仿宋" w:hAnsi="仿宋" w:cs="仿宋" w:hint="eastAsia"/>
                <w:sz w:val="24"/>
              </w:rPr>
              <w:t>等构筑了氧化的</w:t>
            </w:r>
            <w:r>
              <w:rPr>
                <w:rFonts w:ascii="仿宋" w:eastAsia="仿宋" w:hAnsi="仿宋" w:cs="仿宋" w:hint="eastAsia"/>
                <w:sz w:val="24"/>
              </w:rPr>
              <w:t>Co</w:t>
            </w:r>
            <w:r>
              <w:rPr>
                <w:rFonts w:ascii="仿宋" w:eastAsia="仿宋" w:hAnsi="仿宋" w:cs="仿宋" w:hint="eastAsia"/>
                <w:sz w:val="24"/>
                <w:vertAlign w:val="subscript"/>
              </w:rPr>
              <w:t>7</w:t>
            </w:r>
            <w:r>
              <w:rPr>
                <w:rFonts w:ascii="仿宋" w:eastAsia="仿宋" w:hAnsi="仿宋" w:cs="仿宋" w:hint="eastAsia"/>
                <w:sz w:val="24"/>
              </w:rPr>
              <w:t>Ni</w:t>
            </w:r>
            <w:r>
              <w:rPr>
                <w:rFonts w:ascii="仿宋" w:eastAsia="仿宋" w:hAnsi="仿宋" w:cs="仿宋" w:hint="eastAsia"/>
                <w:sz w:val="24"/>
                <w:vertAlign w:val="subscript"/>
              </w:rPr>
              <w:t>3</w:t>
            </w:r>
            <w:r>
              <w:rPr>
                <w:rFonts w:ascii="仿宋" w:eastAsia="仿宋" w:hAnsi="仿宋" w:cs="仿宋" w:hint="eastAsia"/>
                <w:sz w:val="24"/>
              </w:rPr>
              <w:t>-hcp</w:t>
            </w:r>
            <w:r>
              <w:rPr>
                <w:rFonts w:ascii="仿宋" w:eastAsia="仿宋" w:hAnsi="仿宋" w:cs="仿宋" w:hint="eastAsia"/>
                <w:sz w:val="24"/>
              </w:rPr>
              <w:t>（密堆六方）薄膜电极，过电位降低了近</w:t>
            </w:r>
            <w:r>
              <w:rPr>
                <w:rFonts w:ascii="仿宋" w:eastAsia="仿宋" w:hAnsi="仿宋" w:cs="仿宋" w:hint="eastAsia"/>
                <w:sz w:val="24"/>
              </w:rPr>
              <w:t>100 mV</w:t>
            </w:r>
            <w:r>
              <w:rPr>
                <w:rFonts w:ascii="仿宋" w:eastAsia="仿宋" w:hAnsi="仿宋" w:cs="仿宋" w:hint="eastAsia"/>
                <w:sz w:val="24"/>
              </w:rPr>
              <w:t>，</w:t>
            </w:r>
            <w:r>
              <w:rPr>
                <w:rFonts w:ascii="仿宋" w:eastAsia="仿宋" w:hAnsi="仿宋" w:cs="仿宋" w:hint="eastAsia"/>
                <w:sz w:val="24"/>
              </w:rPr>
              <w:t>但催化电流也明显降低。</w:t>
            </w:r>
            <w:r>
              <w:rPr>
                <w:rFonts w:ascii="仿宋" w:eastAsia="仿宋" w:hAnsi="仿宋" w:cs="仿宋" w:hint="eastAsia"/>
                <w:sz w:val="24"/>
              </w:rPr>
              <w:t>Sun</w:t>
            </w:r>
            <w:r>
              <w:rPr>
                <w:rFonts w:ascii="仿宋" w:eastAsia="仿宋" w:hAnsi="仿宋" w:cs="仿宋" w:hint="eastAsia"/>
                <w:sz w:val="24"/>
              </w:rPr>
              <w:t>等报道了泡沫镍担载的</w:t>
            </w:r>
            <w:r>
              <w:rPr>
                <w:rFonts w:ascii="仿宋" w:eastAsia="仿宋" w:hAnsi="仿宋" w:cs="仿宋" w:hint="eastAsia"/>
                <w:sz w:val="24"/>
              </w:rPr>
              <w:t>NiMoO</w:t>
            </w:r>
            <w:r>
              <w:rPr>
                <w:rFonts w:ascii="仿宋" w:eastAsia="仿宋" w:hAnsi="仿宋" w:cs="仿宋" w:hint="eastAsia"/>
                <w:sz w:val="24"/>
                <w:vertAlign w:val="subscript"/>
              </w:rPr>
              <w:t>4</w:t>
            </w:r>
            <w:r>
              <w:rPr>
                <w:rFonts w:ascii="仿宋" w:eastAsia="仿宋" w:hAnsi="仿宋" w:cs="仿宋" w:hint="eastAsia"/>
                <w:b/>
                <w:sz w:val="24"/>
              </w:rPr>
              <w:t>·</w:t>
            </w:r>
            <w:r>
              <w:rPr>
                <w:rFonts w:ascii="仿宋" w:eastAsia="仿宋" w:hAnsi="仿宋" w:cs="仿宋" w:hint="eastAsia"/>
                <w:sz w:val="24"/>
              </w:rPr>
              <w:t>xH</w:t>
            </w:r>
            <w:r>
              <w:rPr>
                <w:rFonts w:ascii="仿宋" w:eastAsia="仿宋" w:hAnsi="仿宋" w:cs="仿宋" w:hint="eastAsia"/>
                <w:sz w:val="24"/>
                <w:vertAlign w:val="subscript"/>
              </w:rPr>
              <w:t>2</w:t>
            </w:r>
            <w:r>
              <w:rPr>
                <w:rFonts w:ascii="仿宋" w:eastAsia="仿宋" w:hAnsi="仿宋" w:cs="仿宋" w:hint="eastAsia"/>
                <w:sz w:val="24"/>
              </w:rPr>
              <w:t>O</w:t>
            </w:r>
            <w:r>
              <w:rPr>
                <w:rFonts w:ascii="仿宋" w:eastAsia="仿宋" w:hAnsi="仿宋" w:cs="仿宋" w:hint="eastAsia"/>
                <w:sz w:val="24"/>
              </w:rPr>
              <w:t>催化剂，显示了较高的活性与稳定性，这源于</w:t>
            </w:r>
            <w:r>
              <w:rPr>
                <w:rFonts w:ascii="仿宋" w:eastAsia="仿宋" w:hAnsi="仿宋" w:cs="仿宋" w:hint="eastAsia"/>
                <w:sz w:val="24"/>
              </w:rPr>
              <w:t>Mo</w:t>
            </w:r>
            <w:r>
              <w:rPr>
                <w:rFonts w:ascii="仿宋" w:eastAsia="仿宋" w:hAnsi="仿宋" w:cs="仿宋" w:hint="eastAsia"/>
                <w:sz w:val="24"/>
              </w:rPr>
              <w:t>的掺入提高了比表面积、导电性以及抗毒性。</w:t>
            </w:r>
            <w:r>
              <w:rPr>
                <w:rFonts w:ascii="仿宋" w:eastAsia="仿宋" w:hAnsi="仿宋" w:cs="仿宋" w:hint="eastAsia"/>
                <w:sz w:val="24"/>
              </w:rPr>
              <w:t>Botte</w:t>
            </w:r>
            <w:r>
              <w:rPr>
                <w:rFonts w:ascii="仿宋" w:eastAsia="仿宋" w:hAnsi="仿宋" w:cs="仿宋" w:hint="eastAsia"/>
                <w:sz w:val="24"/>
              </w:rPr>
              <w:t>等构筑了碱浸的</w:t>
            </w:r>
            <w:r>
              <w:rPr>
                <w:rFonts w:ascii="仿宋" w:eastAsia="仿宋" w:hAnsi="仿宋" w:cs="仿宋" w:hint="eastAsia"/>
                <w:sz w:val="24"/>
              </w:rPr>
              <w:t>Ni-Zn</w:t>
            </w:r>
            <w:r>
              <w:rPr>
                <w:rFonts w:ascii="仿宋" w:eastAsia="仿宋" w:hAnsi="仿宋" w:cs="仿宋" w:hint="eastAsia"/>
                <w:sz w:val="24"/>
              </w:rPr>
              <w:t>、</w:t>
            </w:r>
            <w:r>
              <w:rPr>
                <w:rFonts w:ascii="仿宋" w:eastAsia="仿宋" w:hAnsi="仿宋" w:cs="仿宋" w:hint="eastAsia"/>
                <w:sz w:val="24"/>
              </w:rPr>
              <w:t>Ni-Zn-Co</w:t>
            </w:r>
            <w:r>
              <w:rPr>
                <w:rFonts w:ascii="仿宋" w:eastAsia="仿宋" w:hAnsi="仿宋" w:cs="仿宋" w:hint="eastAsia"/>
                <w:sz w:val="24"/>
              </w:rPr>
              <w:t>合金催化剂，其过电位较</w:t>
            </w:r>
            <w:r>
              <w:rPr>
                <w:rFonts w:ascii="仿宋" w:eastAsia="仿宋" w:hAnsi="仿宋" w:cs="仿宋" w:hint="eastAsia"/>
                <w:sz w:val="24"/>
              </w:rPr>
              <w:t>Ni</w:t>
            </w:r>
            <w:r>
              <w:rPr>
                <w:rFonts w:ascii="仿宋" w:eastAsia="仿宋" w:hAnsi="仿宋" w:cs="仿宋" w:hint="eastAsia"/>
                <w:sz w:val="24"/>
              </w:rPr>
              <w:t>分别降低了</w:t>
            </w:r>
            <w:r>
              <w:rPr>
                <w:rFonts w:ascii="仿宋" w:eastAsia="仿宋" w:hAnsi="仿宋" w:cs="仿宋" w:hint="eastAsia"/>
                <w:sz w:val="24"/>
              </w:rPr>
              <w:t>40 mV</w:t>
            </w:r>
            <w:r>
              <w:rPr>
                <w:rFonts w:ascii="仿宋" w:eastAsia="仿宋" w:hAnsi="仿宋" w:cs="仿宋" w:hint="eastAsia"/>
                <w:sz w:val="24"/>
              </w:rPr>
              <w:t>和</w:t>
            </w:r>
            <w:r>
              <w:rPr>
                <w:rFonts w:ascii="仿宋" w:eastAsia="仿宋" w:hAnsi="仿宋" w:cs="仿宋" w:hint="eastAsia"/>
                <w:sz w:val="24"/>
              </w:rPr>
              <w:t xml:space="preserve"> 80 </w:t>
            </w:r>
            <w:r>
              <w:rPr>
                <w:rFonts w:ascii="仿宋" w:eastAsia="仿宋" w:hAnsi="仿宋" w:cs="仿宋" w:hint="eastAsia"/>
                <w:sz w:val="24"/>
              </w:rPr>
              <w:t>mV</w:t>
            </w:r>
            <w:r>
              <w:rPr>
                <w:rFonts w:ascii="仿宋" w:eastAsia="仿宋" w:hAnsi="仿宋" w:cs="仿宋" w:hint="eastAsia"/>
                <w:sz w:val="24"/>
              </w:rPr>
              <w:t>，这主要由于</w:t>
            </w:r>
            <w:r>
              <w:rPr>
                <w:rFonts w:ascii="仿宋" w:eastAsia="仿宋" w:hAnsi="仿宋" w:cs="仿宋" w:hint="eastAsia"/>
                <w:sz w:val="24"/>
              </w:rPr>
              <w:t>Co</w:t>
            </w:r>
            <w:r>
              <w:rPr>
                <w:rFonts w:ascii="仿宋" w:eastAsia="仿宋" w:hAnsi="仿宋" w:cs="仿宋" w:hint="eastAsia"/>
                <w:sz w:val="24"/>
              </w:rPr>
              <w:t>能促进高价态</w:t>
            </w:r>
            <w:r>
              <w:rPr>
                <w:rFonts w:ascii="仿宋" w:eastAsia="仿宋" w:hAnsi="仿宋" w:cs="仿宋" w:hint="eastAsia"/>
                <w:sz w:val="24"/>
              </w:rPr>
              <w:t>Ni</w:t>
            </w:r>
            <w:r>
              <w:rPr>
                <w:rFonts w:ascii="仿宋" w:eastAsia="仿宋" w:hAnsi="仿宋" w:cs="仿宋" w:hint="eastAsia"/>
                <w:sz w:val="24"/>
              </w:rPr>
              <w:t>物种的形成并加速尿素电氧化反应的电荷传递过程。</w:t>
            </w:r>
            <w:r>
              <w:rPr>
                <w:rFonts w:ascii="仿宋" w:eastAsia="仿宋" w:hAnsi="仿宋" w:cs="仿宋" w:hint="eastAsia"/>
                <w:sz w:val="24"/>
              </w:rPr>
              <w:t>Botte</w:t>
            </w:r>
            <w:r>
              <w:rPr>
                <w:rFonts w:ascii="仿宋" w:eastAsia="仿宋" w:hAnsi="仿宋" w:cs="仿宋" w:hint="eastAsia"/>
                <w:sz w:val="24"/>
              </w:rPr>
              <w:t>等筑了</w:t>
            </w:r>
            <w:r>
              <w:rPr>
                <w:rFonts w:ascii="仿宋" w:eastAsia="仿宋" w:hAnsi="仿宋" w:cs="仿宋" w:hint="eastAsia"/>
                <w:sz w:val="24"/>
              </w:rPr>
              <w:t>Pt-</w:t>
            </w:r>
            <w:proofErr w:type="spellStart"/>
            <w:r>
              <w:rPr>
                <w:rFonts w:ascii="仿宋" w:eastAsia="仿宋" w:hAnsi="仿宋" w:cs="仿宋" w:hint="eastAsia"/>
                <w:sz w:val="24"/>
              </w:rPr>
              <w:t>Ir</w:t>
            </w:r>
            <w:proofErr w:type="spellEnd"/>
            <w:r>
              <w:rPr>
                <w:rFonts w:ascii="仿宋" w:eastAsia="仿宋" w:hAnsi="仿宋" w:cs="仿宋" w:hint="eastAsia"/>
                <w:sz w:val="24"/>
              </w:rPr>
              <w:t>-Ni</w:t>
            </w:r>
            <w:r>
              <w:rPr>
                <w:rFonts w:ascii="仿宋" w:eastAsia="仿宋" w:hAnsi="仿宋" w:cs="仿宋" w:hint="eastAsia"/>
                <w:sz w:val="24"/>
              </w:rPr>
              <w:t>、</w:t>
            </w:r>
            <w:r>
              <w:rPr>
                <w:rFonts w:ascii="仿宋" w:eastAsia="仿宋" w:hAnsi="仿宋" w:cs="仿宋" w:hint="eastAsia"/>
                <w:sz w:val="24"/>
              </w:rPr>
              <w:t>Ru-Ni</w:t>
            </w:r>
            <w:r>
              <w:rPr>
                <w:rFonts w:ascii="仿宋" w:eastAsia="仿宋" w:hAnsi="仿宋" w:cs="仿宋" w:hint="eastAsia"/>
                <w:sz w:val="24"/>
              </w:rPr>
              <w:t>、</w:t>
            </w:r>
            <w:r>
              <w:rPr>
                <w:rFonts w:ascii="仿宋" w:eastAsia="仿宋" w:hAnsi="仿宋" w:cs="仿宋" w:hint="eastAsia"/>
                <w:sz w:val="24"/>
              </w:rPr>
              <w:t>Rh-Ni</w:t>
            </w:r>
            <w:r>
              <w:rPr>
                <w:rFonts w:ascii="仿宋" w:eastAsia="仿宋" w:hAnsi="仿宋" w:cs="仿宋" w:hint="eastAsia"/>
                <w:sz w:val="24"/>
              </w:rPr>
              <w:t>合金催化剂，研究表明：</w:t>
            </w:r>
            <w:r>
              <w:rPr>
                <w:rFonts w:ascii="仿宋" w:eastAsia="仿宋" w:hAnsi="仿宋" w:cs="仿宋" w:hint="eastAsia"/>
                <w:sz w:val="24"/>
              </w:rPr>
              <w:t>Rh</w:t>
            </w:r>
            <w:r>
              <w:rPr>
                <w:rFonts w:ascii="仿宋" w:eastAsia="仿宋" w:hAnsi="仿宋" w:cs="仿宋" w:hint="eastAsia"/>
                <w:sz w:val="24"/>
              </w:rPr>
              <w:t>掺杂具有最佳的抗毒化性能，这可能由于</w:t>
            </w:r>
            <w:r>
              <w:rPr>
                <w:rFonts w:ascii="仿宋" w:eastAsia="仿宋" w:hAnsi="仿宋" w:cs="仿宋" w:hint="eastAsia"/>
                <w:sz w:val="24"/>
              </w:rPr>
              <w:t>Rh</w:t>
            </w:r>
            <w:r>
              <w:rPr>
                <w:rFonts w:ascii="仿宋" w:eastAsia="仿宋" w:hAnsi="仿宋" w:cs="仿宋" w:hint="eastAsia"/>
                <w:sz w:val="24"/>
              </w:rPr>
              <w:t>能选择性吸附电极表面的</w:t>
            </w:r>
            <w:r>
              <w:rPr>
                <w:rFonts w:ascii="仿宋" w:eastAsia="仿宋" w:hAnsi="仿宋" w:cs="仿宋" w:hint="eastAsia"/>
                <w:sz w:val="24"/>
              </w:rPr>
              <w:t>CO</w:t>
            </w:r>
            <w:r>
              <w:rPr>
                <w:rFonts w:ascii="仿宋" w:eastAsia="仿宋" w:hAnsi="仿宋" w:cs="仿宋" w:hint="eastAsia"/>
                <w:sz w:val="24"/>
              </w:rPr>
              <w:t>而释放电活性位。</w:t>
            </w:r>
            <w:r>
              <w:rPr>
                <w:rFonts w:ascii="仿宋" w:eastAsia="仿宋" w:hAnsi="仿宋" w:cs="仿宋" w:hint="eastAsia"/>
                <w:sz w:val="24"/>
              </w:rPr>
              <w:t>Yang</w:t>
            </w:r>
            <w:r>
              <w:rPr>
                <w:rFonts w:ascii="仿宋" w:eastAsia="仿宋" w:hAnsi="仿宋" w:cs="仿宋" w:hint="eastAsia"/>
                <w:sz w:val="24"/>
              </w:rPr>
              <w:t>等报道了</w:t>
            </w:r>
            <w:r>
              <w:rPr>
                <w:rFonts w:ascii="仿宋" w:eastAsia="仿宋" w:hAnsi="仿宋" w:cs="仿宋" w:hint="eastAsia"/>
                <w:sz w:val="24"/>
              </w:rPr>
              <w:t>Ni-WC/C</w:t>
            </w:r>
            <w:r>
              <w:rPr>
                <w:rFonts w:ascii="仿宋" w:eastAsia="仿宋" w:hAnsi="仿宋" w:cs="仿宋" w:hint="eastAsia"/>
                <w:sz w:val="24"/>
              </w:rPr>
              <w:t>（活性炭）和</w:t>
            </w:r>
            <w:r>
              <w:rPr>
                <w:rFonts w:ascii="仿宋" w:eastAsia="仿宋" w:hAnsi="仿宋" w:cs="仿宋" w:hint="eastAsia"/>
                <w:sz w:val="24"/>
              </w:rPr>
              <w:t>Ni-WC/MWCNT</w:t>
            </w:r>
            <w:r>
              <w:rPr>
                <w:rFonts w:ascii="仿宋" w:eastAsia="仿宋" w:hAnsi="仿宋" w:cs="仿宋" w:hint="eastAsia"/>
                <w:sz w:val="24"/>
              </w:rPr>
              <w:t>催化剂，显示了良好的催化活性，过电位降低了</w:t>
            </w:r>
            <w:r>
              <w:rPr>
                <w:rFonts w:ascii="仿宋" w:eastAsia="仿宋" w:hAnsi="仿宋" w:cs="仿宋" w:hint="eastAsia"/>
                <w:sz w:val="24"/>
              </w:rPr>
              <w:t>40 mV</w:t>
            </w:r>
            <w:r>
              <w:rPr>
                <w:rFonts w:ascii="仿宋" w:eastAsia="仿宋" w:hAnsi="仿宋" w:cs="仿宋" w:hint="eastAsia"/>
                <w:sz w:val="24"/>
              </w:rPr>
              <w:t>，这源于</w:t>
            </w:r>
            <w:r>
              <w:rPr>
                <w:rFonts w:ascii="仿宋" w:eastAsia="仿宋" w:hAnsi="仿宋" w:cs="仿宋" w:hint="eastAsia"/>
                <w:sz w:val="24"/>
              </w:rPr>
              <w:t>Ni</w:t>
            </w:r>
            <w:r>
              <w:rPr>
                <w:rFonts w:ascii="仿宋" w:eastAsia="仿宋" w:hAnsi="仿宋" w:cs="仿宋" w:hint="eastAsia"/>
                <w:sz w:val="24"/>
              </w:rPr>
              <w:t>和</w:t>
            </w:r>
            <w:r>
              <w:rPr>
                <w:rFonts w:ascii="仿宋" w:eastAsia="仿宋" w:hAnsi="仿宋" w:cs="仿宋" w:hint="eastAsia"/>
                <w:sz w:val="24"/>
              </w:rPr>
              <w:t>WC</w:t>
            </w:r>
            <w:r>
              <w:rPr>
                <w:rFonts w:ascii="仿宋" w:eastAsia="仿宋" w:hAnsi="仿宋" w:cs="仿宋" w:hint="eastAsia"/>
                <w:sz w:val="24"/>
              </w:rPr>
              <w:t>之间的协同作用、</w:t>
            </w:r>
            <w:r>
              <w:rPr>
                <w:rFonts w:ascii="仿宋" w:eastAsia="仿宋" w:hAnsi="仿宋" w:cs="仿宋" w:hint="eastAsia"/>
                <w:sz w:val="24"/>
              </w:rPr>
              <w:t>WC</w:t>
            </w:r>
            <w:r>
              <w:rPr>
                <w:rFonts w:ascii="仿宋" w:eastAsia="仿宋" w:hAnsi="仿宋" w:cs="仿宋" w:hint="eastAsia"/>
                <w:sz w:val="24"/>
              </w:rPr>
              <w:t>对</w:t>
            </w:r>
            <w:r>
              <w:rPr>
                <w:rFonts w:ascii="仿宋" w:eastAsia="仿宋" w:hAnsi="仿宋" w:cs="仿宋" w:hint="eastAsia"/>
                <w:sz w:val="24"/>
              </w:rPr>
              <w:t>CO</w:t>
            </w:r>
            <w:r>
              <w:rPr>
                <w:rFonts w:ascii="仿宋" w:eastAsia="仿宋" w:hAnsi="仿宋" w:cs="仿宋" w:hint="eastAsia"/>
                <w:sz w:val="24"/>
              </w:rPr>
              <w:t>弱的吸附以及碳纳米管载体效应。</w:t>
            </w:r>
            <w:r>
              <w:rPr>
                <w:rFonts w:ascii="仿宋" w:eastAsia="仿宋" w:hAnsi="仿宋" w:cs="仿宋" w:hint="eastAsia"/>
                <w:sz w:val="24"/>
              </w:rPr>
              <w:t>Wu</w:t>
            </w:r>
            <w:r>
              <w:rPr>
                <w:rFonts w:ascii="仿宋" w:eastAsia="仿宋" w:hAnsi="仿宋" w:cs="仿宋" w:hint="eastAsia"/>
                <w:sz w:val="24"/>
              </w:rPr>
              <w:t>等报道了基于</w:t>
            </w:r>
            <w:r>
              <w:rPr>
                <w:rFonts w:ascii="仿宋" w:eastAsia="仿宋" w:hAnsi="仿宋" w:cs="仿宋" w:hint="eastAsia"/>
                <w:sz w:val="24"/>
              </w:rPr>
              <w:t xml:space="preserve">Ni-Co/C (VXC-72R) </w:t>
            </w:r>
            <w:r>
              <w:rPr>
                <w:rFonts w:ascii="仿宋" w:eastAsia="仿宋" w:hAnsi="仿宋" w:cs="仿宋" w:hint="eastAsia"/>
                <w:sz w:val="24"/>
              </w:rPr>
              <w:t>催化剂的直接尿素燃料电池</w:t>
            </w:r>
            <w:r>
              <w:rPr>
                <w:rFonts w:ascii="仿宋" w:eastAsia="仿宋" w:hAnsi="仿宋" w:cs="仿宋" w:hint="eastAsia"/>
                <w:sz w:val="24"/>
              </w:rPr>
              <w:t>，研究显示：</w:t>
            </w:r>
            <w:r>
              <w:rPr>
                <w:rFonts w:ascii="仿宋" w:eastAsia="仿宋" w:hAnsi="仿宋" w:cs="仿宋" w:hint="eastAsia"/>
                <w:sz w:val="24"/>
              </w:rPr>
              <w:t>Co</w:t>
            </w:r>
            <w:r>
              <w:rPr>
                <w:rFonts w:ascii="仿宋" w:eastAsia="仿宋" w:hAnsi="仿宋" w:cs="仿宋" w:hint="eastAsia"/>
                <w:sz w:val="24"/>
              </w:rPr>
              <w:t>掺杂显著降低过电位（最大约</w:t>
            </w:r>
            <w:r>
              <w:rPr>
                <w:rFonts w:ascii="仿宋" w:eastAsia="仿宋" w:hAnsi="仿宋" w:cs="仿宋" w:hint="eastAsia"/>
                <w:sz w:val="24"/>
              </w:rPr>
              <w:t>130 mV</w:t>
            </w:r>
            <w:r>
              <w:rPr>
                <w:rFonts w:ascii="仿宋" w:eastAsia="仿宋" w:hAnsi="仿宋" w:cs="仿宋" w:hint="eastAsia"/>
                <w:sz w:val="24"/>
              </w:rPr>
              <w:t>）并</w:t>
            </w:r>
            <w:r>
              <w:rPr>
                <w:rFonts w:ascii="仿宋" w:eastAsia="仿宋" w:hAnsi="仿宋" w:cs="仿宋" w:hint="eastAsia"/>
                <w:sz w:val="24"/>
              </w:rPr>
              <w:lastRenderedPageBreak/>
              <w:t>呈现“</w:t>
            </w:r>
            <w:r>
              <w:rPr>
                <w:rFonts w:ascii="仿宋" w:eastAsia="仿宋" w:hAnsi="仿宋" w:cs="仿宋" w:hint="eastAsia"/>
                <w:sz w:val="24"/>
              </w:rPr>
              <w:t>V</w:t>
            </w:r>
            <w:r>
              <w:rPr>
                <w:rFonts w:ascii="仿宋" w:eastAsia="仿宋" w:hAnsi="仿宋" w:cs="仿宋" w:hint="eastAsia"/>
                <w:sz w:val="24"/>
              </w:rPr>
              <w:t>”字型特征，但催化电流也有所减小，催化剂整体性能与</w:t>
            </w:r>
            <w:r>
              <w:rPr>
                <w:rFonts w:ascii="仿宋" w:eastAsia="仿宋" w:hAnsi="仿宋" w:cs="仿宋" w:hint="eastAsia"/>
                <w:sz w:val="24"/>
              </w:rPr>
              <w:t>Co</w:t>
            </w:r>
            <w:r>
              <w:rPr>
                <w:rFonts w:ascii="仿宋" w:eastAsia="仿宋" w:hAnsi="仿宋" w:cs="仿宋" w:hint="eastAsia"/>
                <w:sz w:val="24"/>
              </w:rPr>
              <w:t>掺杂量紧密相关。</w:t>
            </w:r>
          </w:p>
          <w:p w:rsidR="008C4E36" w:rsidRDefault="00F72E89">
            <w:pPr>
              <w:spacing w:line="360" w:lineRule="auto"/>
              <w:ind w:firstLineChars="200" w:firstLine="480"/>
              <w:rPr>
                <w:rFonts w:ascii="仿宋" w:eastAsia="仿宋" w:hAnsi="仿宋" w:cs="仿宋"/>
                <w:sz w:val="24"/>
              </w:rPr>
            </w:pPr>
            <w:r>
              <w:rPr>
                <w:rFonts w:ascii="仿宋" w:eastAsia="仿宋" w:hAnsi="仿宋" w:cs="仿宋" w:hint="eastAsia"/>
                <w:sz w:val="24"/>
              </w:rPr>
              <w:t>纵览这两类催化剂体系，可以看出：</w:t>
            </w:r>
            <w:r>
              <w:rPr>
                <w:rFonts w:ascii="仿宋" w:eastAsia="仿宋" w:hAnsi="仿宋" w:cs="仿宋" w:hint="eastAsia"/>
                <w:sz w:val="24"/>
              </w:rPr>
              <w:t xml:space="preserve"> </w:t>
            </w:r>
          </w:p>
          <w:p w:rsidR="008C4E36" w:rsidRDefault="00F72E89">
            <w:pPr>
              <w:spacing w:line="360" w:lineRule="auto"/>
              <w:rPr>
                <w:rFonts w:ascii="仿宋" w:eastAsia="仿宋" w:hAnsi="仿宋" w:cs="仿宋"/>
                <w:sz w:val="24"/>
              </w:rPr>
            </w:pPr>
            <w:r>
              <w:rPr>
                <w:rFonts w:ascii="仿宋" w:eastAsia="仿宋" w:hAnsi="仿宋" w:cs="仿宋" w:hint="eastAsia"/>
                <w:b/>
                <w:sz w:val="24"/>
              </w:rPr>
              <w:t xml:space="preserve">   </w:t>
            </w: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）对于单一</w:t>
            </w:r>
            <w:r>
              <w:rPr>
                <w:rFonts w:ascii="仿宋" w:eastAsia="仿宋" w:hAnsi="仿宋" w:cs="仿宋" w:hint="eastAsia"/>
                <w:sz w:val="24"/>
              </w:rPr>
              <w:t>Ni</w:t>
            </w:r>
            <w:r>
              <w:rPr>
                <w:rFonts w:ascii="仿宋" w:eastAsia="仿宋" w:hAnsi="仿宋" w:cs="仿宋" w:hint="eastAsia"/>
                <w:sz w:val="24"/>
              </w:rPr>
              <w:t>催化剂体系（镍、氢氧化镍、氧化镍），构筑特定的微观形貌和电极结构能有效提高电催化活性，但是过电位与抗毒化性能仍然是它们的主要软肋，其原因是这类催化剂体系中缺乏一定的外在驱动力去促使</w:t>
            </w:r>
            <w:proofErr w:type="spellStart"/>
            <w:r>
              <w:rPr>
                <w:rFonts w:ascii="仿宋" w:eastAsia="仿宋" w:hAnsi="仿宋" w:cs="仿宋" w:hint="eastAsia"/>
                <w:sz w:val="24"/>
              </w:rPr>
              <w:t>NiOOH</w:t>
            </w:r>
            <w:proofErr w:type="spellEnd"/>
            <w:r>
              <w:rPr>
                <w:rFonts w:ascii="仿宋" w:eastAsia="仿宋" w:hAnsi="仿宋" w:cs="仿宋" w:hint="eastAsia"/>
                <w:sz w:val="24"/>
              </w:rPr>
              <w:t>活性物种在较低的电位下形成，以及缺乏有效的途径去削弱</w:t>
            </w:r>
            <w:r>
              <w:rPr>
                <w:rFonts w:ascii="仿宋" w:eastAsia="仿宋" w:hAnsi="仿宋" w:cs="仿宋" w:hint="eastAsia"/>
                <w:sz w:val="24"/>
              </w:rPr>
              <w:t>CO</w:t>
            </w:r>
            <w:r>
              <w:rPr>
                <w:rFonts w:ascii="仿宋" w:eastAsia="仿宋" w:hAnsi="仿宋" w:cs="仿宋" w:hint="eastAsia"/>
                <w:sz w:val="24"/>
              </w:rPr>
              <w:t>的毒化负作用而再生电活性位；（</w:t>
            </w:r>
            <w:r>
              <w:rPr>
                <w:rFonts w:ascii="仿宋" w:eastAsia="仿宋" w:hAnsi="仿宋" w:cs="仿宋" w:hint="eastAsia"/>
                <w:sz w:val="24"/>
              </w:rPr>
              <w:t>2</w:t>
            </w:r>
            <w:r>
              <w:rPr>
                <w:rFonts w:ascii="仿宋" w:eastAsia="仿宋" w:hAnsi="仿宋" w:cs="仿宋" w:hint="eastAsia"/>
                <w:sz w:val="24"/>
              </w:rPr>
              <w:t>）对于</w:t>
            </w:r>
            <w:r>
              <w:rPr>
                <w:rFonts w:ascii="仿宋" w:eastAsia="仿宋" w:hAnsi="仿宋" w:cs="仿宋" w:hint="eastAsia"/>
                <w:sz w:val="24"/>
              </w:rPr>
              <w:t>Ni</w:t>
            </w:r>
            <w:r>
              <w:rPr>
                <w:rFonts w:ascii="仿宋" w:eastAsia="仿宋" w:hAnsi="仿宋" w:cs="仿宋" w:hint="eastAsia"/>
                <w:sz w:val="24"/>
              </w:rPr>
              <w:t>基复合催化剂体系（复合氢氧</w:t>
            </w:r>
            <w:r>
              <w:rPr>
                <w:rFonts w:ascii="仿宋" w:eastAsia="仿宋" w:hAnsi="仿宋" w:cs="仿宋" w:hint="eastAsia"/>
                <w:sz w:val="24"/>
              </w:rPr>
              <w:t>化物、复合氧化物、合金），掺杂特定种类的元素可以有效改善抗毒化性能（</w:t>
            </w:r>
            <w:r>
              <w:rPr>
                <w:rFonts w:ascii="仿宋" w:eastAsia="仿宋" w:hAnsi="仿宋" w:cs="仿宋" w:hint="eastAsia"/>
                <w:sz w:val="24"/>
              </w:rPr>
              <w:t>Mo, Rh</w:t>
            </w:r>
            <w:r>
              <w:rPr>
                <w:rFonts w:ascii="仿宋" w:eastAsia="仿宋" w:hAnsi="仿宋" w:cs="仿宋" w:hint="eastAsia"/>
                <w:sz w:val="24"/>
              </w:rPr>
              <w:t>等掺杂）或降低过电位（</w:t>
            </w:r>
            <w:r>
              <w:rPr>
                <w:rFonts w:ascii="仿宋" w:eastAsia="仿宋" w:hAnsi="仿宋" w:cs="仿宋" w:hint="eastAsia"/>
                <w:sz w:val="24"/>
              </w:rPr>
              <w:t>Co</w:t>
            </w:r>
            <w:r>
              <w:rPr>
                <w:rFonts w:ascii="仿宋" w:eastAsia="仿宋" w:hAnsi="仿宋" w:cs="仿宋" w:hint="eastAsia"/>
                <w:sz w:val="24"/>
              </w:rPr>
              <w:t>掺杂）。但是，目前这类催化剂大都基于单一种类的金属元素掺杂，因此不能同时很好地解决过电位和抗毒化性能。另外，基于非金属元素（如</w:t>
            </w:r>
            <w:r>
              <w:rPr>
                <w:rFonts w:ascii="仿宋" w:eastAsia="仿宋" w:hAnsi="仿宋" w:cs="仿宋" w:hint="eastAsia"/>
                <w:sz w:val="24"/>
              </w:rPr>
              <w:t>P</w:t>
            </w:r>
            <w:r>
              <w:rPr>
                <w:rFonts w:ascii="仿宋" w:eastAsia="仿宋" w:hAnsi="仿宋" w:cs="仿宋" w:hint="eastAsia"/>
                <w:sz w:val="24"/>
              </w:rPr>
              <w:t>）掺杂的</w:t>
            </w:r>
            <w:r>
              <w:rPr>
                <w:rFonts w:ascii="仿宋" w:eastAsia="仿宋" w:hAnsi="仿宋" w:cs="仿宋" w:hint="eastAsia"/>
                <w:sz w:val="24"/>
              </w:rPr>
              <w:t>Ni</w:t>
            </w:r>
            <w:r>
              <w:rPr>
                <w:rFonts w:ascii="仿宋" w:eastAsia="仿宋" w:hAnsi="仿宋" w:cs="仿宋" w:hint="eastAsia"/>
                <w:sz w:val="24"/>
              </w:rPr>
              <w:t>基合金抗毒化催化剂的研究却鲜见报道；（</w:t>
            </w:r>
            <w:r>
              <w:rPr>
                <w:rFonts w:ascii="仿宋" w:eastAsia="仿宋" w:hAnsi="仿宋" w:cs="仿宋" w:hint="eastAsia"/>
                <w:sz w:val="24"/>
              </w:rPr>
              <w:t>3</w:t>
            </w:r>
            <w:r>
              <w:rPr>
                <w:rFonts w:ascii="仿宋" w:eastAsia="仿宋" w:hAnsi="仿宋" w:cs="仿宋" w:hint="eastAsia"/>
                <w:sz w:val="24"/>
              </w:rPr>
              <w:t>）目前相关催化剂的制备大都基于一些传统载体（炭黑、活性炭、碳纳米管、泡沫镍等），其电活性位有限，而基于新一代高活性石墨烯载体</w:t>
            </w:r>
            <w:r>
              <w:rPr>
                <w:rFonts w:ascii="仿宋" w:eastAsia="仿宋" w:hAnsi="仿宋" w:cs="仿宋" w:hint="eastAsia"/>
                <w:sz w:val="24"/>
              </w:rPr>
              <w:t>Ni</w:t>
            </w:r>
            <w:r>
              <w:rPr>
                <w:rFonts w:ascii="仿宋" w:eastAsia="仿宋" w:hAnsi="仿宋" w:cs="仿宋" w:hint="eastAsia"/>
                <w:sz w:val="24"/>
              </w:rPr>
              <w:t>基催化剂的报道甚微。</w:t>
            </w:r>
          </w:p>
          <w:p w:rsidR="008C4E36" w:rsidRDefault="00F72E89">
            <w:pPr>
              <w:tabs>
                <w:tab w:val="left" w:pos="480"/>
                <w:tab w:val="left" w:pos="1560"/>
              </w:tabs>
              <w:spacing w:line="360" w:lineRule="auto"/>
              <w:ind w:leftChars="100" w:left="220" w:rightChars="27" w:right="59" w:firstLineChars="200" w:firstLine="480"/>
              <w:rPr>
                <w:rFonts w:ascii="仿宋" w:eastAsia="仿宋" w:hAnsi="仿宋" w:cs="仿宋"/>
                <w:sz w:val="24"/>
              </w:rPr>
            </w:pPr>
            <w:r>
              <w:rPr>
                <w:rFonts w:ascii="仿宋" w:eastAsia="仿宋" w:hAnsi="仿宋" w:cs="仿宋" w:hint="eastAsia"/>
                <w:sz w:val="24"/>
              </w:rPr>
              <w:t>综上所述，构筑整体性能优异的</w:t>
            </w:r>
            <w:r>
              <w:rPr>
                <w:rFonts w:ascii="仿宋" w:eastAsia="仿宋" w:hAnsi="仿宋" w:cs="仿宋" w:hint="eastAsia"/>
                <w:sz w:val="24"/>
              </w:rPr>
              <w:t>Ni</w:t>
            </w:r>
            <w:r>
              <w:rPr>
                <w:rFonts w:ascii="仿宋" w:eastAsia="仿宋" w:hAnsi="仿宋" w:cs="仿宋" w:hint="eastAsia"/>
                <w:sz w:val="24"/>
              </w:rPr>
              <w:t>基催化剂是碱性介质尿素电氧化课题的核心内容。但是，现有的催化剂普遍存在“低活性、高过电位及易毒化”的关键问题。这与催化剂的形貌、结构及其组成密切相关。因此，如何构筑具有高活性、低过电位及抗毒化多功能特性的</w:t>
            </w:r>
            <w:r>
              <w:rPr>
                <w:rFonts w:ascii="仿宋" w:eastAsia="仿宋" w:hAnsi="仿宋" w:cs="仿宋" w:hint="eastAsia"/>
                <w:sz w:val="24"/>
              </w:rPr>
              <w:t>Ni</w:t>
            </w:r>
            <w:r>
              <w:rPr>
                <w:rFonts w:ascii="仿宋" w:eastAsia="仿宋" w:hAnsi="仿宋" w:cs="仿宋" w:hint="eastAsia"/>
                <w:sz w:val="24"/>
              </w:rPr>
              <w:t>基催化剂并阐明其电催化作用机制，有待我们进一步研究。</w:t>
            </w:r>
          </w:p>
          <w:p w:rsidR="008C4E36" w:rsidRDefault="008C4E36">
            <w:pPr>
              <w:tabs>
                <w:tab w:val="left" w:pos="480"/>
                <w:tab w:val="left" w:pos="1560"/>
              </w:tabs>
              <w:spacing w:line="360" w:lineRule="auto"/>
              <w:ind w:rightChars="27" w:right="59"/>
              <w:rPr>
                <w:rFonts w:ascii="仿宋" w:eastAsia="仿宋" w:hAnsi="仿宋" w:cs="仿宋"/>
                <w:sz w:val="24"/>
              </w:rPr>
            </w:pPr>
          </w:p>
          <w:p w:rsidR="008C4E36" w:rsidRDefault="008C4E36">
            <w:pPr>
              <w:tabs>
                <w:tab w:val="left" w:pos="480"/>
                <w:tab w:val="left" w:pos="1560"/>
              </w:tabs>
              <w:spacing w:line="360" w:lineRule="auto"/>
              <w:ind w:rightChars="27" w:right="59"/>
              <w:rPr>
                <w:rFonts w:ascii="仿宋" w:eastAsia="仿宋" w:hAnsi="仿宋" w:cs="仿宋"/>
                <w:sz w:val="24"/>
              </w:rPr>
            </w:pPr>
          </w:p>
        </w:tc>
      </w:tr>
      <w:tr w:rsidR="008C4E36">
        <w:trPr>
          <w:trHeight w:val="4585"/>
          <w:jc w:val="center"/>
        </w:trPr>
        <w:tc>
          <w:tcPr>
            <w:tcW w:w="9366" w:type="dxa"/>
            <w:gridSpan w:val="8"/>
          </w:tcPr>
          <w:p w:rsidR="008C4E36" w:rsidRDefault="00F72E89">
            <w:pPr>
              <w:rPr>
                <w:rFonts w:eastAsia="楷体_GB2312"/>
                <w:sz w:val="28"/>
                <w:szCs w:val="28"/>
              </w:rPr>
            </w:pPr>
            <w:r>
              <w:rPr>
                <w:rFonts w:eastAsia="楷体_GB2312" w:hint="eastAsia"/>
                <w:sz w:val="28"/>
                <w:szCs w:val="28"/>
              </w:rPr>
              <w:lastRenderedPageBreak/>
              <w:t>本项目学生有关的研究积累和已取得的成绩</w:t>
            </w:r>
          </w:p>
          <w:p w:rsidR="008C4E36" w:rsidRDefault="00F72E89">
            <w:pPr>
              <w:spacing w:before="120" w:line="360" w:lineRule="auto"/>
              <w:ind w:left="57" w:right="57" w:firstLineChars="200" w:firstLine="480"/>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科研条件基础：</w:t>
            </w:r>
          </w:p>
          <w:p w:rsidR="008C4E36" w:rsidRDefault="00F72E89">
            <w:pPr>
              <w:spacing w:line="360" w:lineRule="auto"/>
              <w:rPr>
                <w:rFonts w:ascii="仿宋" w:eastAsia="仿宋" w:hAnsi="仿宋" w:cs="仿宋"/>
                <w:sz w:val="24"/>
                <w:szCs w:val="24"/>
              </w:rPr>
            </w:pPr>
            <w:r>
              <w:rPr>
                <w:rFonts w:ascii="仿宋" w:eastAsia="仿宋" w:hAnsi="仿宋" w:cs="仿宋" w:hint="eastAsia"/>
                <w:sz w:val="24"/>
                <w:szCs w:val="24"/>
              </w:rPr>
              <w:t>项目组成员对电化学专业及专业实践有浓厚的兴趣，申请者及小组成员均为化学专业学生，并学习了部分专业知识，为该课题的研究提供了坚实的实验知识基础。同时，在确</w:t>
            </w:r>
            <w:r>
              <w:rPr>
                <w:rFonts w:ascii="仿宋" w:eastAsia="仿宋" w:hAnsi="仿宋" w:cs="仿宋" w:hint="eastAsia"/>
                <w:sz w:val="24"/>
                <w:szCs w:val="24"/>
              </w:rPr>
              <w:t>定了实验课题后，我们查阅了大量相关的资料，对磷化镍钴</w:t>
            </w:r>
            <w:r>
              <w:rPr>
                <w:rFonts w:ascii="仿宋" w:eastAsia="仿宋" w:hAnsi="仿宋" w:cs="仿宋" w:hint="eastAsia"/>
                <w:sz w:val="24"/>
                <w:szCs w:val="24"/>
              </w:rPr>
              <w:t>/</w:t>
            </w:r>
            <w:r>
              <w:rPr>
                <w:rFonts w:ascii="仿宋" w:eastAsia="仿宋" w:hAnsi="仿宋" w:cs="仿宋" w:hint="eastAsia"/>
                <w:sz w:val="24"/>
                <w:szCs w:val="24"/>
              </w:rPr>
              <w:t>石墨烯催化剂的制备及其尿素电氧化构</w:t>
            </w:r>
            <w:r>
              <w:rPr>
                <w:rFonts w:ascii="仿宋" w:eastAsia="仿宋" w:hAnsi="仿宋" w:cs="仿宋" w:hint="eastAsia"/>
                <w:sz w:val="24"/>
                <w:szCs w:val="24"/>
              </w:rPr>
              <w:t>-</w:t>
            </w:r>
            <w:r>
              <w:rPr>
                <w:rFonts w:ascii="仿宋" w:eastAsia="仿宋" w:hAnsi="仿宋" w:cs="仿宋" w:hint="eastAsia"/>
                <w:sz w:val="24"/>
                <w:szCs w:val="24"/>
              </w:rPr>
              <w:t>效关系有了一定的了解。另外，小组成员利用课余时间也自学了一些专业知识，并对该课题产生了浓厚的兴趣。且该专业也已经建立了较为完善的实验室，拥有较为完善的教学、科研仪器。有先进的电化学实验器材，完全能满足实验的要求。在实验准备前期，小组成员进行了一些相关的预实验，并取得了预期的效果。申请者相信，在老师的制指导下，能够顺利完成项目任务，从中培养发现问题、研究问题、分析问题的能力，初步掌握从事科研的方法。</w:t>
            </w:r>
          </w:p>
          <w:p w:rsidR="008C4E36" w:rsidRDefault="00F72E89">
            <w:pPr>
              <w:spacing w:before="120" w:line="360" w:lineRule="auto"/>
              <w:ind w:left="57" w:right="57" w:firstLineChars="200" w:firstLine="480"/>
              <w:rPr>
                <w:rFonts w:ascii="仿宋" w:eastAsia="仿宋" w:hAnsi="仿宋" w:cs="仿宋"/>
                <w:color w:val="000000"/>
                <w:sz w:val="24"/>
                <w:szCs w:val="24"/>
              </w:rPr>
            </w:pPr>
            <w:r>
              <w:rPr>
                <w:rFonts w:ascii="仿宋" w:eastAsia="仿宋" w:hAnsi="仿宋" w:cs="仿宋" w:hint="eastAsia"/>
                <w:sz w:val="24"/>
                <w:szCs w:val="24"/>
              </w:rPr>
              <w:t>2.</w:t>
            </w:r>
            <w:r>
              <w:rPr>
                <w:rFonts w:ascii="仿宋" w:eastAsia="仿宋" w:hAnsi="仿宋" w:cs="仿宋" w:hint="eastAsia"/>
                <w:sz w:val="24"/>
                <w:szCs w:val="24"/>
              </w:rPr>
              <w:t>科研技术基础：</w:t>
            </w:r>
          </w:p>
          <w:p w:rsidR="008C4E36" w:rsidRDefault="00F72E8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对于碱性介质尿素电氧化课题，申请者在学期间进行了介孔</w:t>
            </w:r>
            <w:r>
              <w:rPr>
                <w:rFonts w:ascii="仿宋" w:eastAsia="仿宋" w:hAnsi="仿宋" w:cs="仿宋" w:hint="eastAsia"/>
                <w:sz w:val="24"/>
                <w:szCs w:val="24"/>
              </w:rPr>
              <w:t>NiCo</w:t>
            </w:r>
            <w:r>
              <w:rPr>
                <w:rFonts w:ascii="仿宋" w:eastAsia="仿宋" w:hAnsi="仿宋" w:cs="仿宋" w:hint="eastAsia"/>
                <w:sz w:val="24"/>
                <w:szCs w:val="24"/>
                <w:vertAlign w:val="subscript"/>
              </w:rPr>
              <w:t>2</w:t>
            </w:r>
            <w:r>
              <w:rPr>
                <w:rFonts w:ascii="仿宋" w:eastAsia="仿宋" w:hAnsi="仿宋" w:cs="仿宋" w:hint="eastAsia"/>
                <w:sz w:val="24"/>
                <w:szCs w:val="24"/>
              </w:rPr>
              <w:t>O</w:t>
            </w:r>
            <w:r>
              <w:rPr>
                <w:rFonts w:ascii="仿宋" w:eastAsia="仿宋" w:hAnsi="仿宋" w:cs="仿宋" w:hint="eastAsia"/>
                <w:sz w:val="24"/>
                <w:szCs w:val="24"/>
                <w:vertAlign w:val="subscript"/>
              </w:rPr>
              <w:t>4</w:t>
            </w:r>
            <w:r>
              <w:rPr>
                <w:rFonts w:ascii="仿宋" w:eastAsia="仿宋" w:hAnsi="仿宋" w:cs="仿宋" w:hint="eastAsia"/>
                <w:sz w:val="24"/>
                <w:szCs w:val="24"/>
              </w:rPr>
              <w:t>催化剂的研究，对尿素电氧化研究领域有较深入的了解；同时，申请者在学期间从事了碱性介质甲醇电氧化、双氧水电还原研究，对电催化研究的一些实验方法和技术手段有较好的掌握。这些前期工作</w:t>
            </w:r>
            <w:r>
              <w:rPr>
                <w:rFonts w:ascii="仿宋" w:eastAsia="仿宋" w:hAnsi="仿宋" w:cs="仿宋" w:hint="eastAsia"/>
                <w:sz w:val="24"/>
                <w:szCs w:val="24"/>
              </w:rPr>
              <w:t>为本项目关键问题的解决、研究目标的完成以及研究内容的实施提供了良好的科学依据和工作基础。</w:t>
            </w:r>
          </w:p>
          <w:p w:rsidR="008C4E36" w:rsidRDefault="00F72E89">
            <w:pPr>
              <w:spacing w:line="360" w:lineRule="auto"/>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碱性介质尿素电氧化相关工作</w:t>
            </w:r>
          </w:p>
          <w:p w:rsidR="008C4E36" w:rsidRDefault="00F72E89">
            <w:pPr>
              <w:spacing w:line="360" w:lineRule="auto"/>
              <w:ind w:firstLine="573"/>
              <w:rPr>
                <w:rFonts w:ascii="仿宋" w:eastAsia="仿宋" w:hAnsi="仿宋" w:cs="仿宋"/>
                <w:sz w:val="24"/>
                <w:szCs w:val="24"/>
              </w:rPr>
            </w:pPr>
            <w:r>
              <w:rPr>
                <w:rFonts w:ascii="仿宋" w:eastAsia="仿宋" w:hAnsi="仿宋" w:cs="仿宋" w:hint="eastAsia"/>
                <w:sz w:val="24"/>
                <w:szCs w:val="24"/>
              </w:rPr>
              <w:t>介孔</w:t>
            </w:r>
            <w:r>
              <w:rPr>
                <w:rFonts w:ascii="仿宋" w:eastAsia="仿宋" w:hAnsi="仿宋" w:cs="仿宋" w:hint="eastAsia"/>
                <w:sz w:val="24"/>
                <w:szCs w:val="24"/>
              </w:rPr>
              <w:t>NiCo</w:t>
            </w:r>
            <w:r>
              <w:rPr>
                <w:rFonts w:ascii="仿宋" w:eastAsia="仿宋" w:hAnsi="仿宋" w:cs="仿宋" w:hint="eastAsia"/>
                <w:sz w:val="24"/>
                <w:szCs w:val="24"/>
                <w:vertAlign w:val="subscript"/>
              </w:rPr>
              <w:t>2</w:t>
            </w:r>
            <w:r>
              <w:rPr>
                <w:rFonts w:ascii="仿宋" w:eastAsia="仿宋" w:hAnsi="仿宋" w:cs="仿宋" w:hint="eastAsia"/>
                <w:sz w:val="24"/>
                <w:szCs w:val="24"/>
              </w:rPr>
              <w:t>O</w:t>
            </w:r>
            <w:r>
              <w:rPr>
                <w:rFonts w:ascii="仿宋" w:eastAsia="仿宋" w:hAnsi="仿宋" w:cs="仿宋" w:hint="eastAsia"/>
                <w:sz w:val="24"/>
                <w:szCs w:val="24"/>
                <w:vertAlign w:val="subscript"/>
              </w:rPr>
              <w:t>4</w:t>
            </w:r>
            <w:r>
              <w:rPr>
                <w:rFonts w:ascii="仿宋" w:eastAsia="仿宋" w:hAnsi="仿宋" w:cs="仿宋" w:hint="eastAsia"/>
                <w:sz w:val="24"/>
                <w:szCs w:val="24"/>
              </w:rPr>
              <w:t>催化剂的碱性介质尿素电氧化研究，解析了催化剂的电催化特性及其构</w:t>
            </w:r>
            <w:r>
              <w:rPr>
                <w:rFonts w:ascii="仿宋" w:eastAsia="仿宋" w:hAnsi="仿宋" w:cs="仿宋" w:hint="eastAsia"/>
                <w:sz w:val="24"/>
                <w:szCs w:val="24"/>
              </w:rPr>
              <w:t>-</w:t>
            </w:r>
            <w:r>
              <w:rPr>
                <w:rFonts w:ascii="仿宋" w:eastAsia="仿宋" w:hAnsi="仿宋" w:cs="仿宋" w:hint="eastAsia"/>
                <w:sz w:val="24"/>
                <w:szCs w:val="24"/>
              </w:rPr>
              <w:t>效关系</w:t>
            </w:r>
            <w:r>
              <w:rPr>
                <w:rFonts w:ascii="仿宋" w:eastAsia="仿宋" w:hAnsi="仿宋" w:cs="仿宋" w:hint="eastAsia"/>
                <w:sz w:val="24"/>
                <w:szCs w:val="24"/>
              </w:rPr>
              <w:t>以下是相关工作图示。</w:t>
            </w:r>
          </w:p>
          <w:p w:rsidR="008C4E36" w:rsidRDefault="008C4E36">
            <w:pPr>
              <w:spacing w:line="360" w:lineRule="auto"/>
              <w:rPr>
                <w:rFonts w:ascii="仿宋" w:eastAsia="仿宋" w:hAnsi="仿宋" w:cs="仿宋"/>
                <w:sz w:val="24"/>
                <w:szCs w:val="24"/>
              </w:rPr>
            </w:pPr>
          </w:p>
          <w:p w:rsidR="008C4E36" w:rsidRDefault="008C4E36">
            <w:pPr>
              <w:spacing w:line="360" w:lineRule="auto"/>
              <w:rPr>
                <w:rFonts w:ascii="仿宋" w:eastAsia="仿宋" w:hAnsi="仿宋" w:cs="仿宋"/>
                <w:sz w:val="24"/>
                <w:szCs w:val="24"/>
              </w:rPr>
            </w:pPr>
          </w:p>
          <w:p w:rsidR="008C4E36" w:rsidRDefault="008C4E36">
            <w:pPr>
              <w:spacing w:line="360" w:lineRule="auto"/>
              <w:jc w:val="center"/>
              <w:rPr>
                <w:rFonts w:ascii="仿宋" w:eastAsia="仿宋" w:hAnsi="仿宋" w:cs="仿宋"/>
                <w:color w:val="FFFFFF"/>
                <w:sz w:val="24"/>
                <w:szCs w:val="24"/>
              </w:rPr>
            </w:pPr>
          </w:p>
          <w:p w:rsidR="008C4E36" w:rsidRDefault="008C4E36">
            <w:pPr>
              <w:spacing w:line="360" w:lineRule="auto"/>
              <w:jc w:val="center"/>
              <w:rPr>
                <w:rFonts w:ascii="仿宋" w:eastAsia="仿宋" w:hAnsi="仿宋" w:cs="仿宋"/>
                <w:color w:val="FFFFFF"/>
                <w:sz w:val="24"/>
                <w:szCs w:val="24"/>
              </w:rPr>
            </w:pPr>
          </w:p>
          <w:p w:rsidR="008C4E36" w:rsidRDefault="008C4E36">
            <w:pPr>
              <w:spacing w:line="360" w:lineRule="auto"/>
              <w:jc w:val="center"/>
              <w:rPr>
                <w:rFonts w:ascii="仿宋" w:eastAsia="仿宋" w:hAnsi="仿宋" w:cs="仿宋"/>
                <w:color w:val="FFFFFF"/>
                <w:sz w:val="24"/>
                <w:szCs w:val="24"/>
              </w:rPr>
            </w:pPr>
          </w:p>
          <w:p w:rsidR="008C4E36" w:rsidRDefault="00F72E89">
            <w:pPr>
              <w:spacing w:line="360" w:lineRule="auto"/>
              <w:jc w:val="center"/>
              <w:rPr>
                <w:rFonts w:ascii="仿宋" w:eastAsia="仿宋" w:hAnsi="仿宋" w:cs="仿宋"/>
                <w:sz w:val="24"/>
                <w:szCs w:val="24"/>
              </w:rPr>
            </w:pPr>
            <w:r>
              <w:rPr>
                <w:rFonts w:ascii="仿宋" w:eastAsia="仿宋" w:hAnsi="仿宋" w:cs="仿宋" w:hint="eastAsia"/>
                <w:noProof/>
                <w:color w:val="FFFFFF"/>
                <w:sz w:val="24"/>
                <w:szCs w:val="24"/>
              </w:rPr>
              <w:lastRenderedPageBreak/>
              <w:drawing>
                <wp:inline distT="0" distB="0" distL="0" distR="0">
                  <wp:extent cx="3101340" cy="2162175"/>
                  <wp:effectExtent l="38100" t="38100" r="41910" b="47625"/>
                  <wp:docPr id="3" name="图片 3" descr="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组合"/>
                          <pic:cNvPicPr>
                            <a:picLocks noChangeAspect="1" noChangeArrowheads="1"/>
                          </pic:cNvPicPr>
                        </pic:nvPicPr>
                        <pic:blipFill>
                          <a:blip r:embed="rId8">
                            <a:extLst>
                              <a:ext uri="{28A0092B-C50C-407E-A947-70E740481C1C}">
                                <a14:useLocalDpi xmlns:a14="http://schemas.microsoft.com/office/drawing/2010/main" val="0"/>
                              </a:ext>
                            </a:extLst>
                          </a:blip>
                          <a:srcRect t="2078" r="22105" b="24797"/>
                          <a:stretch>
                            <a:fillRect/>
                          </a:stretch>
                        </pic:blipFill>
                        <pic:spPr>
                          <a:xfrm>
                            <a:off x="0" y="0"/>
                            <a:ext cx="3104813" cy="2164837"/>
                          </a:xfrm>
                          <a:prstGeom prst="rect">
                            <a:avLst/>
                          </a:prstGeom>
                          <a:noFill/>
                          <a:ln w="38100" cmpd="sng">
                            <a:solidFill>
                              <a:srgbClr val="800080"/>
                            </a:solidFill>
                            <a:miter lim="800000"/>
                            <a:headEnd/>
                            <a:tailEnd/>
                          </a:ln>
                          <a:effectLst/>
                        </pic:spPr>
                      </pic:pic>
                    </a:graphicData>
                  </a:graphic>
                </wp:inline>
              </w:drawing>
            </w:r>
          </w:p>
          <w:p w:rsidR="008C4E36" w:rsidRDefault="008C4E36">
            <w:pPr>
              <w:spacing w:line="360" w:lineRule="auto"/>
              <w:jc w:val="center"/>
              <w:rPr>
                <w:rFonts w:ascii="仿宋" w:eastAsia="仿宋" w:hAnsi="仿宋" w:cs="仿宋"/>
                <w:sz w:val="24"/>
                <w:szCs w:val="24"/>
              </w:rPr>
            </w:pPr>
          </w:p>
          <w:p w:rsidR="008C4E36" w:rsidRDefault="00F72E89">
            <w:pPr>
              <w:spacing w:line="360" w:lineRule="auto"/>
              <w:rPr>
                <w:rFonts w:ascii="仿宋" w:eastAsia="仿宋" w:hAnsi="仿宋" w:cs="仿宋"/>
                <w:sz w:val="24"/>
                <w:szCs w:val="24"/>
              </w:rPr>
            </w:pPr>
            <w:r>
              <w:rPr>
                <w:rFonts w:ascii="仿宋" w:eastAsia="仿宋" w:hAnsi="仿宋" w:cs="仿宋" w:hint="eastAsia"/>
                <w:sz w:val="24"/>
                <w:szCs w:val="24"/>
              </w:rPr>
              <w:t>图</w:t>
            </w:r>
            <w:r>
              <w:rPr>
                <w:rFonts w:ascii="仿宋" w:eastAsia="仿宋" w:hAnsi="仿宋" w:cs="仿宋" w:hint="eastAsia"/>
                <w:sz w:val="24"/>
                <w:szCs w:val="24"/>
              </w:rPr>
              <w:t>3</w:t>
            </w:r>
            <w:r>
              <w:rPr>
                <w:rFonts w:ascii="仿宋" w:eastAsia="仿宋" w:hAnsi="仿宋" w:cs="仿宋" w:hint="eastAsia"/>
                <w:sz w:val="24"/>
                <w:szCs w:val="24"/>
              </w:rPr>
              <w:t>：碱性介质尿素电氧化：</w:t>
            </w:r>
            <w:r>
              <w:rPr>
                <w:rFonts w:ascii="仿宋" w:eastAsia="仿宋" w:hAnsi="仿宋" w:cs="仿宋" w:hint="eastAsia"/>
                <w:sz w:val="24"/>
                <w:szCs w:val="24"/>
              </w:rPr>
              <w:t>a</w:t>
            </w:r>
            <w:r>
              <w:rPr>
                <w:rFonts w:ascii="仿宋" w:eastAsia="仿宋" w:hAnsi="仿宋" w:cs="仿宋" w:hint="eastAsia"/>
                <w:sz w:val="24"/>
                <w:szCs w:val="24"/>
              </w:rPr>
              <w:t>为介孔</w:t>
            </w:r>
            <w:r>
              <w:rPr>
                <w:rFonts w:ascii="仿宋" w:eastAsia="仿宋" w:hAnsi="仿宋" w:cs="仿宋" w:hint="eastAsia"/>
                <w:sz w:val="24"/>
                <w:szCs w:val="24"/>
              </w:rPr>
              <w:t>NiCo</w:t>
            </w:r>
            <w:r>
              <w:rPr>
                <w:rFonts w:ascii="仿宋" w:eastAsia="仿宋" w:hAnsi="仿宋" w:cs="仿宋" w:hint="eastAsia"/>
                <w:sz w:val="24"/>
                <w:szCs w:val="24"/>
                <w:vertAlign w:val="subscript"/>
              </w:rPr>
              <w:t>2</w:t>
            </w:r>
            <w:r>
              <w:rPr>
                <w:rFonts w:ascii="仿宋" w:eastAsia="仿宋" w:hAnsi="仿宋" w:cs="仿宋" w:hint="eastAsia"/>
                <w:sz w:val="24"/>
                <w:szCs w:val="24"/>
              </w:rPr>
              <w:t>O</w:t>
            </w:r>
            <w:r>
              <w:rPr>
                <w:rFonts w:ascii="仿宋" w:eastAsia="仿宋" w:hAnsi="仿宋" w:cs="仿宋" w:hint="eastAsia"/>
                <w:sz w:val="24"/>
                <w:szCs w:val="24"/>
                <w:vertAlign w:val="subscript"/>
              </w:rPr>
              <w:t>4</w:t>
            </w:r>
            <w:r>
              <w:rPr>
                <w:rFonts w:ascii="仿宋" w:eastAsia="仿宋" w:hAnsi="仿宋" w:cs="仿宋" w:hint="eastAsia"/>
                <w:sz w:val="24"/>
                <w:szCs w:val="24"/>
              </w:rPr>
              <w:t>的</w:t>
            </w:r>
            <w:r>
              <w:rPr>
                <w:rFonts w:ascii="仿宋" w:eastAsia="仿宋" w:hAnsi="仿宋" w:cs="仿宋" w:hint="eastAsia"/>
                <w:sz w:val="24"/>
                <w:szCs w:val="24"/>
              </w:rPr>
              <w:t>TEM</w:t>
            </w:r>
            <w:r>
              <w:rPr>
                <w:rFonts w:ascii="仿宋" w:eastAsia="仿宋" w:hAnsi="仿宋" w:cs="仿宋" w:hint="eastAsia"/>
                <w:sz w:val="24"/>
                <w:szCs w:val="24"/>
              </w:rPr>
              <w:t>照片；</w:t>
            </w:r>
            <w:r>
              <w:rPr>
                <w:rFonts w:ascii="仿宋" w:eastAsia="仿宋" w:hAnsi="仿宋" w:cs="仿宋" w:hint="eastAsia"/>
                <w:sz w:val="24"/>
                <w:szCs w:val="24"/>
              </w:rPr>
              <w:t>b</w:t>
            </w:r>
            <w:r>
              <w:rPr>
                <w:rFonts w:ascii="仿宋" w:eastAsia="仿宋" w:hAnsi="仿宋" w:cs="仿宋" w:hint="eastAsia"/>
                <w:sz w:val="24"/>
                <w:szCs w:val="24"/>
              </w:rPr>
              <w:t>为电催化反应机制；</w:t>
            </w:r>
            <w:r>
              <w:rPr>
                <w:rFonts w:ascii="仿宋" w:eastAsia="仿宋" w:hAnsi="仿宋" w:cs="仿宋" w:hint="eastAsia"/>
                <w:b/>
                <w:sz w:val="24"/>
                <w:szCs w:val="24"/>
              </w:rPr>
              <w:t>c</w:t>
            </w:r>
            <w:r>
              <w:rPr>
                <w:rFonts w:ascii="仿宋" w:eastAsia="仿宋" w:hAnsi="仿宋" w:cs="仿宋" w:hint="eastAsia"/>
                <w:sz w:val="24"/>
                <w:szCs w:val="24"/>
              </w:rPr>
              <w:t>为</w:t>
            </w:r>
            <w:r>
              <w:rPr>
                <w:rFonts w:ascii="仿宋" w:eastAsia="仿宋" w:hAnsi="仿宋" w:cs="仿宋" w:hint="eastAsia"/>
                <w:sz w:val="24"/>
                <w:szCs w:val="24"/>
              </w:rPr>
              <w:t>CV</w:t>
            </w:r>
            <w:r>
              <w:rPr>
                <w:rFonts w:ascii="仿宋" w:eastAsia="仿宋" w:hAnsi="仿宋" w:cs="仿宋" w:hint="eastAsia"/>
                <w:sz w:val="24"/>
                <w:szCs w:val="24"/>
              </w:rPr>
              <w:t>曲线</w:t>
            </w:r>
            <w:r>
              <w:rPr>
                <w:rFonts w:ascii="仿宋" w:eastAsia="仿宋" w:hAnsi="仿宋" w:cs="仿宋" w:hint="eastAsia"/>
                <w:sz w:val="24"/>
                <w:szCs w:val="24"/>
              </w:rPr>
              <w:t xml:space="preserve"> (1 M KOH</w:t>
            </w:r>
            <w:r>
              <w:rPr>
                <w:rFonts w:ascii="仿宋" w:eastAsia="仿宋" w:hAnsi="仿宋" w:cs="仿宋" w:hint="eastAsia"/>
                <w:sz w:val="24"/>
                <w:szCs w:val="24"/>
              </w:rPr>
              <w:t>、</w:t>
            </w:r>
            <w:r>
              <w:rPr>
                <w:rFonts w:ascii="仿宋" w:eastAsia="仿宋" w:hAnsi="仿宋" w:cs="仿宋" w:hint="eastAsia"/>
                <w:sz w:val="24"/>
                <w:szCs w:val="24"/>
              </w:rPr>
              <w:t>1 M KOH + 0.33 M urea, 10 mV s</w:t>
            </w:r>
            <w:r>
              <w:rPr>
                <w:rFonts w:ascii="仿宋" w:eastAsia="仿宋" w:hAnsi="仿宋" w:cs="仿宋" w:hint="eastAsia"/>
                <w:sz w:val="24"/>
                <w:szCs w:val="24"/>
                <w:vertAlign w:val="superscript"/>
              </w:rPr>
              <w:t>-1</w:t>
            </w:r>
            <w:r>
              <w:rPr>
                <w:rFonts w:ascii="仿宋" w:eastAsia="仿宋" w:hAnsi="仿宋" w:cs="仿宋" w:hint="eastAsia"/>
                <w:sz w:val="24"/>
                <w:szCs w:val="24"/>
              </w:rPr>
              <w:t>)</w:t>
            </w:r>
            <w:r>
              <w:rPr>
                <w:rFonts w:ascii="仿宋" w:eastAsia="仿宋" w:hAnsi="仿宋" w:cs="仿宋" w:hint="eastAsia"/>
                <w:sz w:val="24"/>
                <w:szCs w:val="24"/>
              </w:rPr>
              <w:t>；</w:t>
            </w:r>
            <w:r>
              <w:rPr>
                <w:rFonts w:ascii="仿宋" w:eastAsia="仿宋" w:hAnsi="仿宋" w:cs="仿宋" w:hint="eastAsia"/>
                <w:sz w:val="24"/>
                <w:szCs w:val="24"/>
              </w:rPr>
              <w:t>d</w:t>
            </w:r>
            <w:r>
              <w:rPr>
                <w:rFonts w:ascii="仿宋" w:eastAsia="仿宋" w:hAnsi="仿宋" w:cs="仿宋" w:hint="eastAsia"/>
                <w:sz w:val="24"/>
                <w:szCs w:val="24"/>
              </w:rPr>
              <w:t>为</w:t>
            </w:r>
            <w:r>
              <w:rPr>
                <w:rFonts w:ascii="仿宋" w:eastAsia="仿宋" w:hAnsi="仿宋" w:cs="仿宋" w:hint="eastAsia"/>
                <w:sz w:val="24"/>
                <w:szCs w:val="24"/>
              </w:rPr>
              <w:t>EIS</w:t>
            </w:r>
            <w:r>
              <w:rPr>
                <w:rFonts w:ascii="仿宋" w:eastAsia="仿宋" w:hAnsi="仿宋" w:cs="仿宋" w:hint="eastAsia"/>
                <w:sz w:val="24"/>
                <w:szCs w:val="24"/>
              </w:rPr>
              <w:t>谱图</w:t>
            </w:r>
            <w:r>
              <w:rPr>
                <w:rFonts w:ascii="仿宋" w:eastAsia="仿宋" w:hAnsi="仿宋" w:cs="仿宋" w:hint="eastAsia"/>
                <w:sz w:val="24"/>
                <w:szCs w:val="24"/>
              </w:rPr>
              <w:t xml:space="preserve"> (1 M KOH</w:t>
            </w:r>
            <w:r>
              <w:rPr>
                <w:rFonts w:ascii="仿宋" w:eastAsia="仿宋" w:hAnsi="仿宋" w:cs="仿宋" w:hint="eastAsia"/>
                <w:sz w:val="24"/>
                <w:szCs w:val="24"/>
              </w:rPr>
              <w:t>、</w:t>
            </w:r>
            <w:r>
              <w:rPr>
                <w:rFonts w:ascii="仿宋" w:eastAsia="仿宋" w:hAnsi="仿宋" w:cs="仿宋" w:hint="eastAsia"/>
                <w:sz w:val="24"/>
                <w:szCs w:val="24"/>
              </w:rPr>
              <w:t>1 M KOH + 0.33 M urea)</w:t>
            </w:r>
          </w:p>
          <w:p w:rsidR="008C4E36" w:rsidRDefault="008C4E36">
            <w:pPr>
              <w:spacing w:line="360" w:lineRule="auto"/>
              <w:rPr>
                <w:rFonts w:ascii="仿宋" w:eastAsia="仿宋" w:hAnsi="仿宋" w:cs="仿宋"/>
                <w:sz w:val="24"/>
                <w:szCs w:val="24"/>
              </w:rPr>
            </w:pPr>
          </w:p>
        </w:tc>
      </w:tr>
      <w:tr w:rsidR="008C4E36">
        <w:trPr>
          <w:trHeight w:val="2949"/>
          <w:jc w:val="center"/>
        </w:trPr>
        <w:tc>
          <w:tcPr>
            <w:tcW w:w="9366" w:type="dxa"/>
            <w:gridSpan w:val="8"/>
          </w:tcPr>
          <w:p w:rsidR="008C4E36" w:rsidRDefault="00F72E89">
            <w:pPr>
              <w:rPr>
                <w:rFonts w:eastAsia="楷体_GB2312"/>
                <w:sz w:val="28"/>
                <w:szCs w:val="28"/>
              </w:rPr>
            </w:pPr>
            <w:r>
              <w:rPr>
                <w:rFonts w:eastAsia="楷体_GB2312" w:hint="eastAsia"/>
                <w:sz w:val="28"/>
                <w:szCs w:val="28"/>
              </w:rPr>
              <w:lastRenderedPageBreak/>
              <w:t>项目的创新点和特色</w:t>
            </w:r>
          </w:p>
          <w:p w:rsidR="008C4E36" w:rsidRDefault="00F72E89">
            <w:pPr>
              <w:spacing w:line="360" w:lineRule="auto"/>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1</w:t>
            </w:r>
            <w:r>
              <w:rPr>
                <w:rFonts w:ascii="仿宋" w:eastAsia="仿宋" w:hAnsi="仿宋" w:cs="仿宋" w:hint="eastAsia"/>
                <w:sz w:val="24"/>
              </w:rPr>
              <w:t>）构建基于非金属</w:t>
            </w:r>
            <w:r>
              <w:rPr>
                <w:rFonts w:ascii="仿宋" w:eastAsia="仿宋" w:hAnsi="仿宋" w:cs="仿宋" w:hint="eastAsia"/>
                <w:sz w:val="24"/>
              </w:rPr>
              <w:t>/</w:t>
            </w:r>
            <w:r>
              <w:rPr>
                <w:rFonts w:ascii="仿宋" w:eastAsia="仿宋" w:hAnsi="仿宋" w:cs="仿宋" w:hint="eastAsia"/>
                <w:sz w:val="24"/>
              </w:rPr>
              <w:t>金属元素（</w:t>
            </w:r>
            <w:r>
              <w:rPr>
                <w:rFonts w:ascii="仿宋" w:eastAsia="仿宋" w:hAnsi="仿宋" w:cs="仿宋" w:hint="eastAsia"/>
                <w:sz w:val="24"/>
              </w:rPr>
              <w:t>P/Co</w:t>
            </w:r>
            <w:r>
              <w:rPr>
                <w:rFonts w:ascii="仿宋" w:eastAsia="仿宋" w:hAnsi="仿宋" w:cs="仿宋" w:hint="eastAsia"/>
                <w:sz w:val="24"/>
              </w:rPr>
              <w:t>）共掺杂、高活性石墨烯载体的“</w:t>
            </w:r>
            <w:r>
              <w:rPr>
                <w:rFonts w:ascii="仿宋" w:eastAsia="仿宋" w:hAnsi="仿宋" w:cs="仿宋" w:hint="eastAsia"/>
                <w:sz w:val="24"/>
              </w:rPr>
              <w:t>Ni-Co-P/</w:t>
            </w:r>
            <w:r>
              <w:rPr>
                <w:rFonts w:ascii="仿宋" w:eastAsia="仿宋" w:hAnsi="仿宋" w:cs="仿宋" w:hint="eastAsia"/>
                <w:sz w:val="24"/>
              </w:rPr>
              <w:t>石墨烯”负载型三元磷化物多功能纳米催化剂。利用</w:t>
            </w:r>
            <w:r>
              <w:rPr>
                <w:rFonts w:ascii="仿宋" w:eastAsia="仿宋" w:hAnsi="仿宋" w:cs="仿宋" w:hint="eastAsia"/>
                <w:sz w:val="24"/>
              </w:rPr>
              <w:t>P</w:t>
            </w:r>
            <w:r>
              <w:rPr>
                <w:rFonts w:ascii="仿宋" w:eastAsia="仿宋" w:hAnsi="仿宋" w:cs="仿宋" w:hint="eastAsia"/>
                <w:sz w:val="24"/>
              </w:rPr>
              <w:t>较强的电负性来调控</w:t>
            </w:r>
            <w:r>
              <w:rPr>
                <w:rFonts w:ascii="仿宋" w:eastAsia="仿宋" w:hAnsi="仿宋" w:cs="仿宋" w:hint="eastAsia"/>
                <w:sz w:val="24"/>
              </w:rPr>
              <w:t>Ni</w:t>
            </w:r>
            <w:r>
              <w:rPr>
                <w:rFonts w:ascii="仿宋" w:eastAsia="仿宋" w:hAnsi="仿宋" w:cs="仿宋" w:hint="eastAsia"/>
                <w:sz w:val="24"/>
              </w:rPr>
              <w:t>组份的电子结构以改善抗毒化性能；联合</w:t>
            </w:r>
            <w:r>
              <w:rPr>
                <w:rFonts w:ascii="仿宋" w:eastAsia="仿宋" w:hAnsi="仿宋" w:cs="仿宋" w:hint="eastAsia"/>
                <w:sz w:val="24"/>
              </w:rPr>
              <w:t>Co</w:t>
            </w:r>
            <w:r>
              <w:rPr>
                <w:rFonts w:ascii="仿宋" w:eastAsia="仿宋" w:hAnsi="仿宋" w:cs="仿宋" w:hint="eastAsia"/>
                <w:sz w:val="24"/>
              </w:rPr>
              <w:t>较快的电荷传递特性来改善过电位；并辅以石墨烯载体高的电活性位来提高催化活性。</w:t>
            </w:r>
          </w:p>
          <w:p w:rsidR="008C4E36" w:rsidRDefault="00F72E89">
            <w:pPr>
              <w:spacing w:line="360" w:lineRule="auto"/>
              <w:rPr>
                <w:rFonts w:eastAsia="楷体_GB2312"/>
                <w:sz w:val="28"/>
                <w:szCs w:val="28"/>
              </w:rPr>
            </w:pPr>
            <w:r>
              <w:rPr>
                <w:rFonts w:ascii="仿宋" w:eastAsia="仿宋" w:hAnsi="仿宋" w:cs="仿宋" w:hint="eastAsia"/>
                <w:sz w:val="24"/>
              </w:rPr>
              <w:t>（</w:t>
            </w:r>
            <w:r>
              <w:rPr>
                <w:rFonts w:ascii="仿宋" w:eastAsia="仿宋" w:hAnsi="仿宋" w:cs="仿宋" w:hint="eastAsia"/>
                <w:sz w:val="24"/>
              </w:rPr>
              <w:t>2</w:t>
            </w:r>
            <w:r>
              <w:rPr>
                <w:rFonts w:ascii="仿宋" w:eastAsia="仿宋" w:hAnsi="仿宋" w:cs="仿宋" w:hint="eastAsia"/>
                <w:sz w:val="24"/>
              </w:rPr>
              <w:t>）采用络合</w:t>
            </w:r>
            <w:r>
              <w:rPr>
                <w:rFonts w:ascii="仿宋" w:eastAsia="仿宋" w:hAnsi="仿宋" w:cs="仿宋" w:hint="eastAsia"/>
                <w:sz w:val="24"/>
              </w:rPr>
              <w:t>-</w:t>
            </w:r>
            <w:r>
              <w:rPr>
                <w:rFonts w:ascii="仿宋" w:eastAsia="仿宋" w:hAnsi="仿宋" w:cs="仿宋" w:hint="eastAsia"/>
                <w:sz w:val="24"/>
              </w:rPr>
              <w:t>还原法一步可控制备“</w:t>
            </w:r>
            <w:r>
              <w:rPr>
                <w:rFonts w:ascii="仿宋" w:eastAsia="仿宋" w:hAnsi="仿宋" w:cs="仿宋" w:hint="eastAsia"/>
                <w:sz w:val="24"/>
              </w:rPr>
              <w:t>Ni-Co-P/</w:t>
            </w:r>
            <w:r>
              <w:rPr>
                <w:rFonts w:ascii="仿宋" w:eastAsia="仿宋" w:hAnsi="仿宋" w:cs="仿宋" w:hint="eastAsia"/>
                <w:sz w:val="24"/>
              </w:rPr>
              <w:t>石墨烯”纳米催化剂；揭示“</w:t>
            </w:r>
            <w:r>
              <w:rPr>
                <w:rFonts w:ascii="仿宋" w:eastAsia="仿宋" w:hAnsi="仿宋" w:cs="仿宋" w:hint="eastAsia"/>
                <w:sz w:val="24"/>
              </w:rPr>
              <w:t>Ni-Co-P/</w:t>
            </w:r>
            <w:r>
              <w:rPr>
                <w:rFonts w:ascii="仿宋" w:eastAsia="仿宋" w:hAnsi="仿宋" w:cs="仿宋" w:hint="eastAsia"/>
                <w:sz w:val="24"/>
              </w:rPr>
              <w:t>石墨烯”催化剂的碱性介质尿素氧化反应电极过程动力学机制及抗毒化机理；解析电催化活性与催化剂物理化学结构（晶体结构、几何结构、电子结构）之间的构</w:t>
            </w:r>
            <w:r>
              <w:rPr>
                <w:rFonts w:ascii="仿宋" w:eastAsia="仿宋" w:hAnsi="仿宋" w:cs="仿宋" w:hint="eastAsia"/>
                <w:sz w:val="24"/>
              </w:rPr>
              <w:t>-</w:t>
            </w:r>
            <w:r>
              <w:rPr>
                <w:rFonts w:ascii="仿宋" w:eastAsia="仿宋" w:hAnsi="仿宋" w:cs="仿宋" w:hint="eastAsia"/>
                <w:sz w:val="24"/>
              </w:rPr>
              <w:t>效关系。</w:t>
            </w: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tc>
      </w:tr>
      <w:tr w:rsidR="008C4E36">
        <w:trPr>
          <w:trHeight w:val="2796"/>
          <w:jc w:val="center"/>
        </w:trPr>
        <w:tc>
          <w:tcPr>
            <w:tcW w:w="9366" w:type="dxa"/>
            <w:gridSpan w:val="8"/>
          </w:tcPr>
          <w:p w:rsidR="008C4E36" w:rsidRDefault="00F72E89">
            <w:pPr>
              <w:rPr>
                <w:rFonts w:eastAsia="楷体_GB2312"/>
                <w:sz w:val="28"/>
                <w:szCs w:val="28"/>
              </w:rPr>
            </w:pPr>
            <w:r>
              <w:rPr>
                <w:rFonts w:eastAsia="楷体_GB2312" w:hint="eastAsia"/>
                <w:sz w:val="28"/>
                <w:szCs w:val="28"/>
              </w:rPr>
              <w:lastRenderedPageBreak/>
              <w:t>项目的技术路线及预期成果</w:t>
            </w:r>
          </w:p>
          <w:p w:rsidR="008C4E36" w:rsidRDefault="00F72E89">
            <w:pPr>
              <w:spacing w:line="360" w:lineRule="auto"/>
              <w:ind w:firstLineChars="200" w:firstLine="482"/>
              <w:rPr>
                <w:rFonts w:ascii="仿宋" w:eastAsia="仿宋" w:hAnsi="仿宋" w:cs="仿宋"/>
              </w:rPr>
            </w:pPr>
            <w:r>
              <w:rPr>
                <w:rFonts w:ascii="仿宋" w:eastAsia="仿宋" w:hAnsi="仿宋" w:cs="仿宋" w:hint="eastAsia"/>
                <w:b/>
                <w:bCs/>
                <w:sz w:val="24"/>
                <w:szCs w:val="24"/>
              </w:rPr>
              <w:t>技术路线</w:t>
            </w:r>
          </w:p>
          <w:p w:rsidR="008C4E36" w:rsidRDefault="00F72E89">
            <w:pPr>
              <w:pStyle w:val="af7"/>
              <w:spacing w:line="360" w:lineRule="auto"/>
              <w:ind w:firstLineChars="200" w:firstLine="480"/>
              <w:rPr>
                <w:rFonts w:ascii="仿宋" w:eastAsia="仿宋" w:hAnsi="仿宋" w:cs="仿宋"/>
              </w:rPr>
            </w:pPr>
            <w:r>
              <w:rPr>
                <w:rFonts w:ascii="仿宋" w:eastAsia="仿宋" w:hAnsi="仿宋" w:cs="仿宋" w:hint="eastAsia"/>
              </w:rPr>
              <w:t>本项目的研究主要包括“</w:t>
            </w:r>
            <w:r>
              <w:rPr>
                <w:rFonts w:ascii="仿宋" w:eastAsia="仿宋" w:hAnsi="仿宋" w:cs="仿宋" w:hint="eastAsia"/>
              </w:rPr>
              <w:t>Ni-Co-P/</w:t>
            </w:r>
            <w:r>
              <w:rPr>
                <w:rFonts w:ascii="仿宋" w:eastAsia="仿宋" w:hAnsi="仿宋" w:cs="仿宋" w:hint="eastAsia"/>
              </w:rPr>
              <w:t>石墨烯催化剂的可控制备、尿素电氧化性能研究及催化剂的构</w:t>
            </w:r>
            <w:r>
              <w:rPr>
                <w:rFonts w:ascii="仿宋" w:eastAsia="仿宋" w:hAnsi="仿宋" w:cs="仿宋" w:hint="eastAsia"/>
              </w:rPr>
              <w:t>-</w:t>
            </w:r>
            <w:r>
              <w:rPr>
                <w:rFonts w:ascii="仿宋" w:eastAsia="仿宋" w:hAnsi="仿宋" w:cs="仿宋" w:hint="eastAsia"/>
              </w:rPr>
              <w:t>效关系研究”这三个部分。其技术路线如下图所示：</w:t>
            </w:r>
          </w:p>
          <w:p w:rsidR="008C4E36" w:rsidRDefault="00F72E89">
            <w:pPr>
              <w:spacing w:before="100" w:beforeAutospacing="1" w:after="100" w:afterAutospacing="1"/>
              <w:ind w:firstLineChars="200" w:firstLine="440"/>
            </w:pPr>
            <w:r>
              <w:rPr>
                <w:noProof/>
              </w:rPr>
              <w:drawing>
                <wp:inline distT="0" distB="0" distL="114300" distR="114300">
                  <wp:extent cx="4836795" cy="3721735"/>
                  <wp:effectExtent l="0" t="0" r="1905" b="12065"/>
                  <wp:docPr id="2" name="图片 2" descr="流程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图！"/>
                          <pic:cNvPicPr>
                            <a:picLocks noChangeAspect="1"/>
                          </pic:cNvPicPr>
                        </pic:nvPicPr>
                        <pic:blipFill>
                          <a:blip r:embed="rId9"/>
                          <a:srcRect l="2907" t="4172" r="2547" b="3255"/>
                          <a:stretch>
                            <a:fillRect/>
                          </a:stretch>
                        </pic:blipFill>
                        <pic:spPr>
                          <a:xfrm>
                            <a:off x="0" y="0"/>
                            <a:ext cx="4836795" cy="3721735"/>
                          </a:xfrm>
                          <a:prstGeom prst="rect">
                            <a:avLst/>
                          </a:prstGeom>
                          <a:noFill/>
                          <a:ln w="9525">
                            <a:noFill/>
                          </a:ln>
                        </pic:spPr>
                      </pic:pic>
                    </a:graphicData>
                  </a:graphic>
                </wp:inline>
              </w:drawing>
            </w:r>
          </w:p>
          <w:p w:rsidR="008C4E36" w:rsidRDefault="00F72E89">
            <w:pPr>
              <w:pStyle w:val="af7"/>
              <w:spacing w:line="360" w:lineRule="auto"/>
              <w:jc w:val="center"/>
              <w:rPr>
                <w:rFonts w:ascii="仿宋" w:eastAsia="仿宋" w:hAnsi="仿宋" w:cs="仿宋"/>
              </w:rPr>
            </w:pPr>
            <w:r>
              <w:rPr>
                <w:rFonts w:ascii="仿宋" w:eastAsia="仿宋" w:hAnsi="仿宋" w:cs="仿宋" w:hint="eastAsia"/>
              </w:rPr>
              <w:t>图</w:t>
            </w:r>
            <w:r>
              <w:rPr>
                <w:rFonts w:ascii="仿宋" w:eastAsia="仿宋" w:hAnsi="仿宋" w:cs="仿宋" w:hint="eastAsia"/>
              </w:rPr>
              <w:t>2</w:t>
            </w:r>
            <w:r>
              <w:rPr>
                <w:rFonts w:ascii="仿宋" w:eastAsia="仿宋" w:hAnsi="仿宋" w:cs="仿宋" w:hint="eastAsia"/>
              </w:rPr>
              <w:t>：</w:t>
            </w:r>
            <w:r>
              <w:rPr>
                <w:rFonts w:ascii="仿宋" w:eastAsia="仿宋" w:hAnsi="仿宋" w:cs="仿宋" w:hint="eastAsia"/>
              </w:rPr>
              <w:t xml:space="preserve"> </w:t>
            </w:r>
            <w:r>
              <w:rPr>
                <w:rFonts w:ascii="仿宋" w:eastAsia="仿宋" w:hAnsi="仿宋" w:cs="仿宋" w:hint="eastAsia"/>
              </w:rPr>
              <w:t>本项目拟采用的技术路线示意图。</w:t>
            </w:r>
          </w:p>
          <w:p w:rsidR="008C4E36" w:rsidRDefault="00F72E89">
            <w:pPr>
              <w:spacing w:before="120" w:line="360" w:lineRule="auto"/>
              <w:ind w:right="57" w:firstLineChars="100" w:firstLine="241"/>
              <w:rPr>
                <w:rFonts w:ascii="仿宋" w:eastAsia="仿宋" w:hAnsi="仿宋" w:cs="仿宋"/>
                <w:b/>
                <w:bCs/>
                <w:sz w:val="24"/>
                <w:szCs w:val="24"/>
              </w:rPr>
            </w:pPr>
            <w:r>
              <w:rPr>
                <w:rFonts w:ascii="仿宋" w:eastAsia="仿宋" w:hAnsi="仿宋" w:cs="仿宋" w:hint="eastAsia"/>
                <w:b/>
                <w:sz w:val="24"/>
                <w:szCs w:val="24"/>
              </w:rPr>
              <w:t>预期成果</w:t>
            </w:r>
          </w:p>
          <w:p w:rsidR="008C4E36" w:rsidRDefault="00F72E89">
            <w:pPr>
              <w:pStyle w:val="af5"/>
              <w:snapToGrid/>
              <w:spacing w:line="360" w:lineRule="auto"/>
              <w:ind w:firstLineChars="100" w:firstLine="240"/>
              <w:rPr>
                <w:rFonts w:ascii="仿宋" w:eastAsia="仿宋" w:hAnsi="仿宋" w:cs="仿宋"/>
                <w:color w:val="000000"/>
                <w:sz w:val="24"/>
                <w:szCs w:val="24"/>
              </w:rPr>
            </w:pPr>
            <w:bookmarkStart w:id="2" w:name="EXPECT_RESEARCH_RESULT_BINARY"/>
            <w:r>
              <w:rPr>
                <w:rFonts w:ascii="仿宋" w:eastAsia="仿宋" w:hAnsi="仿宋" w:cs="仿宋" w:hint="eastAsia"/>
                <w:color w:val="000000"/>
                <w:sz w:val="24"/>
                <w:szCs w:val="24"/>
              </w:rPr>
              <w:t xml:space="preserve">(1) </w:t>
            </w:r>
            <w:r>
              <w:rPr>
                <w:rFonts w:ascii="仿宋" w:eastAsia="仿宋" w:hAnsi="仿宋" w:cs="仿宋" w:hint="eastAsia"/>
                <w:color w:val="000000"/>
                <w:sz w:val="24"/>
                <w:szCs w:val="24"/>
              </w:rPr>
              <w:t>得到具有</w:t>
            </w:r>
            <w:r>
              <w:rPr>
                <w:rFonts w:ascii="仿宋" w:eastAsia="仿宋" w:hAnsi="仿宋" w:cs="仿宋" w:hint="eastAsia"/>
                <w:sz w:val="24"/>
                <w:szCs w:val="24"/>
              </w:rPr>
              <w:t>高活性、低过电位及抗毒化多功能特性的“</w:t>
            </w:r>
            <w:r>
              <w:rPr>
                <w:rFonts w:ascii="仿宋" w:eastAsia="仿宋" w:hAnsi="仿宋" w:cs="仿宋" w:hint="eastAsia"/>
                <w:sz w:val="24"/>
                <w:szCs w:val="24"/>
              </w:rPr>
              <w:t>Ni-Co-P/</w:t>
            </w:r>
            <w:r>
              <w:rPr>
                <w:rFonts w:ascii="仿宋" w:eastAsia="仿宋" w:hAnsi="仿宋" w:cs="仿宋" w:hint="eastAsia"/>
                <w:sz w:val="24"/>
                <w:szCs w:val="24"/>
              </w:rPr>
              <w:t>石墨烯”纳米催化剂；获取一步可控制备“</w:t>
            </w:r>
            <w:r>
              <w:rPr>
                <w:rFonts w:ascii="仿宋" w:eastAsia="仿宋" w:hAnsi="仿宋" w:cs="仿宋" w:hint="eastAsia"/>
                <w:sz w:val="24"/>
                <w:szCs w:val="24"/>
              </w:rPr>
              <w:t>Ni-Co-P/</w:t>
            </w:r>
            <w:r>
              <w:rPr>
                <w:rFonts w:ascii="仿宋" w:eastAsia="仿宋" w:hAnsi="仿宋" w:cs="仿宋" w:hint="eastAsia"/>
                <w:sz w:val="24"/>
                <w:szCs w:val="24"/>
              </w:rPr>
              <w:t>石墨烯”纳米催化剂的络合</w:t>
            </w:r>
            <w:r>
              <w:rPr>
                <w:rFonts w:ascii="仿宋" w:eastAsia="仿宋" w:hAnsi="仿宋" w:cs="仿宋" w:hint="eastAsia"/>
                <w:sz w:val="24"/>
                <w:szCs w:val="24"/>
              </w:rPr>
              <w:t>-</w:t>
            </w:r>
            <w:r>
              <w:rPr>
                <w:rFonts w:ascii="仿宋" w:eastAsia="仿宋" w:hAnsi="仿宋" w:cs="仿宋" w:hint="eastAsia"/>
                <w:sz w:val="24"/>
                <w:szCs w:val="24"/>
              </w:rPr>
              <w:t>还原法制备方法。</w:t>
            </w:r>
          </w:p>
          <w:p w:rsidR="008C4E36" w:rsidRDefault="00F72E89">
            <w:pPr>
              <w:spacing w:line="360" w:lineRule="auto"/>
              <w:ind w:firstLineChars="100" w:firstLine="240"/>
              <w:rPr>
                <w:rFonts w:ascii="仿宋" w:eastAsia="仿宋" w:hAnsi="仿宋" w:cs="仿宋"/>
                <w:color w:val="000000"/>
                <w:sz w:val="24"/>
                <w:szCs w:val="24"/>
              </w:rPr>
            </w:pPr>
            <w:r>
              <w:rPr>
                <w:rFonts w:ascii="仿宋" w:eastAsia="仿宋" w:hAnsi="仿宋" w:cs="仿宋" w:hint="eastAsia"/>
                <w:color w:val="000000"/>
                <w:sz w:val="24"/>
                <w:szCs w:val="24"/>
              </w:rPr>
              <w:t xml:space="preserve">(2) </w:t>
            </w:r>
            <w:r>
              <w:rPr>
                <w:rFonts w:ascii="仿宋" w:eastAsia="仿宋" w:hAnsi="仿宋" w:cs="仿宋" w:hint="eastAsia"/>
                <w:color w:val="000000"/>
                <w:sz w:val="24"/>
                <w:szCs w:val="24"/>
              </w:rPr>
              <w:t>阐明</w:t>
            </w:r>
            <w:r>
              <w:rPr>
                <w:rFonts w:ascii="仿宋" w:eastAsia="仿宋" w:hAnsi="仿宋" w:cs="仿宋" w:hint="eastAsia"/>
                <w:sz w:val="24"/>
                <w:szCs w:val="24"/>
              </w:rPr>
              <w:t>“</w:t>
            </w:r>
            <w:r>
              <w:rPr>
                <w:rFonts w:ascii="仿宋" w:eastAsia="仿宋" w:hAnsi="仿宋" w:cs="仿宋" w:hint="eastAsia"/>
                <w:sz w:val="24"/>
                <w:szCs w:val="24"/>
              </w:rPr>
              <w:t>Ni-Co-P/</w:t>
            </w:r>
            <w:r>
              <w:rPr>
                <w:rFonts w:ascii="仿宋" w:eastAsia="仿宋" w:hAnsi="仿宋" w:cs="仿宋" w:hint="eastAsia"/>
                <w:sz w:val="24"/>
                <w:szCs w:val="24"/>
              </w:rPr>
              <w:t>石墨烯”纳米催化剂的碱性介质尿素电氧化特性及其电极过程动力学和抗毒化机制；</w:t>
            </w:r>
            <w:r>
              <w:rPr>
                <w:rFonts w:ascii="仿宋" w:eastAsia="仿宋" w:hAnsi="仿宋" w:cs="仿宋" w:hint="eastAsia"/>
                <w:color w:val="000000"/>
                <w:sz w:val="24"/>
                <w:szCs w:val="24"/>
              </w:rPr>
              <w:t>探明</w:t>
            </w:r>
            <w:r>
              <w:rPr>
                <w:rFonts w:ascii="仿宋" w:eastAsia="仿宋" w:hAnsi="仿宋" w:cs="仿宋" w:hint="eastAsia"/>
                <w:sz w:val="24"/>
                <w:szCs w:val="24"/>
              </w:rPr>
              <w:t>“</w:t>
            </w:r>
            <w:r>
              <w:rPr>
                <w:rFonts w:ascii="仿宋" w:eastAsia="仿宋" w:hAnsi="仿宋" w:cs="仿宋" w:hint="eastAsia"/>
                <w:sz w:val="24"/>
                <w:szCs w:val="24"/>
              </w:rPr>
              <w:t>Ni-Co-P/</w:t>
            </w:r>
            <w:r>
              <w:rPr>
                <w:rFonts w:ascii="仿宋" w:eastAsia="仿宋" w:hAnsi="仿宋" w:cs="仿宋" w:hint="eastAsia"/>
                <w:sz w:val="24"/>
                <w:szCs w:val="24"/>
              </w:rPr>
              <w:t>石墨烯”催化剂的</w:t>
            </w:r>
            <w:r>
              <w:rPr>
                <w:rFonts w:ascii="仿宋" w:eastAsia="仿宋" w:hAnsi="仿宋" w:cs="仿宋" w:hint="eastAsia"/>
                <w:sz w:val="24"/>
                <w:szCs w:val="24"/>
                <w:lang w:val="zh-CN"/>
              </w:rPr>
              <w:t>电催化活性与其</w:t>
            </w:r>
            <w:r>
              <w:rPr>
                <w:rFonts w:ascii="仿宋" w:eastAsia="仿宋" w:hAnsi="仿宋" w:cs="仿宋" w:hint="eastAsia"/>
                <w:sz w:val="24"/>
                <w:szCs w:val="24"/>
              </w:rPr>
              <w:t>微观物理结构和表面化学结构</w:t>
            </w:r>
            <w:r>
              <w:rPr>
                <w:rFonts w:ascii="仿宋" w:eastAsia="仿宋" w:hAnsi="仿宋" w:cs="仿宋" w:hint="eastAsia"/>
                <w:sz w:val="24"/>
                <w:szCs w:val="24"/>
                <w:lang w:val="zh-CN"/>
              </w:rPr>
              <w:t>之间</w:t>
            </w:r>
            <w:r>
              <w:rPr>
                <w:rFonts w:ascii="仿宋" w:eastAsia="仿宋" w:hAnsi="仿宋" w:cs="仿宋" w:hint="eastAsia"/>
                <w:color w:val="000000"/>
                <w:sz w:val="24"/>
                <w:szCs w:val="24"/>
              </w:rPr>
              <w:t>的构</w:t>
            </w:r>
            <w:r>
              <w:rPr>
                <w:rFonts w:ascii="仿宋" w:eastAsia="仿宋" w:hAnsi="仿宋" w:cs="仿宋" w:hint="eastAsia"/>
                <w:color w:val="000000"/>
                <w:sz w:val="24"/>
                <w:szCs w:val="24"/>
              </w:rPr>
              <w:t>-</w:t>
            </w:r>
            <w:r>
              <w:rPr>
                <w:rFonts w:ascii="仿宋" w:eastAsia="仿宋" w:hAnsi="仿宋" w:cs="仿宋" w:hint="eastAsia"/>
                <w:color w:val="000000"/>
                <w:sz w:val="24"/>
                <w:szCs w:val="24"/>
              </w:rPr>
              <w:t>效关系。</w:t>
            </w:r>
          </w:p>
          <w:bookmarkEnd w:id="2"/>
          <w:p w:rsidR="008C4E36" w:rsidRDefault="00F72E89">
            <w:pPr>
              <w:spacing w:line="360" w:lineRule="auto"/>
              <w:ind w:firstLineChars="100" w:firstLine="240"/>
              <w:rPr>
                <w:rFonts w:ascii="仿宋" w:eastAsia="仿宋" w:hAnsi="仿宋" w:cs="仿宋"/>
                <w:sz w:val="24"/>
                <w:szCs w:val="24"/>
              </w:rPr>
            </w:pPr>
            <w:r>
              <w:rPr>
                <w:rFonts w:ascii="仿宋" w:eastAsia="仿宋" w:hAnsi="仿宋" w:cs="仿宋" w:hint="eastAsia"/>
                <w:color w:val="000000"/>
                <w:sz w:val="24"/>
                <w:szCs w:val="24"/>
              </w:rPr>
              <w:t>(3)</w:t>
            </w:r>
            <w:r>
              <w:rPr>
                <w:rFonts w:ascii="仿宋" w:eastAsia="仿宋" w:hAnsi="仿宋" w:cs="仿宋" w:hint="eastAsia"/>
                <w:sz w:val="24"/>
                <w:szCs w:val="24"/>
              </w:rPr>
              <w:t>发表</w:t>
            </w:r>
            <w:r>
              <w:rPr>
                <w:rFonts w:ascii="仿宋" w:eastAsia="仿宋" w:hAnsi="仿宋" w:cs="仿宋" w:hint="eastAsia"/>
                <w:sz w:val="24"/>
                <w:szCs w:val="24"/>
              </w:rPr>
              <w:t>SCI</w:t>
            </w:r>
            <w:r>
              <w:rPr>
                <w:rFonts w:ascii="仿宋" w:eastAsia="仿宋" w:hAnsi="仿宋" w:cs="仿宋" w:hint="eastAsia"/>
                <w:sz w:val="24"/>
                <w:szCs w:val="24"/>
              </w:rPr>
              <w:t>研究论文</w:t>
            </w:r>
            <w:r>
              <w:rPr>
                <w:rFonts w:ascii="仿宋" w:eastAsia="仿宋" w:hAnsi="仿宋" w:cs="仿宋" w:hint="eastAsia"/>
                <w:sz w:val="24"/>
                <w:szCs w:val="24"/>
              </w:rPr>
              <w:t>1~2</w:t>
            </w:r>
            <w:r>
              <w:rPr>
                <w:rFonts w:ascii="仿宋" w:eastAsia="仿宋" w:hAnsi="仿宋" w:cs="仿宋" w:hint="eastAsia"/>
                <w:sz w:val="24"/>
                <w:szCs w:val="24"/>
              </w:rPr>
              <w:t>篇。</w:t>
            </w:r>
          </w:p>
          <w:p w:rsidR="008C4E36" w:rsidRDefault="00F72E89">
            <w:pPr>
              <w:pStyle w:val="af7"/>
              <w:spacing w:line="360" w:lineRule="auto"/>
              <w:jc w:val="center"/>
              <w:rPr>
                <w:rFonts w:ascii="仿宋" w:eastAsia="仿宋" w:hAnsi="仿宋" w:cs="仿宋"/>
              </w:rPr>
            </w:pPr>
            <w:r>
              <w:rPr>
                <w:rFonts w:ascii="仿宋" w:eastAsia="仿宋" w:hAnsi="仿宋" w:cs="仿宋" w:hint="eastAsia"/>
                <w:color w:val="000000"/>
                <w:szCs w:val="24"/>
              </w:rPr>
              <w:t xml:space="preserve"> </w:t>
            </w:r>
            <w:r>
              <w:rPr>
                <w:rFonts w:ascii="仿宋" w:eastAsia="仿宋" w:hAnsi="仿宋" w:cs="仿宋" w:hint="eastAsia"/>
                <w:color w:val="000000"/>
                <w:szCs w:val="24"/>
              </w:rPr>
              <w:t>(4)</w:t>
            </w:r>
            <w:r>
              <w:rPr>
                <w:rFonts w:ascii="仿宋" w:eastAsia="仿宋" w:hAnsi="仿宋" w:cs="仿宋" w:hint="eastAsia"/>
                <w:szCs w:val="24"/>
              </w:rPr>
              <w:t>本课题旨在为建立适应素质教育的评价体系提供依据，为了评价体系的不断完善</w:t>
            </w:r>
            <w:r>
              <w:rPr>
                <w:rFonts w:ascii="仿宋" w:eastAsia="仿宋" w:hAnsi="仿宋" w:cs="仿宋" w:hint="eastAsia"/>
                <w:szCs w:val="24"/>
              </w:rPr>
              <w:t>，</w:t>
            </w:r>
            <w:r>
              <w:rPr>
                <w:rFonts w:ascii="仿宋" w:eastAsia="仿宋" w:hAnsi="仿宋" w:cs="仿宋" w:hint="eastAsia"/>
                <w:szCs w:val="24"/>
              </w:rPr>
              <w:lastRenderedPageBreak/>
              <w:t>需要</w:t>
            </w:r>
            <w:r>
              <w:rPr>
                <w:rFonts w:ascii="仿宋" w:eastAsia="仿宋" w:hAnsi="仿宋" w:cs="仿宋" w:hint="eastAsia"/>
                <w:szCs w:val="24"/>
              </w:rPr>
              <w:t>长时间的探索</w:t>
            </w:r>
            <w:r>
              <w:rPr>
                <w:rFonts w:ascii="仿宋" w:eastAsia="仿宋" w:hAnsi="仿宋" w:cs="仿宋" w:hint="eastAsia"/>
                <w:szCs w:val="24"/>
              </w:rPr>
              <w:t>，</w:t>
            </w:r>
            <w:r>
              <w:rPr>
                <w:rFonts w:ascii="仿宋" w:eastAsia="仿宋" w:hAnsi="仿宋" w:cs="仿宋" w:hint="eastAsia"/>
                <w:szCs w:val="24"/>
              </w:rPr>
              <w:t>不断的积累以及适当的创新。</w:t>
            </w:r>
            <w:r>
              <w:rPr>
                <w:rFonts w:ascii="仿宋" w:eastAsia="仿宋" w:hAnsi="仿宋" w:cs="仿宋" w:hint="eastAsia"/>
                <w:szCs w:val="24"/>
              </w:rPr>
              <w:t>因此，本课题为可持续性研究课题。</w:t>
            </w:r>
          </w:p>
          <w:p w:rsidR="008C4E36" w:rsidRDefault="008C4E36">
            <w:pPr>
              <w:pStyle w:val="af7"/>
              <w:spacing w:line="360" w:lineRule="auto"/>
              <w:jc w:val="center"/>
              <w:rPr>
                <w:rFonts w:ascii="仿宋" w:eastAsia="仿宋" w:hAnsi="仿宋" w:cs="仿宋"/>
              </w:rPr>
            </w:pPr>
          </w:p>
          <w:p w:rsidR="008C4E36" w:rsidRDefault="008C4E36">
            <w:pPr>
              <w:pStyle w:val="af7"/>
              <w:spacing w:line="360" w:lineRule="auto"/>
              <w:jc w:val="center"/>
              <w:rPr>
                <w:rFonts w:ascii="仿宋" w:eastAsia="仿宋" w:hAnsi="仿宋" w:cs="仿宋"/>
              </w:rPr>
            </w:pPr>
          </w:p>
        </w:tc>
      </w:tr>
      <w:tr w:rsidR="008C4E36">
        <w:trPr>
          <w:trHeight w:val="2946"/>
          <w:jc w:val="center"/>
        </w:trPr>
        <w:tc>
          <w:tcPr>
            <w:tcW w:w="9366" w:type="dxa"/>
            <w:gridSpan w:val="8"/>
          </w:tcPr>
          <w:p w:rsidR="008C4E36" w:rsidRDefault="00F72E89">
            <w:pPr>
              <w:rPr>
                <w:rFonts w:eastAsia="楷体_GB2312"/>
                <w:sz w:val="28"/>
                <w:szCs w:val="28"/>
              </w:rPr>
            </w:pPr>
            <w:r>
              <w:rPr>
                <w:rFonts w:eastAsia="楷体_GB2312" w:hint="eastAsia"/>
                <w:sz w:val="28"/>
                <w:szCs w:val="28"/>
              </w:rPr>
              <w:lastRenderedPageBreak/>
              <w:t>年度目标和工作内容（分年度写）</w:t>
            </w:r>
          </w:p>
          <w:p w:rsidR="008C4E36" w:rsidRDefault="00F72E8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第一阶段：</w:t>
            </w:r>
            <w:r>
              <w:rPr>
                <w:rFonts w:ascii="仿宋" w:eastAsia="仿宋" w:hAnsi="仿宋" w:cs="仿宋" w:hint="eastAsia"/>
                <w:sz w:val="24"/>
                <w:szCs w:val="24"/>
              </w:rPr>
              <w:t>2018.01-2018.08</w:t>
            </w:r>
          </w:p>
          <w:p w:rsidR="008C4E36" w:rsidRDefault="00F72E8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采用络合</w:t>
            </w:r>
            <w:r>
              <w:rPr>
                <w:rFonts w:ascii="仿宋" w:eastAsia="仿宋" w:hAnsi="仿宋" w:cs="仿宋" w:hint="eastAsia"/>
                <w:sz w:val="24"/>
                <w:szCs w:val="24"/>
              </w:rPr>
              <w:t>-</w:t>
            </w:r>
            <w:r>
              <w:rPr>
                <w:rFonts w:ascii="仿宋" w:eastAsia="仿宋" w:hAnsi="仿宋" w:cs="仿宋" w:hint="eastAsia"/>
                <w:sz w:val="24"/>
                <w:szCs w:val="24"/>
              </w:rPr>
              <w:t>还原法制备“</w:t>
            </w:r>
            <w:r>
              <w:rPr>
                <w:rFonts w:ascii="仿宋" w:eastAsia="仿宋" w:hAnsi="仿宋" w:cs="仿宋" w:hint="eastAsia"/>
                <w:sz w:val="24"/>
                <w:szCs w:val="24"/>
              </w:rPr>
              <w:t>Ni-Co-P/</w:t>
            </w:r>
            <w:r>
              <w:rPr>
                <w:rFonts w:ascii="仿宋" w:eastAsia="仿宋" w:hAnsi="仿宋" w:cs="仿宋" w:hint="eastAsia"/>
                <w:sz w:val="24"/>
                <w:szCs w:val="24"/>
              </w:rPr>
              <w:t>石墨烯”纳米催化剂，优化调控关键实验参数；研究合金比例、</w:t>
            </w:r>
            <w:r>
              <w:rPr>
                <w:rFonts w:ascii="仿宋" w:eastAsia="仿宋" w:hAnsi="仿宋" w:cs="仿宋" w:hint="eastAsia"/>
                <w:sz w:val="24"/>
                <w:szCs w:val="24"/>
              </w:rPr>
              <w:t>pH</w:t>
            </w:r>
            <w:r>
              <w:rPr>
                <w:rFonts w:ascii="仿宋" w:eastAsia="仿宋" w:hAnsi="仿宋" w:cs="仿宋" w:hint="eastAsia"/>
                <w:sz w:val="24"/>
                <w:szCs w:val="24"/>
              </w:rPr>
              <w:t>、络合剂用量、反应温度对催化剂形貌、结构及组成的影响；采用</w:t>
            </w:r>
            <w:r>
              <w:rPr>
                <w:rFonts w:ascii="仿宋" w:eastAsia="仿宋" w:hAnsi="仿宋" w:cs="仿宋" w:hint="eastAsia"/>
                <w:sz w:val="24"/>
                <w:szCs w:val="24"/>
              </w:rPr>
              <w:t>XRD</w:t>
            </w:r>
            <w:r>
              <w:rPr>
                <w:rFonts w:ascii="仿宋" w:eastAsia="仿宋" w:hAnsi="仿宋" w:cs="仿宋" w:hint="eastAsia"/>
                <w:sz w:val="24"/>
                <w:szCs w:val="24"/>
              </w:rPr>
              <w:t>、</w:t>
            </w:r>
            <w:r>
              <w:rPr>
                <w:rFonts w:ascii="仿宋" w:eastAsia="仿宋" w:hAnsi="仿宋" w:cs="仿宋" w:hint="eastAsia"/>
                <w:sz w:val="24"/>
                <w:szCs w:val="24"/>
              </w:rPr>
              <w:t>IR</w:t>
            </w:r>
            <w:r>
              <w:rPr>
                <w:rFonts w:ascii="仿宋" w:eastAsia="仿宋" w:hAnsi="仿宋" w:cs="仿宋" w:hint="eastAsia"/>
                <w:sz w:val="24"/>
                <w:szCs w:val="24"/>
              </w:rPr>
              <w:t>、</w:t>
            </w:r>
            <w:r>
              <w:rPr>
                <w:rFonts w:ascii="仿宋" w:eastAsia="仿宋" w:hAnsi="仿宋" w:cs="仿宋" w:hint="eastAsia"/>
                <w:sz w:val="24"/>
                <w:szCs w:val="24"/>
              </w:rPr>
              <w:t>RS</w:t>
            </w:r>
            <w:r>
              <w:rPr>
                <w:rFonts w:ascii="仿宋" w:eastAsia="仿宋" w:hAnsi="仿宋" w:cs="仿宋" w:hint="eastAsia"/>
                <w:sz w:val="24"/>
                <w:szCs w:val="24"/>
              </w:rPr>
              <w:t>、</w:t>
            </w:r>
            <w:r>
              <w:rPr>
                <w:rFonts w:ascii="仿宋" w:eastAsia="仿宋" w:hAnsi="仿宋" w:cs="仿宋" w:hint="eastAsia"/>
                <w:sz w:val="24"/>
                <w:szCs w:val="24"/>
              </w:rPr>
              <w:t>SEM</w:t>
            </w:r>
            <w:r>
              <w:rPr>
                <w:rFonts w:ascii="仿宋" w:eastAsia="仿宋" w:hAnsi="仿宋" w:cs="仿宋" w:hint="eastAsia"/>
                <w:sz w:val="24"/>
                <w:szCs w:val="24"/>
              </w:rPr>
              <w:t>、</w:t>
            </w:r>
            <w:r>
              <w:rPr>
                <w:rFonts w:ascii="仿宋" w:eastAsia="仿宋" w:hAnsi="仿宋" w:cs="仿宋" w:hint="eastAsia"/>
                <w:sz w:val="24"/>
                <w:szCs w:val="24"/>
              </w:rPr>
              <w:t>TEM</w:t>
            </w:r>
            <w:r>
              <w:rPr>
                <w:rFonts w:ascii="仿宋" w:eastAsia="仿宋" w:hAnsi="仿宋" w:cs="仿宋" w:hint="eastAsia"/>
                <w:sz w:val="24"/>
                <w:szCs w:val="24"/>
              </w:rPr>
              <w:t>、</w:t>
            </w:r>
            <w:r>
              <w:rPr>
                <w:rFonts w:ascii="仿宋" w:eastAsia="仿宋" w:hAnsi="仿宋" w:cs="仿宋" w:hint="eastAsia"/>
                <w:sz w:val="24"/>
                <w:szCs w:val="24"/>
              </w:rPr>
              <w:t>BET</w:t>
            </w:r>
            <w:r>
              <w:rPr>
                <w:rFonts w:ascii="仿宋" w:eastAsia="仿宋" w:hAnsi="仿宋" w:cs="仿宋" w:hint="eastAsia"/>
                <w:sz w:val="24"/>
                <w:szCs w:val="24"/>
              </w:rPr>
              <w:t>、</w:t>
            </w:r>
            <w:r>
              <w:rPr>
                <w:rFonts w:ascii="仿宋" w:eastAsia="仿宋" w:hAnsi="仿宋" w:cs="仿宋" w:hint="eastAsia"/>
                <w:sz w:val="24"/>
                <w:szCs w:val="24"/>
              </w:rPr>
              <w:t>XPS</w:t>
            </w:r>
            <w:r>
              <w:rPr>
                <w:rFonts w:ascii="仿宋" w:eastAsia="仿宋" w:hAnsi="仿宋" w:cs="仿宋" w:hint="eastAsia"/>
                <w:sz w:val="24"/>
                <w:szCs w:val="24"/>
              </w:rPr>
              <w:t>等手段表征分析催化剂的物理化学性质。</w:t>
            </w:r>
          </w:p>
          <w:p w:rsidR="008C4E36" w:rsidRDefault="00F72E8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第二阶段：</w:t>
            </w:r>
            <w:r>
              <w:rPr>
                <w:rFonts w:ascii="仿宋" w:eastAsia="仿宋" w:hAnsi="仿宋" w:cs="仿宋" w:hint="eastAsia"/>
                <w:sz w:val="24"/>
                <w:szCs w:val="24"/>
              </w:rPr>
              <w:t>2018.09-2019.03</w:t>
            </w:r>
          </w:p>
          <w:p w:rsidR="008C4E36" w:rsidRDefault="00F72E8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采用</w:t>
            </w:r>
            <w:r>
              <w:rPr>
                <w:rFonts w:ascii="仿宋" w:eastAsia="仿宋" w:hAnsi="仿宋" w:cs="仿宋" w:hint="eastAsia"/>
                <w:sz w:val="24"/>
                <w:szCs w:val="24"/>
              </w:rPr>
              <w:t>EIS</w:t>
            </w:r>
            <w:r>
              <w:rPr>
                <w:rFonts w:ascii="仿宋" w:eastAsia="仿宋" w:hAnsi="仿宋" w:cs="仿宋" w:hint="eastAsia"/>
                <w:sz w:val="24"/>
                <w:szCs w:val="24"/>
              </w:rPr>
              <w:t>、</w:t>
            </w:r>
            <w:r>
              <w:rPr>
                <w:rFonts w:ascii="仿宋" w:eastAsia="仿宋" w:hAnsi="仿宋" w:cs="仿宋" w:hint="eastAsia"/>
                <w:sz w:val="24"/>
                <w:szCs w:val="24"/>
              </w:rPr>
              <w:t>CV</w:t>
            </w:r>
            <w:r>
              <w:rPr>
                <w:rFonts w:ascii="仿宋" w:eastAsia="仿宋" w:hAnsi="仿宋" w:cs="仿宋" w:hint="eastAsia"/>
                <w:sz w:val="24"/>
                <w:szCs w:val="24"/>
              </w:rPr>
              <w:t>、</w:t>
            </w:r>
            <w:r>
              <w:rPr>
                <w:rFonts w:ascii="仿宋" w:eastAsia="仿宋" w:hAnsi="仿宋" w:cs="仿宋" w:hint="eastAsia"/>
                <w:sz w:val="24"/>
                <w:szCs w:val="24"/>
              </w:rPr>
              <w:t>LSV</w:t>
            </w:r>
            <w:r>
              <w:rPr>
                <w:rFonts w:ascii="仿宋" w:eastAsia="仿宋" w:hAnsi="仿宋" w:cs="仿宋" w:hint="eastAsia"/>
                <w:sz w:val="24"/>
                <w:szCs w:val="24"/>
              </w:rPr>
              <w:t>、</w:t>
            </w:r>
            <w:r>
              <w:rPr>
                <w:rFonts w:ascii="仿宋" w:eastAsia="仿宋" w:hAnsi="仿宋" w:cs="仿宋" w:hint="eastAsia"/>
                <w:sz w:val="24"/>
                <w:szCs w:val="24"/>
              </w:rPr>
              <w:t>CA</w:t>
            </w:r>
            <w:r>
              <w:rPr>
                <w:rFonts w:ascii="仿宋" w:eastAsia="仿宋" w:hAnsi="仿宋" w:cs="仿宋" w:hint="eastAsia"/>
                <w:sz w:val="24"/>
                <w:szCs w:val="24"/>
              </w:rPr>
              <w:t>、</w:t>
            </w:r>
            <w:r>
              <w:rPr>
                <w:rFonts w:ascii="仿宋" w:eastAsia="仿宋" w:hAnsi="仿宋" w:cs="仿宋" w:hint="eastAsia"/>
                <w:sz w:val="24"/>
                <w:szCs w:val="24"/>
              </w:rPr>
              <w:t>CP</w:t>
            </w:r>
            <w:r>
              <w:rPr>
                <w:rFonts w:ascii="仿宋" w:eastAsia="仿宋" w:hAnsi="仿宋" w:cs="仿宋" w:hint="eastAsia"/>
                <w:sz w:val="24"/>
                <w:szCs w:val="24"/>
              </w:rPr>
              <w:t>、</w:t>
            </w:r>
            <w:r>
              <w:rPr>
                <w:rFonts w:ascii="仿宋" w:eastAsia="仿宋" w:hAnsi="仿宋" w:cs="仿宋" w:hint="eastAsia"/>
                <w:sz w:val="24"/>
                <w:szCs w:val="24"/>
              </w:rPr>
              <w:t>SV</w:t>
            </w:r>
            <w:r>
              <w:rPr>
                <w:rFonts w:ascii="仿宋" w:eastAsia="仿宋" w:hAnsi="仿宋" w:cs="仿宋" w:hint="eastAsia"/>
                <w:sz w:val="24"/>
                <w:szCs w:val="24"/>
              </w:rPr>
              <w:t>等手段测试研究“</w:t>
            </w:r>
            <w:r>
              <w:rPr>
                <w:rFonts w:ascii="仿宋" w:eastAsia="仿宋" w:hAnsi="仿宋" w:cs="仿宋" w:hint="eastAsia"/>
                <w:sz w:val="24"/>
                <w:szCs w:val="24"/>
              </w:rPr>
              <w:t>Ni-Co-P/</w:t>
            </w:r>
            <w:r>
              <w:rPr>
                <w:rFonts w:ascii="仿宋" w:eastAsia="仿宋" w:hAnsi="仿宋" w:cs="仿宋" w:hint="eastAsia"/>
                <w:sz w:val="24"/>
                <w:szCs w:val="24"/>
              </w:rPr>
              <w:t>石墨烯”纳米催化剂的电催化性能，包括电子导电率、电化学活性面积、比活性、电化学</w:t>
            </w:r>
            <w:r>
              <w:rPr>
                <w:rFonts w:ascii="仿宋" w:eastAsia="仿宋" w:hAnsi="仿宋" w:cs="仿宋" w:hint="eastAsia"/>
                <w:sz w:val="24"/>
                <w:szCs w:val="24"/>
              </w:rPr>
              <w:t>-</w:t>
            </w:r>
            <w:r>
              <w:rPr>
                <w:rFonts w:ascii="仿宋" w:eastAsia="仿宋" w:hAnsi="仿宋" w:cs="仿宋" w:hint="eastAsia"/>
                <w:sz w:val="24"/>
                <w:szCs w:val="24"/>
              </w:rPr>
              <w:t>传质过程动力学、抗</w:t>
            </w:r>
            <w:r>
              <w:rPr>
                <w:rFonts w:ascii="仿宋" w:eastAsia="仿宋" w:hAnsi="仿宋" w:cs="仿宋" w:hint="eastAsia"/>
                <w:sz w:val="24"/>
                <w:szCs w:val="24"/>
              </w:rPr>
              <w:t>CO</w:t>
            </w:r>
            <w:r>
              <w:rPr>
                <w:rFonts w:ascii="仿宋" w:eastAsia="仿宋" w:hAnsi="仿宋" w:cs="仿宋" w:hint="eastAsia"/>
                <w:sz w:val="24"/>
                <w:szCs w:val="24"/>
              </w:rPr>
              <w:t>毒化特性以及电化学稳定性。</w:t>
            </w:r>
          </w:p>
          <w:p w:rsidR="008C4E36" w:rsidRDefault="00F72E89">
            <w:pPr>
              <w:spacing w:line="360" w:lineRule="auto"/>
              <w:ind w:firstLineChars="200" w:firstLine="480"/>
              <w:rPr>
                <w:rFonts w:ascii="仿宋" w:eastAsia="仿宋" w:hAnsi="仿宋" w:cs="仿宋"/>
                <w:sz w:val="24"/>
                <w:szCs w:val="24"/>
              </w:rPr>
            </w:pPr>
            <w:r>
              <w:rPr>
                <w:rFonts w:ascii="仿宋" w:eastAsia="仿宋" w:hAnsi="仿宋" w:cs="仿宋" w:hint="eastAsia"/>
                <w:sz w:val="24"/>
                <w:szCs w:val="24"/>
              </w:rPr>
              <w:t>第三阶段：</w:t>
            </w:r>
            <w:r>
              <w:rPr>
                <w:rFonts w:ascii="仿宋" w:eastAsia="仿宋" w:hAnsi="仿宋" w:cs="仿宋" w:hint="eastAsia"/>
                <w:sz w:val="24"/>
                <w:szCs w:val="24"/>
              </w:rPr>
              <w:t>2019.0</w:t>
            </w:r>
            <w:r>
              <w:rPr>
                <w:rFonts w:ascii="仿宋" w:eastAsia="仿宋" w:hAnsi="仿宋" w:cs="仿宋" w:hint="eastAsia"/>
                <w:sz w:val="24"/>
                <w:szCs w:val="24"/>
              </w:rPr>
              <w:t>4-2019.12</w:t>
            </w:r>
          </w:p>
          <w:p w:rsidR="008C4E36" w:rsidRDefault="00F72E89">
            <w:pPr>
              <w:spacing w:line="360" w:lineRule="auto"/>
              <w:rPr>
                <w:rFonts w:ascii="仿宋" w:eastAsia="仿宋" w:hAnsi="仿宋" w:cs="仿宋"/>
                <w:sz w:val="24"/>
                <w:szCs w:val="24"/>
              </w:rPr>
            </w:pPr>
            <w:r>
              <w:rPr>
                <w:rFonts w:ascii="仿宋" w:eastAsia="仿宋" w:hAnsi="仿宋" w:cs="仿宋" w:hint="eastAsia"/>
                <w:sz w:val="24"/>
                <w:szCs w:val="24"/>
              </w:rPr>
              <w:t>研究“</w:t>
            </w:r>
            <w:r>
              <w:rPr>
                <w:rFonts w:ascii="仿宋" w:eastAsia="仿宋" w:hAnsi="仿宋" w:cs="仿宋" w:hint="eastAsia"/>
                <w:sz w:val="24"/>
                <w:szCs w:val="24"/>
              </w:rPr>
              <w:t>Ni-Co-P/</w:t>
            </w:r>
            <w:r>
              <w:rPr>
                <w:rFonts w:ascii="仿宋" w:eastAsia="仿宋" w:hAnsi="仿宋" w:cs="仿宋" w:hint="eastAsia"/>
                <w:sz w:val="24"/>
                <w:szCs w:val="24"/>
              </w:rPr>
              <w:t>石墨烯”催化剂的物相组成、晶体结构、形貌尺寸、比表面积</w:t>
            </w:r>
            <w:r>
              <w:rPr>
                <w:rFonts w:ascii="仿宋" w:eastAsia="仿宋" w:hAnsi="仿宋" w:cs="仿宋" w:hint="eastAsia"/>
                <w:sz w:val="24"/>
                <w:szCs w:val="24"/>
              </w:rPr>
              <w:t>-</w:t>
            </w:r>
            <w:r>
              <w:rPr>
                <w:rFonts w:ascii="仿宋" w:eastAsia="仿宋" w:hAnsi="仿宋" w:cs="仿宋" w:hint="eastAsia"/>
                <w:sz w:val="24"/>
                <w:szCs w:val="24"/>
              </w:rPr>
              <w:t>孔结构、</w:t>
            </w:r>
            <w:r>
              <w:rPr>
                <w:rFonts w:ascii="仿宋" w:eastAsia="仿宋" w:hAnsi="仿宋" w:cs="仿宋" w:hint="eastAsia"/>
                <w:sz w:val="24"/>
                <w:szCs w:val="24"/>
                <w:lang w:val="zh-CN"/>
              </w:rPr>
              <w:t>表面化学键及电子能级等物理化学性质的特点和差异；探究</w:t>
            </w:r>
            <w:r>
              <w:rPr>
                <w:rFonts w:ascii="仿宋" w:eastAsia="仿宋" w:hAnsi="仿宋" w:cs="仿宋" w:hint="eastAsia"/>
                <w:sz w:val="24"/>
                <w:szCs w:val="24"/>
              </w:rPr>
              <w:t>各种物理化学因素与电催化性能之间的</w:t>
            </w:r>
            <w:r>
              <w:rPr>
                <w:rFonts w:ascii="仿宋" w:eastAsia="仿宋" w:hAnsi="仿宋" w:cs="仿宋" w:hint="eastAsia"/>
                <w:color w:val="000000"/>
                <w:sz w:val="24"/>
                <w:szCs w:val="24"/>
              </w:rPr>
              <w:t>构</w:t>
            </w:r>
            <w:r>
              <w:rPr>
                <w:rFonts w:ascii="仿宋" w:eastAsia="仿宋" w:hAnsi="仿宋" w:cs="仿宋" w:hint="eastAsia"/>
                <w:color w:val="000000"/>
                <w:sz w:val="24"/>
                <w:szCs w:val="24"/>
              </w:rPr>
              <w:t>-</w:t>
            </w:r>
            <w:r>
              <w:rPr>
                <w:rFonts w:ascii="仿宋" w:eastAsia="仿宋" w:hAnsi="仿宋" w:cs="仿宋" w:hint="eastAsia"/>
                <w:color w:val="000000"/>
                <w:sz w:val="24"/>
                <w:szCs w:val="24"/>
              </w:rPr>
              <w:t>效关系；对项目进行系统全面总结，完成研究计划。</w:t>
            </w: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tc>
      </w:tr>
      <w:tr w:rsidR="008C4E36">
        <w:trPr>
          <w:trHeight w:val="2476"/>
          <w:jc w:val="center"/>
        </w:trPr>
        <w:tc>
          <w:tcPr>
            <w:tcW w:w="9366" w:type="dxa"/>
            <w:gridSpan w:val="8"/>
          </w:tcPr>
          <w:p w:rsidR="008C4E36" w:rsidRDefault="00F72E89">
            <w:pPr>
              <w:rPr>
                <w:rFonts w:eastAsia="楷体_GB2312"/>
                <w:sz w:val="28"/>
                <w:szCs w:val="28"/>
              </w:rPr>
            </w:pPr>
            <w:r>
              <w:rPr>
                <w:rFonts w:eastAsia="楷体_GB2312" w:hint="eastAsia"/>
                <w:sz w:val="28"/>
                <w:szCs w:val="28"/>
              </w:rPr>
              <w:lastRenderedPageBreak/>
              <w:t>指导教师意见</w:t>
            </w: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F72E89">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8C4E36">
        <w:trPr>
          <w:trHeight w:val="2476"/>
          <w:jc w:val="center"/>
        </w:trPr>
        <w:tc>
          <w:tcPr>
            <w:tcW w:w="9366" w:type="dxa"/>
            <w:gridSpan w:val="8"/>
          </w:tcPr>
          <w:p w:rsidR="008C4E36" w:rsidRDefault="00F72E89">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8C4E36">
            <w:pPr>
              <w:rPr>
                <w:rFonts w:eastAsia="楷体_GB2312"/>
                <w:sz w:val="28"/>
                <w:szCs w:val="28"/>
              </w:rPr>
            </w:pPr>
          </w:p>
          <w:p w:rsidR="008C4E36" w:rsidRDefault="00F72E89">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8C4E36" w:rsidRDefault="00F72E89">
      <w:pPr>
        <w:rPr>
          <w:sz w:val="28"/>
          <w:szCs w:val="28"/>
        </w:rPr>
      </w:pPr>
      <w:r>
        <w:rPr>
          <w:rFonts w:eastAsia="楷体_GB2312" w:hint="eastAsia"/>
          <w:sz w:val="28"/>
          <w:szCs w:val="28"/>
        </w:rPr>
        <w:t>注：本表空栏不够可另附纸张。</w:t>
      </w:r>
    </w:p>
    <w:sectPr w:rsidR="008C4E36">
      <w:headerReference w:type="default" r:id="rId10"/>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2E89" w:rsidRDefault="00F72E89">
      <w:pPr>
        <w:spacing w:after="0"/>
      </w:pPr>
      <w:r>
        <w:separator/>
      </w:r>
    </w:p>
  </w:endnote>
  <w:endnote w:type="continuationSeparator" w:id="0">
    <w:p w:rsidR="00F72E89" w:rsidRDefault="00F72E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2E89" w:rsidRDefault="00F72E89">
      <w:pPr>
        <w:spacing w:after="0"/>
      </w:pPr>
      <w:r>
        <w:separator/>
      </w:r>
    </w:p>
  </w:footnote>
  <w:footnote w:type="continuationSeparator" w:id="0">
    <w:p w:rsidR="00F72E89" w:rsidRDefault="00F72E8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4E36" w:rsidRDefault="008C4E36">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30951"/>
    <w:rsid w:val="0005400F"/>
    <w:rsid w:val="0007730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56E9"/>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C4E36"/>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6666C"/>
    <w:rsid w:val="00B93C63"/>
    <w:rsid w:val="00B970DC"/>
    <w:rsid w:val="00BD6AEF"/>
    <w:rsid w:val="00BD729A"/>
    <w:rsid w:val="00BE2805"/>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D5AA3"/>
    <w:rsid w:val="00EE6A00"/>
    <w:rsid w:val="00F264B2"/>
    <w:rsid w:val="00F72E89"/>
    <w:rsid w:val="00FD1412"/>
    <w:rsid w:val="00FD19C5"/>
    <w:rsid w:val="00FD527A"/>
    <w:rsid w:val="00FE536F"/>
    <w:rsid w:val="01F65F01"/>
    <w:rsid w:val="02EB13F9"/>
    <w:rsid w:val="04DE70C3"/>
    <w:rsid w:val="0B995C9E"/>
    <w:rsid w:val="0CC86468"/>
    <w:rsid w:val="10390E97"/>
    <w:rsid w:val="117B708F"/>
    <w:rsid w:val="13117FC7"/>
    <w:rsid w:val="294B1CAB"/>
    <w:rsid w:val="37041032"/>
    <w:rsid w:val="3E227DDA"/>
    <w:rsid w:val="40DC675C"/>
    <w:rsid w:val="458D558C"/>
    <w:rsid w:val="468E4A32"/>
    <w:rsid w:val="46E01EB2"/>
    <w:rsid w:val="4D3F43BC"/>
    <w:rsid w:val="4DE35C0C"/>
    <w:rsid w:val="4F4F6409"/>
    <w:rsid w:val="50787170"/>
    <w:rsid w:val="57E40216"/>
    <w:rsid w:val="61760846"/>
    <w:rsid w:val="66717D01"/>
    <w:rsid w:val="6A8F4AB7"/>
    <w:rsid w:val="6BAB63A2"/>
    <w:rsid w:val="71DD4B3A"/>
    <w:rsid w:val="74F32602"/>
    <w:rsid w:val="7567123E"/>
    <w:rsid w:val="7E2441F5"/>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paragraph" w:styleId="af7">
    <w:name w:val="Normal (Web)"/>
    <w:basedOn w:val="a"/>
    <w:uiPriority w:val="99"/>
    <w:semiHidden/>
    <w:unhideWhenUsed/>
    <w:rPr>
      <w:sz w:val="24"/>
    </w:rPr>
  </w:style>
  <w:style w:type="character" w:styleId="af8">
    <w:name w:val="page number"/>
    <w:uiPriority w:val="99"/>
    <w:qFormat/>
    <w:rPr>
      <w:rFonts w:ascii="Arial" w:hAnsi="Arial" w:cs="Verdana"/>
      <w:b/>
      <w:sz w:val="28"/>
      <w:szCs w:val="28"/>
      <w:lang w:val="en-US" w:eastAsia="en-US" w:bidi="ar-SA"/>
    </w:rPr>
  </w:style>
  <w:style w:type="character" w:styleId="af9">
    <w:name w:val="FollowedHyperlink"/>
    <w:uiPriority w:val="99"/>
    <w:qFormat/>
    <w:rPr>
      <w:rFonts w:ascii="Arial" w:hAnsi="Arial" w:cs="Verdana"/>
      <w:b/>
      <w:color w:val="800080"/>
      <w:sz w:val="28"/>
      <w:szCs w:val="28"/>
      <w:u w:val="single"/>
      <w:lang w:val="en-US" w:eastAsia="en-US" w:bidi="ar-SA"/>
    </w:rPr>
  </w:style>
  <w:style w:type="character" w:styleId="afa">
    <w:name w:val="Emphasis"/>
    <w:uiPriority w:val="99"/>
    <w:qFormat/>
    <w:rPr>
      <w:rFonts w:ascii="Arial" w:hAnsi="Arial" w:cs="Verdana"/>
      <w:b/>
      <w:color w:val="CC0000"/>
      <w:sz w:val="28"/>
      <w:szCs w:val="28"/>
      <w:lang w:val="en-US" w:eastAsia="en-US" w:bidi="ar-SA"/>
    </w:rPr>
  </w:style>
  <w:style w:type="character" w:styleId="afb">
    <w:name w:val="Hyperlink"/>
    <w:uiPriority w:val="99"/>
    <w:qFormat/>
    <w:rPr>
      <w:rFonts w:ascii="Arial" w:hAnsi="Arial" w:cs="Verdana"/>
      <w:b/>
      <w:color w:val="000000"/>
      <w:sz w:val="28"/>
      <w:szCs w:val="28"/>
      <w:u w:val="none"/>
      <w:lang w:val="en-US" w:eastAsia="en-US" w:bidi="ar-SA"/>
    </w:rPr>
  </w:style>
  <w:style w:type="character" w:styleId="afc">
    <w:name w:val="annotation reference"/>
    <w:uiPriority w:val="99"/>
    <w:semiHidden/>
    <w:qFormat/>
    <w:rPr>
      <w:rFonts w:ascii="Arial" w:hAnsi="Arial" w:cs="Verdana"/>
      <w:b/>
      <w:sz w:val="21"/>
      <w:szCs w:val="21"/>
      <w:lang w:val="en-US" w:eastAsia="en-US" w:bidi="ar-SA"/>
    </w:rPr>
  </w:style>
  <w:style w:type="character" w:styleId="afd">
    <w:name w:val="footnote reference"/>
    <w:uiPriority w:val="99"/>
    <w:semiHidden/>
    <w:qFormat/>
    <w:rPr>
      <w:rFonts w:ascii="Arial" w:hAnsi="Arial" w:cs="Verdana"/>
      <w:b/>
      <w:sz w:val="28"/>
      <w:szCs w:val="28"/>
      <w:vertAlign w:val="superscript"/>
      <w:lang w:val="en-US" w:eastAsia="en-US" w:bidi="ar-SA"/>
    </w:rPr>
  </w:style>
  <w:style w:type="table" w:styleId="af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f">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DBAE2C-430C-4DAB-A634-A5BD9B1B0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821</Words>
  <Characters>4684</Characters>
  <Application>Microsoft Office Word</Application>
  <DocSecurity>0</DocSecurity>
  <Lines>39</Lines>
  <Paragraphs>10</Paragraphs>
  <ScaleCrop>false</ScaleCrop>
  <Company>china</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2017-12-12T00:44:00Z</dcterms:created>
  <dcterms:modified xsi:type="dcterms:W3CDTF">2020-03-16T08:04:00Z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